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7F" w:rsidRDefault="00F63E7F" w:rsidP="00F63E7F">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F63E7F" w:rsidRDefault="00F63E7F" w:rsidP="00F63E7F">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2466340</wp:posOffset>
            </wp:positionH>
            <wp:positionV relativeFrom="paragraph">
              <wp:posOffset>-344805</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2"/>
                    </a:xfrm>
                    <a:prstGeom prst="rect">
                      <a:avLst/>
                    </a:prstGeom>
                    <a:noFill/>
                  </pic:spPr>
                </pic:pic>
              </a:graphicData>
            </a:graphic>
          </wp:anchor>
        </w:drawing>
      </w:r>
    </w:p>
    <w:p w:rsidR="00F63E7F" w:rsidRDefault="00F63E7F" w:rsidP="00F63E7F">
      <w:pPr>
        <w:pStyle w:val="Heading6"/>
        <w:spacing w:line="240" w:lineRule="auto"/>
        <w:rPr>
          <w:sz w:val="40"/>
          <w:szCs w:val="40"/>
          <w:rtl/>
          <w:lang w:bidi="fa-IR"/>
        </w:rPr>
      </w:pPr>
    </w:p>
    <w:p w:rsidR="00F63E7F" w:rsidRDefault="00F63E7F" w:rsidP="00F63E7F">
      <w:pPr>
        <w:pStyle w:val="Heading6"/>
        <w:spacing w:line="240" w:lineRule="auto"/>
        <w:rPr>
          <w:sz w:val="40"/>
          <w:szCs w:val="40"/>
          <w:rtl/>
          <w:lang w:bidi="fa-IR"/>
        </w:rPr>
      </w:pPr>
    </w:p>
    <w:bookmarkEnd w:id="0"/>
    <w:p w:rsidR="00792260" w:rsidRPr="00203340" w:rsidRDefault="00792260" w:rsidP="00792260">
      <w:pPr>
        <w:pStyle w:val="Heading6"/>
        <w:spacing w:line="240" w:lineRule="auto"/>
        <w:rPr>
          <w:sz w:val="24"/>
          <w:szCs w:val="24"/>
          <w:lang w:bidi="fa-IR"/>
        </w:rPr>
      </w:pPr>
      <w:r w:rsidRPr="00203340">
        <w:rPr>
          <w:rFonts w:hint="cs"/>
          <w:sz w:val="24"/>
          <w:szCs w:val="24"/>
          <w:rtl/>
        </w:rPr>
        <w:t>دانشگا</w:t>
      </w:r>
      <w:r w:rsidRPr="00203340">
        <w:rPr>
          <w:rFonts w:hint="cs"/>
          <w:sz w:val="24"/>
          <w:szCs w:val="24"/>
          <w:rtl/>
          <w:lang w:bidi="fa-IR"/>
        </w:rPr>
        <w:t>ه آزاد اسلامي</w:t>
      </w:r>
    </w:p>
    <w:p w:rsidR="00792260" w:rsidRPr="00203340" w:rsidRDefault="00792260" w:rsidP="00792260">
      <w:pPr>
        <w:pStyle w:val="Heading6"/>
        <w:spacing w:line="240" w:lineRule="auto"/>
        <w:rPr>
          <w:sz w:val="24"/>
          <w:szCs w:val="24"/>
          <w:rtl/>
          <w:lang w:bidi="fa-IR"/>
        </w:rPr>
      </w:pPr>
      <w:r w:rsidRPr="00203340">
        <w:rPr>
          <w:rFonts w:hint="cs"/>
          <w:sz w:val="24"/>
          <w:szCs w:val="24"/>
          <w:rtl/>
          <w:lang w:bidi="fa-IR"/>
        </w:rPr>
        <w:t>واحد تهران مرکز</w:t>
      </w:r>
    </w:p>
    <w:p w:rsidR="00792260" w:rsidRDefault="00792260" w:rsidP="00792260">
      <w:pPr>
        <w:jc w:val="center"/>
        <w:rPr>
          <w:rFonts w:cs="B Titr" w:hint="cs"/>
          <w:b/>
          <w:bCs/>
          <w:sz w:val="38"/>
          <w:szCs w:val="38"/>
          <w:rtl/>
          <w:lang w:bidi="fa-IR"/>
        </w:rPr>
      </w:pPr>
    </w:p>
    <w:p w:rsidR="00792260" w:rsidRPr="00203340" w:rsidRDefault="00792260" w:rsidP="00792260">
      <w:pPr>
        <w:spacing w:line="276" w:lineRule="auto"/>
        <w:jc w:val="center"/>
        <w:rPr>
          <w:rFonts w:cs="B Titr"/>
          <w:b/>
          <w:bCs/>
          <w:sz w:val="40"/>
          <w:szCs w:val="40"/>
          <w:rtl/>
          <w:lang w:bidi="fa-IR"/>
        </w:rPr>
      </w:pPr>
    </w:p>
    <w:p w:rsidR="00792260" w:rsidRDefault="00792260" w:rsidP="00792260">
      <w:pPr>
        <w:spacing w:line="276" w:lineRule="auto"/>
        <w:jc w:val="center"/>
        <w:rPr>
          <w:rFonts w:cs="B Titr"/>
          <w:b/>
          <w:bCs/>
          <w:sz w:val="40"/>
          <w:szCs w:val="40"/>
          <w:rtl/>
          <w:lang w:bidi="fa-IR"/>
        </w:rPr>
      </w:pPr>
    </w:p>
    <w:p w:rsidR="00792260" w:rsidRPr="00203340" w:rsidRDefault="00792260" w:rsidP="00792260">
      <w:pPr>
        <w:spacing w:line="276" w:lineRule="auto"/>
        <w:jc w:val="center"/>
        <w:rPr>
          <w:rFonts w:cs="B Titr"/>
          <w:b/>
          <w:bCs/>
          <w:sz w:val="40"/>
          <w:szCs w:val="40"/>
          <w:rtl/>
          <w:lang w:bidi="fa-IR"/>
        </w:rPr>
      </w:pPr>
      <w:r w:rsidRPr="00203340">
        <w:rPr>
          <w:rFonts w:cs="B Titr" w:hint="cs"/>
          <w:b/>
          <w:bCs/>
          <w:sz w:val="40"/>
          <w:szCs w:val="40"/>
          <w:rtl/>
          <w:lang w:bidi="fa-IR"/>
        </w:rPr>
        <w:t>موضوع:</w:t>
      </w:r>
    </w:p>
    <w:p w:rsidR="00792260" w:rsidRPr="00203340" w:rsidRDefault="00792260" w:rsidP="00792260">
      <w:pPr>
        <w:spacing w:line="276" w:lineRule="auto"/>
        <w:jc w:val="center"/>
        <w:rPr>
          <w:rFonts w:cs="B Titr"/>
          <w:b/>
          <w:bCs/>
          <w:sz w:val="36"/>
          <w:szCs w:val="36"/>
          <w:rtl/>
          <w:lang w:bidi="fa-IR"/>
        </w:rPr>
      </w:pPr>
      <w:r w:rsidRPr="00203340">
        <w:rPr>
          <w:rFonts w:cs="B Titr" w:hint="eastAsia"/>
          <w:b/>
          <w:bCs/>
          <w:sz w:val="36"/>
          <w:szCs w:val="36"/>
          <w:rtl/>
          <w:lang w:bidi="fa-IR"/>
        </w:rPr>
        <w:t>ضرورت</w:t>
      </w:r>
      <w:r w:rsidRPr="00203340">
        <w:rPr>
          <w:rFonts w:cs="B Titr"/>
          <w:b/>
          <w:bCs/>
          <w:sz w:val="36"/>
          <w:szCs w:val="36"/>
          <w:rtl/>
          <w:lang w:bidi="fa-IR"/>
        </w:rPr>
        <w:t xml:space="preserve"> </w:t>
      </w:r>
      <w:r w:rsidRPr="00203340">
        <w:rPr>
          <w:rFonts w:cs="B Titr" w:hint="eastAsia"/>
          <w:b/>
          <w:bCs/>
          <w:sz w:val="36"/>
          <w:szCs w:val="36"/>
          <w:rtl/>
          <w:lang w:bidi="fa-IR"/>
        </w:rPr>
        <w:t>انجماد</w:t>
      </w:r>
      <w:r w:rsidRPr="00203340">
        <w:rPr>
          <w:rFonts w:cs="B Titr"/>
          <w:b/>
          <w:bCs/>
          <w:sz w:val="36"/>
          <w:szCs w:val="36"/>
          <w:rtl/>
          <w:lang w:bidi="fa-IR"/>
        </w:rPr>
        <w:t xml:space="preserve"> </w:t>
      </w:r>
      <w:r w:rsidRPr="00203340">
        <w:rPr>
          <w:rFonts w:cs="B Titr" w:hint="eastAsia"/>
          <w:b/>
          <w:bCs/>
          <w:sz w:val="36"/>
          <w:szCs w:val="36"/>
          <w:rtl/>
          <w:lang w:bidi="fa-IR"/>
        </w:rPr>
        <w:t>تخمك</w:t>
      </w:r>
      <w:r w:rsidRPr="00203340">
        <w:rPr>
          <w:rFonts w:cs="B Titr"/>
          <w:b/>
          <w:bCs/>
          <w:sz w:val="36"/>
          <w:szCs w:val="36"/>
          <w:rtl/>
          <w:lang w:bidi="fa-IR"/>
        </w:rPr>
        <w:t xml:space="preserve"> </w:t>
      </w:r>
      <w:r w:rsidRPr="00203340">
        <w:rPr>
          <w:rFonts w:cs="B Titr" w:hint="eastAsia"/>
          <w:b/>
          <w:bCs/>
          <w:sz w:val="36"/>
          <w:szCs w:val="36"/>
          <w:rtl/>
          <w:lang w:bidi="fa-IR"/>
        </w:rPr>
        <w:t>و</w:t>
      </w:r>
      <w:r w:rsidRPr="00203340">
        <w:rPr>
          <w:rFonts w:cs="B Titr"/>
          <w:b/>
          <w:bCs/>
          <w:sz w:val="36"/>
          <w:szCs w:val="36"/>
          <w:rtl/>
          <w:lang w:bidi="fa-IR"/>
        </w:rPr>
        <w:t xml:space="preserve"> </w:t>
      </w:r>
      <w:r w:rsidRPr="00203340">
        <w:rPr>
          <w:rFonts w:cs="B Titr" w:hint="eastAsia"/>
          <w:b/>
          <w:bCs/>
          <w:sz w:val="36"/>
          <w:szCs w:val="36"/>
          <w:rtl/>
          <w:lang w:bidi="fa-IR"/>
        </w:rPr>
        <w:t>جنين</w:t>
      </w:r>
      <w:r w:rsidRPr="00203340">
        <w:rPr>
          <w:rFonts w:cs="B Titr" w:hint="cs"/>
          <w:b/>
          <w:bCs/>
          <w:sz w:val="36"/>
          <w:szCs w:val="36"/>
          <w:rtl/>
          <w:lang w:bidi="fa-IR"/>
        </w:rPr>
        <w:t>، حفظ سلول و استفاده از ضد یخ در انجماد سلولی</w:t>
      </w:r>
    </w:p>
    <w:p w:rsidR="00792260" w:rsidRPr="00203340" w:rsidRDefault="00792260" w:rsidP="00792260">
      <w:pPr>
        <w:spacing w:line="360" w:lineRule="auto"/>
        <w:ind w:firstLine="284"/>
        <w:jc w:val="mediumKashida"/>
        <w:rPr>
          <w:rFonts w:cs="B Titr" w:hint="cs"/>
          <w:b/>
          <w:bCs/>
          <w:sz w:val="40"/>
          <w:szCs w:val="40"/>
          <w:rtl/>
          <w:lang w:bidi="fa-IR"/>
        </w:rPr>
      </w:pPr>
    </w:p>
    <w:p w:rsidR="00792260" w:rsidRDefault="00792260" w:rsidP="00792260">
      <w:pPr>
        <w:spacing w:line="360" w:lineRule="auto"/>
        <w:ind w:firstLine="284"/>
        <w:jc w:val="mediumKashida"/>
        <w:rPr>
          <w:rFonts w:cs="2  Yagut" w:hint="cs"/>
          <w:b/>
          <w:bCs/>
          <w:sz w:val="28"/>
          <w:szCs w:val="28"/>
          <w:rtl/>
          <w:lang w:bidi="fa-IR"/>
        </w:rPr>
      </w:pPr>
    </w:p>
    <w:p w:rsidR="00792260" w:rsidRDefault="00792260" w:rsidP="00792260">
      <w:pPr>
        <w:spacing w:line="360" w:lineRule="auto"/>
        <w:ind w:firstLine="284"/>
        <w:jc w:val="center"/>
        <w:rPr>
          <w:rFonts w:cs="2  Yagut" w:hint="cs"/>
          <w:b/>
          <w:bCs/>
          <w:sz w:val="28"/>
          <w:szCs w:val="28"/>
          <w:rtl/>
          <w:lang w:bidi="fa-IR"/>
        </w:rPr>
      </w:pPr>
      <w:r>
        <w:rPr>
          <w:rFonts w:cs="2  Yagut" w:hint="cs"/>
          <w:b/>
          <w:bCs/>
          <w:sz w:val="28"/>
          <w:szCs w:val="28"/>
          <w:rtl/>
          <w:lang w:bidi="fa-IR"/>
        </w:rPr>
        <w:t>استاد راهنما:</w:t>
      </w:r>
    </w:p>
    <w:p w:rsidR="00792260" w:rsidRDefault="00792260" w:rsidP="00792260">
      <w:pPr>
        <w:spacing w:line="360" w:lineRule="auto"/>
        <w:ind w:firstLine="284"/>
        <w:jc w:val="center"/>
        <w:rPr>
          <w:rFonts w:cs="2  Yagut"/>
          <w:b/>
          <w:bCs/>
          <w:sz w:val="28"/>
          <w:szCs w:val="28"/>
          <w:rtl/>
          <w:lang w:bidi="fa-IR"/>
        </w:rPr>
      </w:pPr>
    </w:p>
    <w:p w:rsidR="00792260" w:rsidRDefault="00792260" w:rsidP="00792260">
      <w:pPr>
        <w:spacing w:line="360" w:lineRule="auto"/>
        <w:ind w:firstLine="284"/>
        <w:jc w:val="center"/>
        <w:rPr>
          <w:rFonts w:cs="2  Yagut" w:hint="cs"/>
          <w:b/>
          <w:bCs/>
          <w:sz w:val="28"/>
          <w:szCs w:val="28"/>
          <w:rtl/>
          <w:lang w:bidi="fa-IR"/>
        </w:rPr>
      </w:pPr>
      <w:r>
        <w:rPr>
          <w:rFonts w:cs="2  Yagut" w:hint="cs"/>
          <w:b/>
          <w:bCs/>
          <w:sz w:val="28"/>
          <w:szCs w:val="28"/>
          <w:rtl/>
          <w:lang w:bidi="fa-IR"/>
        </w:rPr>
        <w:t>دانشجو:</w:t>
      </w:r>
    </w:p>
    <w:p w:rsidR="00F63E7F" w:rsidRDefault="00F63E7F" w:rsidP="00F63E7F">
      <w:pPr>
        <w:spacing w:line="360" w:lineRule="auto"/>
        <w:ind w:firstLine="284"/>
        <w:jc w:val="mediumKashida"/>
        <w:rPr>
          <w:rFonts w:cs="2  Yagut"/>
          <w:b/>
          <w:bCs/>
          <w:sz w:val="28"/>
          <w:szCs w:val="28"/>
          <w:rtl/>
          <w:lang w:bidi="fa-IR"/>
        </w:rPr>
      </w:pPr>
    </w:p>
    <w:p w:rsidR="00F63E7F" w:rsidRDefault="00F63E7F" w:rsidP="00F63E7F">
      <w:pPr>
        <w:spacing w:line="360" w:lineRule="auto"/>
        <w:ind w:firstLine="284"/>
        <w:jc w:val="mediumKashida"/>
        <w:rPr>
          <w:rFonts w:cs="2  Yagut"/>
          <w:b/>
          <w:bCs/>
          <w:sz w:val="28"/>
          <w:szCs w:val="28"/>
          <w:rtl/>
          <w:lang w:bidi="fa-IR"/>
        </w:rPr>
      </w:pPr>
    </w:p>
    <w:p w:rsidR="00792260" w:rsidRDefault="00792260" w:rsidP="00F63E7F">
      <w:pPr>
        <w:spacing w:line="360" w:lineRule="auto"/>
        <w:ind w:firstLine="284"/>
        <w:jc w:val="mediumKashida"/>
        <w:rPr>
          <w:rFonts w:cs="2  Yagut"/>
          <w:b/>
          <w:bCs/>
          <w:sz w:val="28"/>
          <w:szCs w:val="28"/>
          <w:rtl/>
          <w:lang w:bidi="fa-IR"/>
        </w:rPr>
      </w:pPr>
    </w:p>
    <w:p w:rsidR="00792260" w:rsidRDefault="00792260" w:rsidP="00F63E7F">
      <w:pPr>
        <w:spacing w:line="360" w:lineRule="auto"/>
        <w:ind w:firstLine="284"/>
        <w:jc w:val="mediumKashida"/>
        <w:rPr>
          <w:rFonts w:cs="2  Yagut"/>
          <w:b/>
          <w:bCs/>
          <w:sz w:val="28"/>
          <w:szCs w:val="28"/>
          <w:rtl/>
          <w:lang w:bidi="fa-IR"/>
        </w:rPr>
      </w:pPr>
    </w:p>
    <w:p w:rsidR="00F63E7F" w:rsidRDefault="00F63E7F" w:rsidP="00F63E7F">
      <w:pPr>
        <w:spacing w:line="360" w:lineRule="auto"/>
        <w:ind w:firstLine="284"/>
        <w:jc w:val="mediumKashida"/>
        <w:rPr>
          <w:rFonts w:cs="2  Yagut"/>
          <w:b/>
          <w:bCs/>
          <w:sz w:val="28"/>
          <w:szCs w:val="28"/>
          <w:rtl/>
          <w:lang w:bidi="fa-IR"/>
        </w:rPr>
      </w:pPr>
      <w:bookmarkStart w:id="1" w:name="_GoBack"/>
      <w:bookmarkEnd w:id="1"/>
      <w:r>
        <w:rPr>
          <w:rFonts w:cs="2  Yagut" w:hint="cs"/>
          <w:b/>
          <w:bCs/>
          <w:sz w:val="28"/>
          <w:szCs w:val="28"/>
          <w:rtl/>
          <w:lang w:bidi="fa-IR"/>
        </w:rPr>
        <w:lastRenderedPageBreak/>
        <w:t>چکیده</w:t>
      </w:r>
    </w:p>
    <w:p w:rsidR="00F63E7F" w:rsidRDefault="00F63E7F" w:rsidP="00F63E7F">
      <w:pPr>
        <w:spacing w:line="360" w:lineRule="auto"/>
        <w:ind w:firstLine="284"/>
        <w:jc w:val="mediumKashida"/>
        <w:rPr>
          <w:rFonts w:cs="2  Yagut"/>
          <w:sz w:val="28"/>
          <w:szCs w:val="28"/>
          <w:rtl/>
          <w:lang w:bidi="fa-IR"/>
        </w:rPr>
      </w:pPr>
      <w:r>
        <w:rPr>
          <w:rFonts w:cs="2  Yagut" w:hint="cs"/>
          <w:sz w:val="28"/>
          <w:szCs w:val="28"/>
          <w:rtl/>
          <w:lang w:bidi="fa-IR"/>
        </w:rPr>
        <w:t xml:space="preserve">با توجه به پيشرفت‌هاي شگرفي كه در علم كرايوبيولوژي صورت گرفته بشر توانسته از روش‌هاي متنوع آن در نگهداري سلول‌هاي جنسي و جنين بهره ببرد. اكنون با انجماد جنين، كمك شاياني به افراد نابارور شده است. ولي موفقيت در انجماد تخمك با توجه به شرايط خاص سلول و حساسيت بيش از حد آن نسبت به شوك‌هاي حرارتي و برودتي بسيار پايين بوده است. تا به حال گزارشات كمي در ارتباط با انجماد موفق تخمك انسان به دست آمده است. اما ضرورت انجماد تخمك به دلايلي مانند سندرم تحريك بيش از حد تخمداني (هيپراستيمولاسيون تخمدان)، ابتلاء فرد به سرطان به خصوص در سنين جواني، نبود موفقيت مرحلة اول انتقال جنين در رحم، و تقاضاي والدين براي فرزند ديگر در سال‌هاي آتي و حتي حفظ گونه‌هاي كمياب جانوري بركسي پوشيده نيست و كم و بيش نياز آن احساس مي‌شود. </w:t>
      </w:r>
    </w:p>
    <w:p w:rsidR="00F63E7F" w:rsidRDefault="00F63E7F" w:rsidP="00F63E7F">
      <w:pPr>
        <w:spacing w:line="360" w:lineRule="auto"/>
        <w:ind w:firstLine="284"/>
        <w:jc w:val="mediumKashida"/>
        <w:rPr>
          <w:rFonts w:cs="2  Yagut"/>
          <w:sz w:val="28"/>
          <w:szCs w:val="28"/>
          <w:rtl/>
          <w:lang w:bidi="fa-IR"/>
        </w:rPr>
      </w:pPr>
      <w:r>
        <w:rPr>
          <w:rFonts w:cs="2  Yagut" w:hint="cs"/>
          <w:sz w:val="28"/>
          <w:szCs w:val="28"/>
          <w:rtl/>
          <w:lang w:bidi="fa-IR"/>
        </w:rPr>
        <w:t xml:space="preserve">سه روش عمده در انجماد تخمك مطرح است: روش آهسته، شيشه‌اي و فوق سريع. در هر سه روش محققان  تلاش مي‌كنند با كاهش ميزان  تشكيل كريستال يخ داخل و خارج سلولي در انجماد و ذوب، قدرت حياتي تخمك را افزايش دهند. دو فاكتور اساسي در اين امر دخالت دارد يكي استفاده از ضد يخ كه باعث خروج سريع آب داخل سلولي مي‌شود و ديگري سرعت انجماد كه براي هر سلول متفاوت است و بستگي به نفوذ پذيري غشاء، نسبت سطح به حجم سلول و درجه حرارت دارد. تحقيقات نشان مي‌دهد كه به علت نبود اطلاعات كافي در ارتباط با تأثير انواع ضد يخ بر تخمك و صدمات وارد شده به آن، ميزان موفقيت پايين است. </w:t>
      </w:r>
    </w:p>
    <w:p w:rsidR="00F63E7F" w:rsidRDefault="00F63E7F" w:rsidP="00F63E7F">
      <w:pPr>
        <w:spacing w:line="360" w:lineRule="auto"/>
        <w:ind w:firstLine="284"/>
        <w:jc w:val="mediumKashida"/>
        <w:rPr>
          <w:rFonts w:cs="2  Yagut"/>
          <w:sz w:val="28"/>
          <w:szCs w:val="28"/>
          <w:rtl/>
          <w:lang w:bidi="fa-IR"/>
        </w:rPr>
      </w:pPr>
      <w:r>
        <w:rPr>
          <w:rFonts w:cs="2  Yagut" w:hint="cs"/>
          <w:sz w:val="28"/>
          <w:szCs w:val="28"/>
          <w:rtl/>
          <w:lang w:bidi="fa-IR"/>
        </w:rPr>
        <w:lastRenderedPageBreak/>
        <w:t xml:space="preserve">در روش انجماد آهسته، ضد يخ‌هاي نفوذپذير با غلظت در حدود 5/1 مول به كار گرفته مي‌شوند. بنابراين، لازم است سرعت انجماد به گونه‌اي تنظيم شود كه فرصت لازم براي خروج آب از سلول در اختيار آن قرار گيرد. اين روش،‌براي اولين بار به وسيلة </w:t>
      </w:r>
      <w:r>
        <w:rPr>
          <w:rFonts w:cs="2  Yagut"/>
          <w:sz w:val="28"/>
          <w:szCs w:val="28"/>
          <w:lang w:bidi="fa-IR"/>
        </w:rPr>
        <w:t>Whithingham</w:t>
      </w:r>
      <w:r>
        <w:rPr>
          <w:rFonts w:cs="2  Yagut" w:hint="cs"/>
          <w:sz w:val="28"/>
          <w:szCs w:val="28"/>
          <w:rtl/>
          <w:lang w:bidi="fa-IR"/>
        </w:rPr>
        <w:t xml:space="preserve"> و همكارانش در 1972 مطرح شد. آنان، جنين دو سلولي موش را با موفقيت منجمد كرده و سالم بازيافت كردند. تاكنون، پيشرفت‌هاي چشمگيري در انجماد جنين حاصل شده است و به شكل مستمر از آن استفاده مي‌شود، بر خلاف تلاش‌هاي زيادي كه جهت بهبود انجماد تخمك در گونه‌هاي مختلف جانوري به روش آهسته صورت گرفته است اين روش نتوانسته كمك شاياني به افراد تحت درمان نازايي داشته باشد. </w:t>
      </w:r>
    </w:p>
    <w:p w:rsidR="00F63E7F" w:rsidRDefault="00F63E7F" w:rsidP="00F63E7F">
      <w:pPr>
        <w:spacing w:line="360" w:lineRule="auto"/>
        <w:ind w:firstLine="284"/>
        <w:jc w:val="mediumKashida"/>
        <w:rPr>
          <w:rFonts w:cs="2  Yagut"/>
          <w:sz w:val="28"/>
          <w:szCs w:val="28"/>
          <w:rtl/>
          <w:lang w:bidi="fa-IR"/>
        </w:rPr>
      </w:pPr>
      <w:r>
        <w:rPr>
          <w:rFonts w:cs="2  Yagut" w:hint="cs"/>
          <w:sz w:val="28"/>
          <w:szCs w:val="28"/>
          <w:rtl/>
          <w:lang w:bidi="fa-IR"/>
        </w:rPr>
        <w:t xml:space="preserve">هم اكنون جهت ساده كردن روش انجماد از انجماد شيشه‌اي استفاده مي‌كنند و نتايج بدست آمده از اين روش مشخص كرده كه روش مناسب تري در مقايسه با روش آهسته است. در روش اخير، به علت استفاده از غلظت بالاي ضد يخ حدود (40%) و كوتاهي زمان آب گيري (زمان تعادل) آب بسرعت از سلول خارج شده و در حين انجماد، محيط اطراف سلول به يكباره تبديل به شيشه مي‌شود. </w:t>
      </w:r>
    </w:p>
    <w:p w:rsidR="009D2A97" w:rsidRDefault="009D2A97"/>
    <w:sectPr w:rsidR="009D2A97"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F63E7F"/>
    <w:rsid w:val="00792260"/>
    <w:rsid w:val="009D2A97"/>
    <w:rsid w:val="00CC60D9"/>
    <w:rsid w:val="00F63E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8884"/>
  <w15:docId w15:val="{7C64F636-CE03-48BA-B655-9849F0B5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3E7F"/>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F63E7F"/>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63E7F"/>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F63E7F"/>
    <w:rPr>
      <w:rFonts w:ascii="Tahoma" w:hAnsi="Tahoma" w:cs="Tahoma"/>
      <w:sz w:val="16"/>
      <w:szCs w:val="16"/>
    </w:rPr>
  </w:style>
  <w:style w:type="character" w:customStyle="1" w:styleId="BalloonTextChar">
    <w:name w:val="Balloon Text Char"/>
    <w:basedOn w:val="DefaultParagraphFont"/>
    <w:link w:val="BalloonText"/>
    <w:uiPriority w:val="99"/>
    <w:semiHidden/>
    <w:rsid w:val="00F63E7F"/>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3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2015-10-02T15:14:00Z</dcterms:created>
  <dcterms:modified xsi:type="dcterms:W3CDTF">2016-10-14T10:35:00Z</dcterms:modified>
</cp:coreProperties>
</file>