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88" w:rsidRDefault="00DD4A88" w:rsidP="00DD4A88">
      <w:pPr>
        <w:jc w:val="center"/>
        <w:rPr>
          <w:rFonts w:cs="B Nazanin"/>
          <w:b/>
          <w:bCs/>
          <w:sz w:val="52"/>
          <w:szCs w:val="52"/>
          <w:lang w:bidi="fa-IR"/>
        </w:rPr>
      </w:pPr>
      <w:r>
        <w:rPr>
          <w:rFonts w:cs="B Nazanin"/>
          <w:b/>
          <w:bCs/>
          <w:noProof/>
          <w:sz w:val="52"/>
          <w:szCs w:val="52"/>
          <w:lang w:bidi="fa-IR"/>
        </w:rPr>
        <w:drawing>
          <wp:inline distT="0" distB="0" distL="0" distR="0">
            <wp:extent cx="1104265" cy="1362710"/>
            <wp:effectExtent l="0" t="0" r="635" b="8890"/>
            <wp:docPr id="2" name="Picture 2" descr="daneshg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neshga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88" w:rsidRDefault="00DD4A88" w:rsidP="00DD4A88">
      <w:pPr>
        <w:spacing w:line="240" w:lineRule="auto"/>
        <w:jc w:val="center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دانشگاه آزاد اسلامي</w:t>
      </w:r>
    </w:p>
    <w:p w:rsidR="00DD4A88" w:rsidRDefault="00DD4A88" w:rsidP="00DD4A88">
      <w:pPr>
        <w:spacing w:line="240" w:lineRule="auto"/>
        <w:jc w:val="center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واحد تهران جنوب</w:t>
      </w:r>
    </w:p>
    <w:p w:rsidR="00DD4A88" w:rsidRDefault="00DD4A88" w:rsidP="00DD4A88">
      <w:pPr>
        <w:spacing w:line="240" w:lineRule="auto"/>
        <w:jc w:val="center"/>
        <w:rPr>
          <w:rFonts w:cs="B Nazanin" w:hint="cs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دانشکده فنی و مهندسی</w:t>
      </w:r>
    </w:p>
    <w:p w:rsidR="00DD4A88" w:rsidRDefault="00DD4A88" w:rsidP="00DD4A88">
      <w:pPr>
        <w:spacing w:line="240" w:lineRule="auto"/>
        <w:jc w:val="center"/>
        <w:rPr>
          <w:rFonts w:cs="B Zar" w:hint="cs"/>
          <w:sz w:val="40"/>
          <w:szCs w:val="40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مهندسي شیمی- طراحی فرایندهای صنایع نفت</w:t>
      </w:r>
    </w:p>
    <w:p w:rsidR="00DD4A88" w:rsidRDefault="00DD4A88" w:rsidP="00DD4A88">
      <w:pPr>
        <w:spacing w:line="240" w:lineRule="auto"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عنوان :</w:t>
      </w:r>
    </w:p>
    <w:p w:rsidR="00DD4A88" w:rsidRDefault="00DD4A88" w:rsidP="00DD4A88">
      <w:pPr>
        <w:spacing w:line="24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تولید بنزین مرغوب به روش تبدیل کاتالیستی</w:t>
      </w:r>
    </w:p>
    <w:p w:rsidR="00DD4A88" w:rsidRDefault="00DD4A88" w:rsidP="00DD4A88">
      <w:pPr>
        <w:spacing w:line="240" w:lineRule="auto"/>
        <w:jc w:val="center"/>
        <w:rPr>
          <w:rFonts w:cs="B Nazanin" w:hint="cs"/>
          <w:sz w:val="24"/>
          <w:szCs w:val="24"/>
          <w:rtl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استاد راهنما :</w:t>
      </w:r>
    </w:p>
    <w:p w:rsidR="00DD4A88" w:rsidRDefault="00DD4A88" w:rsidP="00DD4A88">
      <w:pPr>
        <w:spacing w:line="240" w:lineRule="auto"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lang w:bidi="fa-IR"/>
        </w:rPr>
        <w:t xml:space="preserve"> </w:t>
      </w:r>
    </w:p>
    <w:p w:rsidR="00DD4A88" w:rsidRDefault="00DD4A88" w:rsidP="00DD4A88">
      <w:pPr>
        <w:spacing w:line="240" w:lineRule="auto"/>
        <w:jc w:val="center"/>
        <w:rPr>
          <w:rFonts w:cs="B Nazanin" w:hint="cs"/>
          <w:sz w:val="12"/>
          <w:szCs w:val="12"/>
          <w:rtl/>
          <w:lang w:bidi="fa-IR"/>
        </w:rPr>
      </w:pPr>
    </w:p>
    <w:p w:rsidR="00DD4A88" w:rsidRDefault="00DD4A88" w:rsidP="00DD4A88">
      <w:pPr>
        <w:spacing w:line="240" w:lineRule="auto"/>
        <w:jc w:val="center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دانشجو :</w:t>
      </w:r>
    </w:p>
    <w:p w:rsidR="00DD4A88" w:rsidRDefault="00DD4A88" w:rsidP="00DD4A88">
      <w:pPr>
        <w:spacing w:line="240" w:lineRule="auto"/>
        <w:jc w:val="center"/>
        <w:rPr>
          <w:rFonts w:cs="B Zar"/>
          <w:sz w:val="32"/>
          <w:szCs w:val="32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 w:hint="cs"/>
          <w:sz w:val="40"/>
          <w:szCs w:val="40"/>
          <w:rtl/>
          <w:lang w:bidi="fa-IR"/>
        </w:rPr>
      </w:pPr>
    </w:p>
    <w:p w:rsidR="00DD4A88" w:rsidRDefault="00DD4A88" w:rsidP="00DD4A88">
      <w:pPr>
        <w:rPr>
          <w:rFonts w:cs="B Zar" w:hint="cs"/>
          <w:sz w:val="40"/>
          <w:szCs w:val="40"/>
          <w:rtl/>
          <w:lang w:bidi="fa-IR"/>
        </w:rPr>
      </w:pPr>
    </w:p>
    <w:p w:rsidR="00DD4A88" w:rsidRDefault="00DD4A88" w:rsidP="00DD4A88">
      <w:pPr>
        <w:rPr>
          <w:rFonts w:cs="B Zar" w:hint="cs"/>
          <w:sz w:val="40"/>
          <w:szCs w:val="40"/>
          <w:rtl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  <w:r>
        <w:rPr>
          <w:rFonts w:cs="B Zar"/>
          <w:noProof/>
          <w:sz w:val="40"/>
          <w:szCs w:val="40"/>
          <w:lang w:bidi="fa-IR"/>
        </w:rPr>
        <w:drawing>
          <wp:inline distT="0" distB="0" distL="0" distR="0">
            <wp:extent cx="5279390" cy="3813175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rPr>
          <w:rFonts w:cs="B Zar"/>
          <w:sz w:val="40"/>
          <w:szCs w:val="40"/>
          <w:lang w:bidi="fa-IR"/>
        </w:rPr>
      </w:pPr>
    </w:p>
    <w:p w:rsidR="00DD4A88" w:rsidRDefault="00DD4A88" w:rsidP="00DD4A88">
      <w:pPr>
        <w:jc w:val="center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فهرست مطالب</w:t>
      </w:r>
    </w:p>
    <w:p w:rsidR="00DD4A88" w:rsidRDefault="00DD4A88" w:rsidP="00DD4A88">
      <w:pPr>
        <w:rPr>
          <w:rFonts w:cs="B Zar" w:hint="cs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عنوان                                                                                        صفحه</w:t>
      </w:r>
    </w:p>
    <w:p w:rsidR="00DD4A88" w:rsidRDefault="00DD4A88" w:rsidP="00DD4A88">
      <w:pPr>
        <w:pStyle w:val="TOC1"/>
        <w:tabs>
          <w:tab w:val="right" w:leader="dot" w:pos="8296"/>
        </w:tabs>
        <w:rPr>
          <w:rFonts w:hint="cs"/>
          <w:noProof/>
          <w:sz w:val="28"/>
          <w:szCs w:val="28"/>
          <w:rtl/>
        </w:rPr>
      </w:pPr>
      <w:r>
        <w:rPr>
          <w:rFonts w:cs="B Zar" w:hint="cs"/>
          <w:sz w:val="38"/>
          <w:szCs w:val="38"/>
          <w:rtl/>
          <w:lang w:bidi="fa-IR"/>
        </w:rPr>
        <w:lastRenderedPageBreak/>
        <w:fldChar w:fldCharType="begin"/>
      </w:r>
      <w:r>
        <w:rPr>
          <w:rFonts w:cs="B Zar" w:hint="cs"/>
          <w:sz w:val="38"/>
          <w:szCs w:val="38"/>
          <w:rtl/>
          <w:lang w:bidi="fa-IR"/>
        </w:rPr>
        <w:instrText xml:space="preserve"> </w:instrText>
      </w:r>
      <w:r>
        <w:rPr>
          <w:rFonts w:cs="B Zar"/>
          <w:sz w:val="38"/>
          <w:szCs w:val="38"/>
          <w:lang w:bidi="fa-IR"/>
        </w:rPr>
        <w:instrText>TOC</w:instrText>
      </w:r>
      <w:r>
        <w:rPr>
          <w:rFonts w:cs="B Zar" w:hint="cs"/>
          <w:sz w:val="38"/>
          <w:szCs w:val="38"/>
          <w:rtl/>
          <w:lang w:bidi="fa-IR"/>
        </w:rPr>
        <w:instrText xml:space="preserve"> \</w:instrText>
      </w:r>
      <w:r>
        <w:rPr>
          <w:rFonts w:cs="B Zar"/>
          <w:sz w:val="38"/>
          <w:szCs w:val="38"/>
          <w:lang w:bidi="fa-IR"/>
        </w:rPr>
        <w:instrText>o "</w:instrText>
      </w:r>
      <w:r>
        <w:rPr>
          <w:rFonts w:cs="B Zar" w:hint="cs"/>
          <w:sz w:val="38"/>
          <w:szCs w:val="38"/>
          <w:rtl/>
          <w:lang w:bidi="fa-IR"/>
        </w:rPr>
        <w:instrText>1-3</w:instrText>
      </w:r>
      <w:r>
        <w:rPr>
          <w:rFonts w:cs="B Zar"/>
          <w:sz w:val="38"/>
          <w:szCs w:val="38"/>
          <w:lang w:bidi="fa-IR"/>
        </w:rPr>
        <w:instrText>" \h \z \u</w:instrText>
      </w:r>
      <w:r>
        <w:rPr>
          <w:rFonts w:cs="B Zar" w:hint="cs"/>
          <w:sz w:val="38"/>
          <w:szCs w:val="38"/>
          <w:rtl/>
          <w:lang w:bidi="fa-IR"/>
        </w:rPr>
        <w:instrText xml:space="preserve"> </w:instrText>
      </w:r>
      <w:r>
        <w:rPr>
          <w:rFonts w:cs="B Zar"/>
          <w:sz w:val="38"/>
          <w:szCs w:val="38"/>
          <w:rtl/>
          <w:lang w:bidi="fa-IR"/>
        </w:rPr>
        <w:fldChar w:fldCharType="separate"/>
      </w:r>
      <w:hyperlink r:id="rId6" w:anchor="_Toc317422355" w:history="1">
        <w:r>
          <w:rPr>
            <w:rStyle w:val="Hyperlink"/>
            <w:noProof/>
            <w:sz w:val="28"/>
            <w:rtl/>
            <w:lang w:bidi="fa-IR"/>
          </w:rPr>
          <w:t>چکیده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317422355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7" w:anchor="_Toc317422356" w:history="1">
        <w:r>
          <w:rPr>
            <w:rStyle w:val="Hyperlink"/>
            <w:noProof/>
            <w:sz w:val="28"/>
            <w:rtl/>
            <w:lang w:bidi="fa-IR"/>
          </w:rPr>
          <w:t>بخش اول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317422356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8" w:anchor="_Toc317422357" w:history="1">
        <w:r>
          <w:rPr>
            <w:rStyle w:val="Hyperlink"/>
            <w:noProof/>
            <w:sz w:val="28"/>
            <w:rtl/>
            <w:lang w:bidi="fa-IR"/>
          </w:rPr>
          <w:t>پالایشگاه و فرآیندهای پالایش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317422357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9" w:anchor="_Toc317422358" w:history="1">
        <w:r>
          <w:rPr>
            <w:rStyle w:val="Hyperlink"/>
            <w:noProof/>
            <w:sz w:val="28"/>
            <w:rtl/>
            <w:lang w:bidi="fa-IR"/>
          </w:rPr>
          <w:t>1- روش های ساخت در پالایشگاه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317422358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0" w:anchor="_Toc317422359" w:history="1">
        <w:r>
          <w:rPr>
            <w:rStyle w:val="Hyperlink"/>
            <w:noProof/>
            <w:sz w:val="28"/>
            <w:rtl/>
            <w:lang w:bidi="fa-IR"/>
          </w:rPr>
          <w:t>2- نمک گیری از نفت خام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317422359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1" w:anchor="_Toc317422360" w:history="1">
        <w:r>
          <w:rPr>
            <w:rStyle w:val="Hyperlink"/>
            <w:noProof/>
            <w:sz w:val="28"/>
            <w:rtl/>
            <w:lang w:bidi="fa-IR"/>
          </w:rPr>
          <w:t>3- تقطیر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317422360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8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2" w:anchor="_Toc317422361" w:history="1">
        <w:r>
          <w:rPr>
            <w:rStyle w:val="Hyperlink"/>
            <w:noProof/>
            <w:sz w:val="28"/>
            <w:rtl/>
            <w:lang w:bidi="fa-IR"/>
          </w:rPr>
          <w:t>4- فرآیندهای تصفیه و تخلیص فرآورده های نفتی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317422361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9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3" w:anchor="_Toc317422362" w:history="1">
        <w:r>
          <w:rPr>
            <w:rStyle w:val="Hyperlink"/>
            <w:noProof/>
            <w:sz w:val="28"/>
            <w:rtl/>
            <w:lang w:bidi="fa-IR"/>
          </w:rPr>
          <w:t>5- رفرمینگ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317422362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11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4" w:anchor="_Toc317422363" w:history="1">
        <w:r>
          <w:rPr>
            <w:rStyle w:val="Hyperlink"/>
            <w:noProof/>
            <w:sz w:val="28"/>
            <w:rtl/>
            <w:lang w:bidi="fa-IR"/>
          </w:rPr>
          <w:t>کاتالیزور 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317422363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15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5" w:anchor="_Toc317422364" w:history="1">
        <w:r>
          <w:rPr>
            <w:rStyle w:val="Hyperlink"/>
            <w:noProof/>
            <w:sz w:val="28"/>
            <w:rtl/>
            <w:lang w:bidi="fa-IR"/>
          </w:rPr>
          <w:t>شرح واحد رفرمینگ 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317422364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18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6" w:anchor="_Toc317422365" w:history="1">
        <w:r>
          <w:rPr>
            <w:rStyle w:val="Hyperlink"/>
            <w:noProof/>
            <w:sz w:val="28"/>
            <w:rtl/>
            <w:lang w:bidi="fa-IR"/>
          </w:rPr>
          <w:t>6-کراکینگ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7" w:anchor="_Toc317422366" w:history="1">
        <w:r>
          <w:rPr>
            <w:rStyle w:val="Hyperlink"/>
            <w:noProof/>
            <w:sz w:val="28"/>
            <w:rtl/>
            <w:lang w:bidi="fa-IR"/>
          </w:rPr>
          <w:t>6-1-کراکینگ حرارتی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8" w:anchor="_Toc317422367" w:history="1">
        <w:r>
          <w:rPr>
            <w:rStyle w:val="Hyperlink"/>
            <w:noProof/>
            <w:sz w:val="28"/>
            <w:rtl/>
            <w:lang w:bidi="fa-IR"/>
          </w:rPr>
          <w:t>6-2- فرآیند کراکینگ کاتالیزوری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19" w:anchor="_Toc317422368" w:history="1">
        <w:r>
          <w:rPr>
            <w:rStyle w:val="Hyperlink"/>
            <w:noProof/>
            <w:sz w:val="28"/>
            <w:rtl/>
            <w:lang w:bidi="fa-IR"/>
          </w:rPr>
          <w:t>6-3- فرآیند هیدروکراکینگ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317422368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28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0" w:anchor="_Toc317422369" w:history="1">
        <w:r>
          <w:rPr>
            <w:rStyle w:val="Hyperlink"/>
            <w:noProof/>
            <w:sz w:val="28"/>
            <w:rtl/>
            <w:lang w:bidi="fa-IR"/>
          </w:rPr>
          <w:t>هیدروپروسسینگ 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317422369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30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1" w:anchor="_Toc317422370" w:history="1">
        <w:r>
          <w:rPr>
            <w:rStyle w:val="Hyperlink"/>
            <w:noProof/>
            <w:sz w:val="28"/>
            <w:rtl/>
            <w:lang w:bidi="fa-IR"/>
          </w:rPr>
          <w:t>7- الکیلاسیون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317422370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2" w:anchor="_Toc317422371" w:history="1">
        <w:r>
          <w:rPr>
            <w:rStyle w:val="Hyperlink"/>
            <w:noProof/>
            <w:sz w:val="28"/>
            <w:rtl/>
            <w:lang w:bidi="fa-IR"/>
          </w:rPr>
          <w:t>بخش دوم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317422371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3" w:anchor="_Toc317422372" w:history="1">
        <w:r>
          <w:rPr>
            <w:rStyle w:val="Hyperlink"/>
            <w:noProof/>
            <w:sz w:val="28"/>
            <w:rtl/>
            <w:lang w:bidi="fa-IR"/>
          </w:rPr>
          <w:t>واحد تبدیل کاتالیستی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317422372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4" w:anchor="_Toc317422373" w:history="1">
        <w:r>
          <w:rPr>
            <w:rStyle w:val="Hyperlink"/>
            <w:noProof/>
            <w:sz w:val="28"/>
            <w:rtl/>
            <w:lang w:bidi="fa-IR"/>
          </w:rPr>
          <w:t>1- مقدمه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317422373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5" w:anchor="_Toc317422374" w:history="1">
        <w:r>
          <w:rPr>
            <w:rStyle w:val="Hyperlink"/>
            <w:noProof/>
            <w:sz w:val="28"/>
            <w:rtl/>
            <w:lang w:bidi="fa-IR"/>
          </w:rPr>
          <w:t>2- مبانی طراحی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317422374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6" w:anchor="_Toc317422375" w:history="1">
        <w:r>
          <w:rPr>
            <w:rStyle w:val="Hyperlink"/>
            <w:noProof/>
            <w:sz w:val="28"/>
            <w:rtl/>
            <w:lang w:bidi="fa-IR"/>
          </w:rPr>
          <w:t>3- شرح عملیات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7" w:anchor="_Toc317422376" w:history="1">
        <w:r>
          <w:rPr>
            <w:rStyle w:val="Hyperlink"/>
            <w:noProof/>
            <w:sz w:val="28"/>
            <w:rtl/>
            <w:lang w:bidi="fa-IR"/>
          </w:rPr>
          <w:t>3-1- طبیعت عمل یونیفاینینگ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38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8" w:anchor="_Toc317422377" w:history="1">
        <w:r>
          <w:rPr>
            <w:rStyle w:val="Hyperlink"/>
            <w:noProof/>
            <w:sz w:val="28"/>
            <w:rtl/>
            <w:lang w:bidi="fa-IR"/>
          </w:rPr>
          <w:t>3-1-2- شیمی یونیفاینینگ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38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29" w:anchor="_Toc317422378" w:history="1">
        <w:r>
          <w:rPr>
            <w:rStyle w:val="Hyperlink"/>
            <w:noProof/>
            <w:sz w:val="28"/>
            <w:rtl/>
            <w:lang w:bidi="fa-IR"/>
          </w:rPr>
          <w:t>3-1-3- واکنش های نمونه یونیفاینر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317422378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41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0" w:anchor="_Toc317422379" w:history="1">
        <w:r>
          <w:rPr>
            <w:rStyle w:val="Hyperlink"/>
            <w:noProof/>
            <w:sz w:val="28"/>
            <w:rtl/>
            <w:lang w:bidi="fa-IR"/>
          </w:rPr>
          <w:t>3-2- توضیح عملیا ت یونیفاینر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317422379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42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1" w:anchor="_Toc317422380" w:history="1">
        <w:r>
          <w:rPr>
            <w:rStyle w:val="Hyperlink"/>
            <w:noProof/>
            <w:sz w:val="28"/>
            <w:rtl/>
            <w:lang w:bidi="fa-IR"/>
          </w:rPr>
          <w:t>3-2-1- خوراک برای راکتور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317422380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43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2" w:anchor="_Toc317422381" w:history="1">
        <w:r>
          <w:rPr>
            <w:rStyle w:val="Hyperlink"/>
            <w:noProof/>
            <w:sz w:val="28"/>
            <w:rtl/>
            <w:lang w:bidi="fa-IR"/>
          </w:rPr>
          <w:t xml:space="preserve">3-2-2- قسمت گازگردشی </w:t>
        </w:r>
        <w:r>
          <w:rPr>
            <w:rStyle w:val="Hyperlink"/>
            <w:rFonts w:cs="Hoda" w:hint="cs"/>
            <w:noProof/>
            <w:sz w:val="28"/>
            <w:rtl/>
            <w:lang w:bidi="fa-IR"/>
          </w:rPr>
          <w:t>–</w:t>
        </w:r>
        <w:r>
          <w:rPr>
            <w:rStyle w:val="Hyperlink"/>
            <w:noProof/>
            <w:sz w:val="28"/>
            <w:rtl/>
            <w:lang w:bidi="fa-IR"/>
          </w:rPr>
          <w:t xml:space="preserve"> راکتور 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317422381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43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3" w:anchor="_Toc317422382" w:history="1">
        <w:r>
          <w:rPr>
            <w:rStyle w:val="Hyperlink"/>
            <w:noProof/>
            <w:sz w:val="28"/>
            <w:rtl/>
            <w:lang w:bidi="fa-IR"/>
          </w:rPr>
          <w:t xml:space="preserve">3-2-3- برج عریان کننده </w:t>
        </w:r>
        <w:r>
          <w:rPr>
            <w:rStyle w:val="Hyperlink"/>
            <w:noProof/>
            <w:sz w:val="28"/>
            <w:lang w:bidi="fa-IR"/>
          </w:rPr>
          <w:t>)</w:t>
        </w:r>
        <w:r>
          <w:rPr>
            <w:rStyle w:val="Hyperlink"/>
            <w:noProof/>
            <w:sz w:val="28"/>
            <w:rtl/>
            <w:lang w:bidi="fa-IR"/>
          </w:rPr>
          <w:t xml:space="preserve"> </w:t>
        </w:r>
        <w:r>
          <w:rPr>
            <w:rStyle w:val="Hyperlink"/>
            <w:noProof/>
            <w:sz w:val="28"/>
            <w:lang w:bidi="fa-IR"/>
          </w:rPr>
          <w:t xml:space="preserve"> (Stripper</w:t>
        </w:r>
        <w:r>
          <w:rPr>
            <w:rStyle w:val="Hyperlink"/>
            <w:noProof/>
            <w:sz w:val="28"/>
            <w:rtl/>
            <w:lang w:bidi="fa-IR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317422382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46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4" w:anchor="_Toc317422383" w:history="1">
        <w:r>
          <w:rPr>
            <w:rStyle w:val="Hyperlink"/>
            <w:noProof/>
            <w:sz w:val="28"/>
            <w:rtl/>
            <w:lang w:bidi="fa-IR"/>
          </w:rPr>
          <w:t>3-3- ماهیت فرآیند پلاتفرمینگ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317422383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50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5" w:anchor="_Toc317422384" w:history="1">
        <w:r>
          <w:rPr>
            <w:rStyle w:val="Hyperlink"/>
            <w:noProof/>
            <w:sz w:val="28"/>
            <w:rtl/>
            <w:lang w:bidi="fa-IR"/>
          </w:rPr>
          <w:t>3-3-2- شیمی پلاتفرمینگ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317422384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50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6" w:anchor="_Toc317422385" w:history="1">
        <w:r>
          <w:rPr>
            <w:rStyle w:val="Hyperlink"/>
            <w:noProof/>
            <w:sz w:val="28"/>
            <w:rtl/>
          </w:rPr>
          <w:t>هیدروکراکینگ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7" w:anchor="_Toc317422386" w:history="1">
        <w:r>
          <w:rPr>
            <w:rStyle w:val="Hyperlink"/>
            <w:noProof/>
            <w:sz w:val="28"/>
            <w:rtl/>
          </w:rPr>
          <w:t>ایزومریزاسیون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8" w:anchor="_Toc317422387" w:history="1">
        <w:r>
          <w:rPr>
            <w:rStyle w:val="Hyperlink"/>
            <w:noProof/>
            <w:sz w:val="28"/>
            <w:rtl/>
            <w:lang w:bidi="fa-IR"/>
          </w:rPr>
          <w:t>حلقوی شدن</w:t>
        </w:r>
        <w:r>
          <w:rPr>
            <w:rStyle w:val="Hyperlink"/>
            <w:noProof/>
            <w:sz w:val="28"/>
            <w:lang w:bidi="fa-IR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39" w:anchor="_Toc317422388" w:history="1">
        <w:r>
          <w:rPr>
            <w:rStyle w:val="Hyperlink"/>
            <w:noProof/>
            <w:sz w:val="28"/>
            <w:rtl/>
            <w:lang w:bidi="fa-IR"/>
          </w:rPr>
          <w:t xml:space="preserve">گوگرد زدایی </w:t>
        </w:r>
        <w:r>
          <w:rPr>
            <w:rStyle w:val="Hyperlink"/>
            <w:noProof/>
            <w:sz w:val="28"/>
            <w:lang w:bidi="fa-IR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317422388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53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0" w:anchor="_Toc317422389" w:history="1">
        <w:r>
          <w:rPr>
            <w:rStyle w:val="Hyperlink"/>
            <w:noProof/>
            <w:sz w:val="28"/>
            <w:rtl/>
            <w:lang w:bidi="fa-IR"/>
          </w:rPr>
          <w:t>3-4-</w:t>
        </w:r>
        <w:r>
          <w:rPr>
            <w:rStyle w:val="Hyperlink"/>
            <w:rFonts w:hint="cs"/>
            <w:noProof/>
            <w:sz w:val="28"/>
            <w:lang w:bidi="fa-IR"/>
          </w:rPr>
          <w:t xml:space="preserve"> </w:t>
        </w:r>
        <w:r>
          <w:rPr>
            <w:rStyle w:val="Hyperlink"/>
            <w:noProof/>
            <w:sz w:val="28"/>
            <w:rtl/>
            <w:lang w:bidi="fa-IR"/>
          </w:rPr>
          <w:t>توضیح جریان عملیاتی پلاتفرمر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317422389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54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1" w:anchor="_Toc317422390" w:history="1">
        <w:r>
          <w:rPr>
            <w:rStyle w:val="Hyperlink"/>
            <w:noProof/>
            <w:sz w:val="28"/>
            <w:rtl/>
          </w:rPr>
          <w:t>4- متغيرهاي عملياتي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317422390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64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2" w:anchor="_Toc317422391" w:history="1">
        <w:r>
          <w:rPr>
            <w:rStyle w:val="Hyperlink"/>
            <w:noProof/>
            <w:sz w:val="28"/>
            <w:rtl/>
          </w:rPr>
          <w:t>4-1- قسمت يونيفاينر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317422391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64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3" w:anchor="_Toc317422392" w:history="1">
        <w:r>
          <w:rPr>
            <w:rStyle w:val="Hyperlink"/>
            <w:noProof/>
            <w:sz w:val="28"/>
            <w:rtl/>
          </w:rPr>
          <w:t>گردش هيدروژن: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317422392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65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4" w:anchor="_Toc317422393" w:history="1">
        <w:r>
          <w:rPr>
            <w:rStyle w:val="Hyperlink"/>
            <w:noProof/>
            <w:sz w:val="28"/>
            <w:rtl/>
          </w:rPr>
          <w:t xml:space="preserve">4-2- </w:t>
        </w:r>
        <w:r>
          <w:rPr>
            <w:rStyle w:val="Hyperlink"/>
            <w:noProof/>
            <w:sz w:val="28"/>
            <w:rtl/>
            <w:lang w:bidi="fa-IR"/>
          </w:rPr>
          <w:t xml:space="preserve"> قسمت </w:t>
        </w:r>
        <w:r>
          <w:rPr>
            <w:rStyle w:val="Hyperlink"/>
            <w:noProof/>
            <w:sz w:val="28"/>
            <w:rtl/>
          </w:rPr>
          <w:t>پلاتفرمر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317422393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66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5" w:anchor="_Toc317422394" w:history="1">
        <w:r>
          <w:rPr>
            <w:rStyle w:val="Hyperlink"/>
            <w:noProof/>
            <w:sz w:val="28"/>
            <w:rtl/>
          </w:rPr>
          <w:t>5- سيستم‌هاي كمكي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317422394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71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6" w:anchor="_Toc317422395" w:history="1">
        <w:r>
          <w:rPr>
            <w:rStyle w:val="Hyperlink"/>
            <w:noProof/>
            <w:sz w:val="28"/>
            <w:rtl/>
          </w:rPr>
          <w:t>5-2- احياء كاتاليست يونيفاينر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72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7" w:anchor="_Toc317422396" w:history="1">
        <w:r>
          <w:rPr>
            <w:rStyle w:val="Hyperlink"/>
            <w:noProof/>
            <w:sz w:val="28"/>
            <w:rtl/>
          </w:rPr>
          <w:t>5-4- احياء كاتاليست پلاتفرمر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75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8" w:anchor="_Toc317422397" w:history="1">
        <w:r>
          <w:rPr>
            <w:rStyle w:val="Hyperlink"/>
            <w:noProof/>
            <w:sz w:val="28"/>
            <w:rtl/>
          </w:rPr>
          <w:t>دستگاه تهيه هيدروژن با خلوص 5</w:t>
        </w:r>
        <w:r>
          <w:rPr>
            <w:rStyle w:val="Hyperlink"/>
            <w:noProof/>
            <w:sz w:val="28"/>
          </w:rPr>
          <w:t>.</w:t>
        </w:r>
        <w:r>
          <w:rPr>
            <w:rStyle w:val="Hyperlink"/>
            <w:noProof/>
            <w:sz w:val="28"/>
            <w:rtl/>
          </w:rPr>
          <w:t xml:space="preserve">99 درصد </w:t>
        </w:r>
        <w:r>
          <w:rPr>
            <w:rStyle w:val="Hyperlink"/>
            <w:noProof/>
            <w:sz w:val="28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49" w:anchor="_Toc317422398" w:history="1">
        <w:r>
          <w:rPr>
            <w:rStyle w:val="Hyperlink"/>
            <w:noProof/>
            <w:sz w:val="28"/>
            <w:rtl/>
          </w:rPr>
          <w:t xml:space="preserve">لوله‌هاي رابط كاستيك تازه و مصرف شده با پالايشگاه جنوبي </w:t>
        </w:r>
        <w:r>
          <w:rPr>
            <w:rStyle w:val="Hyperlink"/>
            <w:noProof/>
            <w:sz w:val="28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317422398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0" w:anchor="_Toc317422399" w:history="1">
        <w:r>
          <w:rPr>
            <w:rStyle w:val="Hyperlink"/>
            <w:noProof/>
            <w:sz w:val="28"/>
            <w:rtl/>
          </w:rPr>
          <w:t xml:space="preserve">پمپ كاستيك </w:t>
        </w:r>
        <w:r>
          <w:rPr>
            <w:rStyle w:val="Hyperlink"/>
            <w:noProof/>
            <w:sz w:val="28"/>
          </w:rPr>
          <w:t xml:space="preserve"> 2P-260</w:t>
        </w:r>
        <w:r>
          <w:rPr>
            <w:rStyle w:val="Hyperlink"/>
            <w:noProof/>
            <w:sz w:val="28"/>
            <w:rtl/>
            <w:lang w:bidi="fa-IR"/>
          </w:rPr>
          <w:t>: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317422399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1" w:anchor="_Toc317422400" w:history="1">
        <w:r>
          <w:rPr>
            <w:rStyle w:val="Hyperlink"/>
            <w:noProof/>
            <w:sz w:val="28"/>
            <w:rtl/>
          </w:rPr>
          <w:t xml:space="preserve">5-5- سيستم يونيكور (مواد ضدخورندگي) </w:t>
        </w:r>
        <w:r>
          <w:rPr>
            <w:rStyle w:val="Hyperlink"/>
            <w:noProof/>
            <w:sz w:val="28"/>
          </w:rPr>
          <w:t>Kontol 157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317422400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2" w:anchor="_Toc317422401" w:history="1">
        <w:r>
          <w:rPr>
            <w:rStyle w:val="Hyperlink"/>
            <w:noProof/>
            <w:sz w:val="28"/>
            <w:rtl/>
          </w:rPr>
          <w:t>6- عمليات مربوط به وسائل مختلف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317422401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79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3" w:anchor="_Toc317422402" w:history="1">
        <w:r>
          <w:rPr>
            <w:rStyle w:val="Hyperlink"/>
            <w:noProof/>
            <w:sz w:val="28"/>
            <w:rtl/>
          </w:rPr>
          <w:t>6-1- پمپ</w:t>
        </w:r>
        <w:r>
          <w:rPr>
            <w:rStyle w:val="Hyperlink"/>
            <w:noProof/>
            <w:sz w:val="28"/>
            <w:rtl/>
            <w:lang w:bidi="fa-IR"/>
          </w:rPr>
          <w:t xml:space="preserve"> </w:t>
        </w:r>
        <w:r>
          <w:rPr>
            <w:rStyle w:val="Hyperlink"/>
            <w:noProof/>
            <w:sz w:val="28"/>
            <w:rtl/>
          </w:rPr>
          <w:t>ها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317422402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79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4" w:anchor="_Toc317422403" w:history="1">
        <w:r>
          <w:rPr>
            <w:rStyle w:val="Hyperlink"/>
            <w:noProof/>
            <w:sz w:val="28"/>
            <w:rtl/>
          </w:rPr>
          <w:t>6-2- كمپرسورها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317422403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79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5" w:anchor="_Toc317422404" w:history="1">
        <w:r>
          <w:rPr>
            <w:rStyle w:val="Hyperlink"/>
            <w:noProof/>
            <w:sz w:val="28"/>
            <w:rtl/>
          </w:rPr>
          <w:t xml:space="preserve">پيشنهاداتي براي تعمير كمپرسور </w:t>
        </w:r>
        <w:r>
          <w:rPr>
            <w:rStyle w:val="Hyperlink"/>
            <w:noProof/>
            <w:sz w:val="28"/>
            <w:lang w:bidi="fa-IR"/>
          </w:rPr>
          <w:t>:</w:t>
        </w:r>
        <w:r>
          <w:rPr>
            <w:rStyle w:val="Hyperlink"/>
            <w:noProof/>
            <w:sz w:val="28"/>
          </w:rPr>
          <w:t xml:space="preserve"> 2C-251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317422404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86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6" w:anchor="_Toc317422405" w:history="1">
        <w:r>
          <w:rPr>
            <w:rStyle w:val="Hyperlink"/>
            <w:noProof/>
            <w:sz w:val="28"/>
            <w:rtl/>
          </w:rPr>
          <w:t>6-3- م</w:t>
        </w:r>
        <w:r>
          <w:rPr>
            <w:rStyle w:val="Hyperlink"/>
            <w:noProof/>
            <w:sz w:val="28"/>
            <w:rtl/>
            <w:lang w:bidi="fa-IR"/>
          </w:rPr>
          <w:t>ب</w:t>
        </w:r>
        <w:r>
          <w:rPr>
            <w:rStyle w:val="Hyperlink"/>
            <w:noProof/>
            <w:sz w:val="28"/>
            <w:rtl/>
          </w:rPr>
          <w:t>دل</w:t>
        </w:r>
        <w:r>
          <w:rPr>
            <w:rStyle w:val="Hyperlink"/>
            <w:noProof/>
            <w:sz w:val="28"/>
            <w:rtl/>
            <w:lang w:bidi="fa-IR"/>
          </w:rPr>
          <w:t xml:space="preserve"> </w:t>
        </w:r>
        <w:r>
          <w:rPr>
            <w:rStyle w:val="Hyperlink"/>
            <w:noProof/>
            <w:sz w:val="28"/>
            <w:rtl/>
          </w:rPr>
          <w:t>هاي حرارتي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317422405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87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7" w:anchor="_Toc317422406" w:history="1">
        <w:r>
          <w:rPr>
            <w:rStyle w:val="Hyperlink"/>
            <w:noProof/>
            <w:sz w:val="28"/>
            <w:rtl/>
          </w:rPr>
          <w:t>6-4-كوره</w:t>
        </w:r>
        <w:r>
          <w:rPr>
            <w:rStyle w:val="Hyperlink"/>
            <w:noProof/>
            <w:sz w:val="28"/>
            <w:rtl/>
            <w:lang w:bidi="fa-IR"/>
          </w:rPr>
          <w:t xml:space="preserve"> </w:t>
        </w:r>
        <w:r>
          <w:rPr>
            <w:rStyle w:val="Hyperlink"/>
            <w:noProof/>
            <w:sz w:val="28"/>
            <w:rtl/>
          </w:rPr>
          <w:t>‌ها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317422406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87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pStyle w:val="TOC1"/>
        <w:tabs>
          <w:tab w:val="right" w:leader="dot" w:pos="8296"/>
        </w:tabs>
        <w:rPr>
          <w:noProof/>
          <w:sz w:val="28"/>
          <w:szCs w:val="28"/>
          <w:rtl/>
        </w:rPr>
      </w:pPr>
      <w:hyperlink r:id="rId58" w:anchor="_Toc317422407" w:history="1">
        <w:r>
          <w:rPr>
            <w:rStyle w:val="Hyperlink"/>
            <w:noProof/>
            <w:sz w:val="28"/>
            <w:rtl/>
            <w:lang w:bidi="fa-IR"/>
          </w:rPr>
          <w:t>مراجع</w:t>
        </w:r>
        <w:r>
          <w:rPr>
            <w:rStyle w:val="Hyperlink"/>
            <w:noProof/>
            <w:webHidden/>
            <w:color w:val="auto"/>
            <w:sz w:val="28"/>
            <w:rtl/>
          </w:rPr>
          <w:tab/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</w:rPr>
          <w:instrText>PAGEREF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_</w:instrText>
        </w:r>
        <w:r>
          <w:rPr>
            <w:rStyle w:val="Hyperlink"/>
            <w:noProof/>
            <w:webHidden/>
            <w:color w:val="auto"/>
            <w:sz w:val="28"/>
          </w:rPr>
          <w:instrText>Toc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317422407 </w:instrText>
        </w:r>
        <w:r>
          <w:rPr>
            <w:rStyle w:val="Hyperlink"/>
            <w:noProof/>
            <w:webHidden/>
            <w:color w:val="auto"/>
            <w:sz w:val="28"/>
          </w:rPr>
          <w:instrText>\h</w:instrText>
        </w:r>
        <w:r>
          <w:rPr>
            <w:rStyle w:val="Hyperlink"/>
            <w:noProof/>
            <w:webHidden/>
            <w:color w:val="auto"/>
            <w:sz w:val="28"/>
            <w:rtl/>
          </w:rPr>
          <w:instrText xml:space="preserve"> </w:instrText>
        </w:r>
        <w:r>
          <w:rPr>
            <w:rStyle w:val="Hyperlink"/>
            <w:noProof/>
            <w:webHidden/>
            <w:color w:val="auto"/>
            <w:sz w:val="28"/>
            <w:rtl/>
          </w:rPr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rtl/>
          </w:rPr>
          <w:t>90</w:t>
        </w:r>
        <w:r>
          <w:rPr>
            <w:rStyle w:val="Hyperlink"/>
            <w:noProof/>
            <w:webHidden/>
            <w:color w:val="auto"/>
            <w:sz w:val="28"/>
            <w:rtl/>
          </w:rPr>
          <w:fldChar w:fldCharType="end"/>
        </w:r>
      </w:hyperlink>
    </w:p>
    <w:p w:rsidR="00DD4A88" w:rsidRDefault="00DD4A88" w:rsidP="00DD4A88">
      <w:pPr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fldChar w:fldCharType="end"/>
      </w:r>
    </w:p>
    <w:p w:rsidR="00DD4A88" w:rsidRDefault="00DD4A88" w:rsidP="00DD4A88">
      <w:pPr>
        <w:tabs>
          <w:tab w:val="left" w:pos="2651"/>
          <w:tab w:val="center" w:pos="4153"/>
        </w:tabs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</w:r>
    </w:p>
    <w:p w:rsidR="00DD4A88" w:rsidRDefault="00DD4A88" w:rsidP="00DD4A88">
      <w:pPr>
        <w:bidi w:val="0"/>
        <w:spacing w:after="0"/>
        <w:rPr>
          <w:rFonts w:cs="B Zar"/>
          <w:sz w:val="44"/>
          <w:szCs w:val="44"/>
          <w:rtl/>
          <w:lang w:bidi="fa-IR"/>
        </w:rPr>
        <w:sectPr w:rsidR="00DD4A88">
          <w:pgSz w:w="11906" w:h="16838"/>
          <w:pgMar w:top="1135" w:right="1800" w:bottom="709" w:left="1800" w:header="708" w:footer="708" w:gutter="0"/>
          <w:pgNumType w:fmt="arabicAbjad"/>
          <w:cols w:space="720"/>
          <w:bidi/>
          <w:rtlGutter/>
        </w:sectPr>
      </w:pPr>
    </w:p>
    <w:p w:rsidR="00DD4A88" w:rsidRDefault="00DD4A88" w:rsidP="00DD4A88">
      <w:pPr>
        <w:pStyle w:val="Heading1"/>
        <w:rPr>
          <w:rFonts w:hint="cs"/>
          <w:rtl/>
          <w:lang w:bidi="fa-IR"/>
        </w:rPr>
      </w:pPr>
      <w:bookmarkStart w:id="0" w:name="_Toc317422355"/>
      <w:r>
        <w:rPr>
          <w:rtl/>
          <w:lang w:bidi="fa-IR"/>
        </w:rPr>
        <w:lastRenderedPageBreak/>
        <w:t>چکیده</w:t>
      </w:r>
      <w:bookmarkEnd w:id="0"/>
    </w:p>
    <w:p w:rsidR="00DD4A88" w:rsidRDefault="00DD4A88" w:rsidP="00DD4A88">
      <w:pPr>
        <w:tabs>
          <w:tab w:val="left" w:pos="2651"/>
          <w:tab w:val="center" w:pos="4153"/>
        </w:tabs>
        <w:jc w:val="high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با توجه به اینکه بنزین از اصلی ترین و اساسی ترین فرآورده های نفتی بوده و به عنوان پر مصرف ترین آنها نیز شناخته شده است , همواره در صنعت نفت سعی شده است با تولید هر چه بیشتر و بهتر این سوخت استراتژیک , به نیازهای بازار داخلی کشور پاسخ داده شود ؛ به ویژه در سالهای اخیر که بحث تحریم واردات  آن به  کشور  مورد توجه دشمنان قرار گفته است . از آنجا که مهندسین طراحی فرآیند ارتباط تنگاتنگی با صنایع نفت به ویژه این محصول        با ارزش دارند , می بایست با نحوه تولید آن آشنا شده و چگونگی دست یافتن به بنزین با کیفیت را مد نظر قرار دهند .</w:t>
      </w:r>
    </w:p>
    <w:p w:rsidR="0099591E" w:rsidRDefault="0099591E" w:rsidP="00DD4A88">
      <w:pPr>
        <w:rPr>
          <w:rFonts w:hint="cs"/>
          <w:rtl/>
          <w:lang w:bidi="fa-IR"/>
        </w:rPr>
      </w:pPr>
      <w:bookmarkStart w:id="1" w:name="_GoBack"/>
      <w:bookmarkEnd w:id="1"/>
    </w:p>
    <w:sectPr w:rsidR="0099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da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C"/>
    <w:rsid w:val="001A055C"/>
    <w:rsid w:val="0099591E"/>
    <w:rsid w:val="00D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8A62-F1D2-43AF-BE0A-997CF1D8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4A88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4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A88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D4A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8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D4A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4A88"/>
    <w:pPr>
      <w:spacing w:after="100"/>
    </w:pPr>
  </w:style>
  <w:style w:type="paragraph" w:styleId="Footer">
    <w:name w:val="footer"/>
    <w:basedOn w:val="Normal"/>
    <w:link w:val="FooterChar"/>
    <w:uiPriority w:val="99"/>
    <w:semiHidden/>
    <w:unhideWhenUsed/>
    <w:rsid w:val="00DD4A88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4A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" Type="http://schemas.openxmlformats.org/officeDocument/2006/relationships/image" Target="media/image2.png"/><Relationship Id="rId1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8;&#1608;&#1604;&#1740;&#1583;%20&#1576;&#1606;&#1586;&#1740;&#1606;%20&#1605;&#1585;&#1594;&#1608;&#1576;%20&#1576;&#1607;%20&#1585;&#1608;&#1588;%20&#1578;&#1576;&#1583;&#1740;&#1604;%20&#1705;&#1575;&#1578;&#1575;&#1604;&#1740;&#1587;&#1578;&#1740;\&#1578;&#1608;&#1604;&#1740;&#1583;%20&#1576;&#1606;&#1586;&#1740;&#1606;%20&#1605;&#1585;&#1594;&#1608;&#1576;%20&#1576;&#1607;%20&#1585;&#1608;&#1588;%20&#1578;&#1576;&#1583;&#1740;&#1604;%20&#1705;&#1575;&#1578;&#1575;&#1604;&#1740;&#1587;&#1578;&#1740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2016-09-04T09:40:00Z</dcterms:created>
  <dcterms:modified xsi:type="dcterms:W3CDTF">2016-09-04T09:41:00Z</dcterms:modified>
</cp:coreProperties>
</file>