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B2" w:rsidRDefault="005F65B2" w:rsidP="005F65B2">
      <w:pPr>
        <w:pStyle w:val="Heading6"/>
        <w:spacing w:line="268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78630" cy="5883275"/>
            <wp:effectExtent l="19050" t="0" r="762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sz w:val="28"/>
          <w:rtl/>
          <w:lang w:bidi="fa-IR"/>
        </w:rPr>
        <w:br w:type="page"/>
      </w:r>
      <w:bookmarkStart w:id="0" w:name="OLE_LINK2"/>
    </w:p>
    <w:p w:rsidR="005F65B2" w:rsidRPr="00BE71D6" w:rsidRDefault="005F65B2" w:rsidP="005F65B2">
      <w:pPr>
        <w:pStyle w:val="Heading6"/>
        <w:spacing w:line="268" w:lineRule="auto"/>
        <w:jc w:val="center"/>
        <w:rPr>
          <w:noProof/>
          <w:sz w:val="2"/>
          <w:szCs w:val="4"/>
          <w:rtl/>
        </w:rPr>
      </w:pPr>
      <w:r>
        <w:rPr>
          <w:rFonts w:hint="cs"/>
          <w:b w:val="0"/>
          <w:bCs w:val="0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-304800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5B2" w:rsidRDefault="005F65B2" w:rsidP="005F65B2">
      <w:pPr>
        <w:pStyle w:val="Heading6"/>
        <w:jc w:val="center"/>
        <w:rPr>
          <w:sz w:val="40"/>
          <w:szCs w:val="40"/>
          <w:rtl/>
          <w:lang w:bidi="fa-IR"/>
        </w:rPr>
      </w:pPr>
    </w:p>
    <w:p w:rsidR="005F65B2" w:rsidRDefault="005F65B2" w:rsidP="005F65B2">
      <w:pPr>
        <w:pStyle w:val="Heading6"/>
        <w:jc w:val="center"/>
        <w:rPr>
          <w:sz w:val="40"/>
          <w:szCs w:val="40"/>
          <w:rtl/>
          <w:lang w:bidi="fa-IR"/>
        </w:rPr>
      </w:pPr>
    </w:p>
    <w:bookmarkEnd w:id="0"/>
    <w:p w:rsidR="007252E4" w:rsidRPr="00EE6AAD" w:rsidRDefault="007252E4" w:rsidP="007252E4">
      <w:pPr>
        <w:pStyle w:val="Heading6"/>
        <w:jc w:val="center"/>
        <w:rPr>
          <w:rFonts w:cs="B Zar"/>
          <w:sz w:val="28"/>
          <w:szCs w:val="28"/>
          <w:lang w:bidi="fa-IR"/>
        </w:rPr>
      </w:pPr>
      <w:r w:rsidRPr="00EE6AAD">
        <w:rPr>
          <w:rFonts w:cs="B Zar" w:hint="cs"/>
          <w:sz w:val="28"/>
          <w:szCs w:val="28"/>
          <w:rtl/>
        </w:rPr>
        <w:t>دانشگا</w:t>
      </w:r>
      <w:r w:rsidRPr="00EE6AAD">
        <w:rPr>
          <w:rFonts w:cs="B Zar" w:hint="cs"/>
          <w:sz w:val="28"/>
          <w:szCs w:val="28"/>
          <w:rtl/>
          <w:lang w:bidi="fa-IR"/>
        </w:rPr>
        <w:t>ه آزاد اسلامي</w:t>
      </w:r>
    </w:p>
    <w:p w:rsidR="007252E4" w:rsidRPr="00EE6AAD" w:rsidRDefault="007252E4" w:rsidP="007252E4">
      <w:pPr>
        <w:pStyle w:val="Heading6"/>
        <w:jc w:val="center"/>
        <w:rPr>
          <w:rFonts w:cs="B Zar"/>
          <w:sz w:val="28"/>
          <w:szCs w:val="28"/>
          <w:rtl/>
          <w:lang w:bidi="fa-IR"/>
        </w:rPr>
      </w:pPr>
      <w:r w:rsidRPr="00EE6AAD">
        <w:rPr>
          <w:rFonts w:cs="B Zar" w:hint="cs"/>
          <w:sz w:val="28"/>
          <w:szCs w:val="28"/>
          <w:rtl/>
          <w:lang w:bidi="fa-IR"/>
        </w:rPr>
        <w:t>واحد تهران مرکز</w:t>
      </w:r>
    </w:p>
    <w:p w:rsidR="007252E4" w:rsidRDefault="007252E4" w:rsidP="007252E4">
      <w:pPr>
        <w:jc w:val="center"/>
        <w:rPr>
          <w:rFonts w:cs="B Titr"/>
          <w:b/>
          <w:bCs/>
          <w:sz w:val="38"/>
          <w:szCs w:val="38"/>
          <w:rtl/>
        </w:rPr>
      </w:pPr>
    </w:p>
    <w:p w:rsidR="007252E4" w:rsidRDefault="007252E4" w:rsidP="007252E4">
      <w:pPr>
        <w:jc w:val="center"/>
        <w:rPr>
          <w:rFonts w:cs="B Titr"/>
          <w:b/>
          <w:bCs/>
          <w:sz w:val="42"/>
          <w:szCs w:val="42"/>
          <w:rtl/>
        </w:rPr>
      </w:pPr>
    </w:p>
    <w:p w:rsidR="007252E4" w:rsidRDefault="007252E4" w:rsidP="007252E4">
      <w:pPr>
        <w:jc w:val="center"/>
        <w:rPr>
          <w:rFonts w:cs="B Zar"/>
          <w:b/>
          <w:bCs/>
          <w:sz w:val="36"/>
          <w:szCs w:val="36"/>
          <w:rtl/>
        </w:rPr>
      </w:pPr>
      <w:r w:rsidRPr="00EE6AAD">
        <w:rPr>
          <w:rFonts w:cs="B Zar" w:hint="cs"/>
          <w:b/>
          <w:bCs/>
          <w:sz w:val="36"/>
          <w:szCs w:val="36"/>
          <w:rtl/>
        </w:rPr>
        <w:t>موضوع:</w:t>
      </w:r>
    </w:p>
    <w:p w:rsidR="007252E4" w:rsidRPr="00EE6AAD" w:rsidRDefault="007252E4" w:rsidP="007252E4">
      <w:pPr>
        <w:jc w:val="center"/>
        <w:rPr>
          <w:rFonts w:cs="B Zar"/>
          <w:b/>
          <w:bCs/>
          <w:sz w:val="36"/>
          <w:szCs w:val="36"/>
          <w:rtl/>
        </w:rPr>
      </w:pPr>
    </w:p>
    <w:p w:rsidR="007252E4" w:rsidRPr="00EE6AAD" w:rsidRDefault="007252E4" w:rsidP="007252E4">
      <w:pPr>
        <w:jc w:val="center"/>
        <w:rPr>
          <w:rFonts w:cs="B Zar"/>
          <w:b/>
          <w:bCs/>
          <w:sz w:val="40"/>
          <w:szCs w:val="40"/>
          <w:rtl/>
        </w:rPr>
      </w:pPr>
      <w:r w:rsidRPr="00EE6AAD">
        <w:rPr>
          <w:rFonts w:cs="B Zar"/>
          <w:b/>
          <w:bCs/>
          <w:sz w:val="40"/>
          <w:szCs w:val="40"/>
          <w:rtl/>
        </w:rPr>
        <w:t>تصويرگري براي كودكان</w:t>
      </w:r>
      <w:r w:rsidR="00875100">
        <w:rPr>
          <w:rFonts w:cs="B Zar" w:hint="cs"/>
          <w:b/>
          <w:bCs/>
          <w:sz w:val="40"/>
          <w:szCs w:val="40"/>
          <w:rtl/>
        </w:rPr>
        <w:t xml:space="preserve"> و</w:t>
      </w:r>
      <w:bookmarkStart w:id="1" w:name="_GoBack"/>
      <w:bookmarkEnd w:id="1"/>
      <w:r w:rsidRPr="00EE6AAD">
        <w:rPr>
          <w:rFonts w:cs="B Zar"/>
          <w:b/>
          <w:bCs/>
          <w:sz w:val="40"/>
          <w:szCs w:val="40"/>
          <w:rtl/>
        </w:rPr>
        <w:t xml:space="preserve"> ضرورت ها</w:t>
      </w:r>
      <w:r w:rsidRPr="00EE6AAD">
        <w:rPr>
          <w:rFonts w:cs="B Zar" w:hint="cs"/>
          <w:b/>
          <w:bCs/>
          <w:sz w:val="40"/>
          <w:szCs w:val="40"/>
          <w:rtl/>
        </w:rPr>
        <w:t>ی</w:t>
      </w:r>
      <w:r w:rsidRPr="00EE6AAD">
        <w:rPr>
          <w:rFonts w:cs="B Zar"/>
          <w:b/>
          <w:bCs/>
          <w:sz w:val="40"/>
          <w:szCs w:val="40"/>
          <w:rtl/>
        </w:rPr>
        <w:t xml:space="preserve"> آفرينش تصوير در کتب درس</w:t>
      </w:r>
      <w:r w:rsidRPr="00EE6AAD">
        <w:rPr>
          <w:rFonts w:cs="B Zar" w:hint="cs"/>
          <w:b/>
          <w:bCs/>
          <w:sz w:val="40"/>
          <w:szCs w:val="40"/>
          <w:rtl/>
        </w:rPr>
        <w:t>ی</w:t>
      </w:r>
      <w:r w:rsidRPr="00EE6AAD">
        <w:rPr>
          <w:rFonts w:cs="B Zar"/>
          <w:b/>
          <w:bCs/>
          <w:sz w:val="40"/>
          <w:szCs w:val="40"/>
          <w:rtl/>
        </w:rPr>
        <w:t xml:space="preserve"> کودکان</w:t>
      </w:r>
    </w:p>
    <w:p w:rsidR="005F65B2" w:rsidRDefault="005F65B2" w:rsidP="005F65B2">
      <w:pPr>
        <w:rPr>
          <w:rtl/>
        </w:rPr>
      </w:pPr>
    </w:p>
    <w:p w:rsidR="005F65B2" w:rsidRDefault="005F65B2" w:rsidP="005F65B2">
      <w:pPr>
        <w:pStyle w:val="Title"/>
        <w:spacing w:line="840" w:lineRule="atLeast"/>
        <w:ind w:firstLine="720"/>
        <w:rPr>
          <w:rFonts w:cs="Yagut"/>
          <w:sz w:val="44"/>
          <w:szCs w:val="44"/>
          <w:rtl/>
          <w:lang w:bidi="fa-IR"/>
        </w:rPr>
      </w:pPr>
    </w:p>
    <w:p w:rsidR="005F65B2" w:rsidRDefault="005F65B2" w:rsidP="005F65B2">
      <w:pPr>
        <w:pStyle w:val="Title"/>
        <w:spacing w:line="840" w:lineRule="atLeast"/>
        <w:ind w:firstLine="720"/>
        <w:rPr>
          <w:rFonts w:cs="Yagut"/>
          <w:sz w:val="44"/>
          <w:szCs w:val="44"/>
          <w:rtl/>
          <w:lang w:bidi="fa-IR"/>
        </w:rPr>
      </w:pPr>
    </w:p>
    <w:p w:rsidR="005F65B2" w:rsidRDefault="005F65B2" w:rsidP="005F65B2">
      <w:pPr>
        <w:pStyle w:val="Title"/>
        <w:spacing w:line="840" w:lineRule="atLeast"/>
        <w:ind w:firstLine="720"/>
        <w:rPr>
          <w:rFonts w:cs="Yagut"/>
          <w:sz w:val="44"/>
          <w:szCs w:val="44"/>
          <w:rtl/>
          <w:lang w:bidi="fa-IR"/>
        </w:rPr>
      </w:pPr>
    </w:p>
    <w:p w:rsidR="005F65B2" w:rsidRDefault="005F65B2" w:rsidP="005F65B2">
      <w:pPr>
        <w:pStyle w:val="Title"/>
        <w:spacing w:line="840" w:lineRule="atLeast"/>
        <w:ind w:firstLine="720"/>
        <w:rPr>
          <w:rFonts w:cs="Yagut"/>
          <w:sz w:val="44"/>
          <w:szCs w:val="44"/>
          <w:rtl/>
          <w:lang w:bidi="fa-IR"/>
        </w:rPr>
      </w:pPr>
    </w:p>
    <w:p w:rsidR="005F65B2" w:rsidRDefault="005F65B2" w:rsidP="005F65B2">
      <w:pPr>
        <w:pStyle w:val="Title"/>
        <w:spacing w:line="840" w:lineRule="atLeast"/>
        <w:ind w:firstLine="720"/>
        <w:rPr>
          <w:rFonts w:cs="Yagut"/>
          <w:sz w:val="44"/>
          <w:szCs w:val="44"/>
          <w:rtl/>
          <w:lang w:bidi="fa-IR"/>
        </w:rPr>
      </w:pPr>
    </w:p>
    <w:p w:rsidR="005F65B2" w:rsidRDefault="005F65B2" w:rsidP="005F65B2">
      <w:pPr>
        <w:pStyle w:val="Title"/>
        <w:spacing w:line="840" w:lineRule="atLeast"/>
        <w:ind w:firstLine="720"/>
        <w:rPr>
          <w:rFonts w:cs="Yagut"/>
          <w:sz w:val="44"/>
          <w:szCs w:val="44"/>
          <w:rtl/>
          <w:lang w:bidi="fa-IR"/>
        </w:rPr>
      </w:pPr>
    </w:p>
    <w:p w:rsidR="005F65B2" w:rsidRPr="001F2013" w:rsidRDefault="005F65B2" w:rsidP="005F65B2">
      <w:pPr>
        <w:pStyle w:val="Title"/>
        <w:spacing w:line="840" w:lineRule="atLeast"/>
        <w:ind w:firstLine="720"/>
        <w:rPr>
          <w:rFonts w:cs="Yagut"/>
          <w:sz w:val="44"/>
          <w:szCs w:val="44"/>
          <w:rtl/>
        </w:rPr>
      </w:pPr>
      <w:r w:rsidRPr="001F2013">
        <w:rPr>
          <w:rFonts w:cs="Yagut"/>
          <w:sz w:val="44"/>
          <w:szCs w:val="44"/>
          <w:rtl/>
        </w:rPr>
        <w:lastRenderedPageBreak/>
        <w:t>فهرست مطالب</w:t>
      </w:r>
    </w:p>
    <w:p w:rsidR="005F65B2" w:rsidRPr="001F2013" w:rsidRDefault="005F65B2" w:rsidP="005F65B2">
      <w:pPr>
        <w:pStyle w:val="Heading1"/>
        <w:spacing w:line="840" w:lineRule="atLeast"/>
        <w:ind w:firstLine="720"/>
        <w:rPr>
          <w:rFonts w:cs="Yagut"/>
          <w:b/>
          <w:bCs/>
          <w:rtl/>
        </w:rPr>
      </w:pPr>
      <w:r w:rsidRPr="001F2013">
        <w:rPr>
          <w:rFonts w:cs="Yagut"/>
          <w:b/>
          <w:bCs/>
          <w:rtl/>
        </w:rPr>
        <w:t>مقدمه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دراين سوي مصور كردن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ضرورتهاي آفرينش تازه از تصوير و خيال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انديشه هايي دربارة تصويرگري كتابهاي كودكان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نگاهي به رنگ آميزي و چهره پردازي در تصويرگري كتابهاي درسي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تصويرگران شعر كودك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پاي صحبت محمد علي بني اسدي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پاي صحبت مهنوش مشيري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پاي صحبت اكبر نيكان پور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پاي صحبت چند تن از تصويرگران كتاب كودك</w:t>
      </w:r>
    </w:p>
    <w:p w:rsidR="005F65B2" w:rsidRPr="001F2013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 w:rsidRPr="001F2013">
        <w:rPr>
          <w:rFonts w:cs="Yagut"/>
          <w:b/>
          <w:bCs/>
          <w:szCs w:val="32"/>
          <w:rtl/>
        </w:rPr>
        <w:t>مراجع</w:t>
      </w:r>
    </w:p>
    <w:p w:rsidR="005F65B2" w:rsidRDefault="005F65B2" w:rsidP="005F65B2">
      <w:pPr>
        <w:pStyle w:val="Heading2"/>
        <w:spacing w:line="840" w:lineRule="atLeast"/>
        <w:ind w:firstLine="720"/>
        <w:rPr>
          <w:rFonts w:cs="Yagut"/>
          <w:rtl/>
        </w:rPr>
      </w:pPr>
      <w:r>
        <w:rPr>
          <w:rFonts w:cs="Yagut"/>
          <w:rtl/>
        </w:rPr>
        <w:br w:type="page"/>
      </w:r>
      <w:r>
        <w:rPr>
          <w:rFonts w:cs="Yagut"/>
          <w:rtl/>
        </w:rPr>
        <w:lastRenderedPageBreak/>
        <w:t>مقدمه</w:t>
      </w:r>
      <w:r>
        <w:rPr>
          <w:rFonts w:cs="Yagut" w:hint="cs"/>
          <w:rtl/>
        </w:rPr>
        <w:t xml:space="preserve">  </w:t>
      </w:r>
    </w:p>
    <w:p w:rsidR="005F65B2" w:rsidRDefault="005F65B2" w:rsidP="005F65B2">
      <w:pPr>
        <w:pStyle w:val="BodyText"/>
        <w:spacing w:line="840" w:lineRule="atLeast"/>
        <w:ind w:firstLine="720"/>
        <w:rPr>
          <w:rFonts w:cs="Yagut"/>
          <w:rtl/>
        </w:rPr>
      </w:pPr>
      <w:r>
        <w:rPr>
          <w:rFonts w:cs="Yagut"/>
          <w:rtl/>
        </w:rPr>
        <w:t>هر ساله تعداد زيادي كتاب كودك به چاپ مي رسد كه بيشتر آنها مصور هستند . طرفداران هنرهاي سنتي و كلاسيك نسبت به اين تصاوير غير قرادادي كه اخيراً در بسياري از اين كتابها به چشم مي خورد ، عكس العمل منفي نشان مي دهند . برخي از كارشناسان معتقدند كه اين تصاوير بيش از حد به واقعيت مي پردازند و بعضي ديگر آنها را تخيلي انتزاعي و تزئيني مي دانند البته همه به اين توافق رسيده اند كه ارزيابي هنر در اين نوع كتابها بايد با توجه به خواستهاي متنوع و بسيار زياد كودكان دنياي امروز باشد . احتمالاً تصاويري كه به سبك هنرهاي معاصر و با توجه به هنرهاي سنتي ترسيم مي شوند مورد قبول و تحسين كودكان امروزي قرار مي گيرند ولي با اين وجود و براي آنكه كودك زيبائي هنر سنتي و معاصر را درك كند نيازمند كتابهاي جالبي در هر دو زمينه است. كار تصوير گري يك كتاب را چه خود نويسنده آن كتاب و چه تصويرگر به هرحال بايد بر اساس اصول تصوير سازي باشد تا هم به بيان جنبه هاي ارزشمند داستان كمك نمايد و هم موضوع آن را گسترده سازد . اين مسئله را بايد تقريباً در مورد همة كتابها به كار برد . كتابهاي تصويري انواع متفاوتي دارند و برخي از آنها هيچگونه موضوع يا نوشته اي ندارند .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szCs w:val="32"/>
          <w:rtl/>
        </w:rPr>
      </w:pPr>
      <w:r>
        <w:rPr>
          <w:rFonts w:cs="Yagut"/>
          <w:szCs w:val="32"/>
          <w:rtl/>
        </w:rPr>
        <w:lastRenderedPageBreak/>
        <w:t>تصاوير يك كتاب نه تنها بايد زيبائي بخش باشند بلكه بايد يك طراحي خوب با معنا و پرمحتوا را منعكس سازند . البته وظيفه اي بيش از اين بر عهده دارند هنرمند تصوير گر چه براي كتاب مصور نقاشي كند و چه براي كتابهائي كه تصاوير زيادي ندارند به هر حال بايد براي درك و فهم بيشتر متن و موضوع داستان كودك را ياري دهد . هنرمند بايد صحنه ها و ايده هاي ارزشمند داستان را باز پروري كند ، هر تصوير بايد معادل يكي از عقايد و ايده هاي بيان شده در متن باشد .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szCs w:val="32"/>
          <w:rtl/>
        </w:rPr>
      </w:pPr>
      <w:r>
        <w:rPr>
          <w:rFonts w:cs="Yagut"/>
          <w:szCs w:val="32"/>
          <w:rtl/>
        </w:rPr>
        <w:t>تصاوير خواننده را تشويق مي كند تا قوة تخيل خويش را به كار بندد و جلوتر از متن داستان پيش رود چنين مهارتي يكي از اهداف اساسي و قابل تحسين يك هنرمند است زيرا بيدار كردن و تقويت نمودن قوة تخيل يكي از عوامل اصلي گسترش ذهن كودك و به اين منظور هنرمند بايد تصاويري با جزئيات كافي ارائه نمايد تا در مفهوم شدن موضوع داستان و بازگو نمودن آن به عنوان راهنما عمل نمايند .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b/>
          <w:bCs/>
          <w:szCs w:val="32"/>
          <w:rtl/>
        </w:rPr>
      </w:pPr>
      <w:r>
        <w:rPr>
          <w:rFonts w:cs="Yagut"/>
          <w:b/>
          <w:bCs/>
          <w:szCs w:val="32"/>
          <w:rtl/>
        </w:rPr>
        <w:t>(در اين سوي مصور كردن)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sz w:val="28"/>
          <w:szCs w:val="32"/>
          <w:rtl/>
        </w:rPr>
      </w:pPr>
      <w:r>
        <w:rPr>
          <w:rFonts w:cs="Yagut"/>
          <w:szCs w:val="32"/>
          <w:rtl/>
        </w:rPr>
        <w:lastRenderedPageBreak/>
        <w:t>در گذشته « مصوركردن » محدوده مشخصي نداشت و تخصص در آن داراي ويژگي معيني نبود . هر كس كه دستي به قلم مو داشت مي توانست مصور يا تصويرگر باشد و هر هنرمندي مدعي تصويرگري هم بود . طراحان ، حكاكان ، نقاشان و مجسمه سازان و غيره ، كارشان را با مصور كردن و تصويرگري مي دانستند ، زيرا كه مي پنداشتند اثرشان را بر اساس تصوير كردن موضوعي به وجودمي آورند . در گذشته هنر گرافيك هم مفهوم و محدوده خاصي نداشت . در غرب ، طراحي ، نقش اندازي ، حكاكي و رسامي فعاليتهائي بود كه گرافيك ناميده مي شد و در واقع گرافيك بخش كوچكي از هنر نقاشي بود . اما بعد ها رشد و وسعت تخصص ها در اين تقسيم بنديها تغييرات فوق العاده اي را به وجود آورد و هر كدام از آن فعاليتهاي جنبي كوچك گذشته ، خود مركز و محور كوشش هاي خلاقه هنرمندان زيادي شدند . مثلاً هنر مصور كردن و تصويرگري براي خود شعبه تخصصي مهمي شد و در خود ،تقسيمات و تخصص هاي متعددي را به وجود آورد . در اكثر زبانهاي غربي مصور كردن را</w:t>
      </w:r>
      <w:r>
        <w:rPr>
          <w:rFonts w:cs="Yagut"/>
          <w:sz w:val="28"/>
          <w:szCs w:val="32"/>
        </w:rPr>
        <w:t>illustration</w:t>
      </w:r>
      <w:r>
        <w:rPr>
          <w:rFonts w:cs="Yagut"/>
          <w:sz w:val="28"/>
          <w:szCs w:val="32"/>
          <w:rtl/>
        </w:rPr>
        <w:t xml:space="preserve">  مي گويند كه به زبان ما مي توان آن را تصويرگري و تصويرسازي و هنرمندش را تصويرگر ناميد . كار تصويرگري عبارت از تجسم تصويري يك موضوع براي نمايش بهتر فضاي مطلب و در نهايت درك بهتر آن است . تصوير سازي ومصوركردن تنها با ابزار طراحي و </w:t>
      </w:r>
      <w:r>
        <w:rPr>
          <w:rFonts w:cs="Yagut"/>
          <w:sz w:val="28"/>
          <w:szCs w:val="32"/>
          <w:rtl/>
        </w:rPr>
        <w:lastRenderedPageBreak/>
        <w:t xml:space="preserve">نقاشي انجام نمي گيرد ؛بلكه امروزه طراحان و تصويرگران از هر طريقي و از امكانات بياني هر هنر تصوير ديگري براي به تصوير كشاندن موضوع ،استفاده مي كنند از عكاسي ، از مجسمه سازي ، نقاشي ، خوشنويسي ، حكاكي ،سينما و </w:t>
      </w:r>
      <w:r>
        <w:rPr>
          <w:rFonts w:cs="Yagut"/>
          <w:sz w:val="28"/>
          <w:szCs w:val="32"/>
        </w:rPr>
        <w:t>…</w:t>
      </w:r>
      <w:r>
        <w:rPr>
          <w:rFonts w:cs="Yagut"/>
          <w:sz w:val="28"/>
          <w:szCs w:val="32"/>
          <w:rtl/>
        </w:rPr>
        <w:t xml:space="preserve"> بهره جوئي مي كنند زيرا در واقع بيان تصويري در تمام هنرها يكسان عمل مي كند ؛ هر چند كهوسائل و شيوه هاي اجرائي آنها باهم متفاوت است و اين تفاوت هاي اجرائي فقط گاهي مرزهاي ظريفي را در بيان آنها ايجاد مي كند . در واقع مي توان گفت كه اين جزئيات بياني بسان گويش هاي مختلف يك زبان عمل مي كنند و در اساس چيزي با ديگري متفاوت نيست .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sz w:val="28"/>
          <w:szCs w:val="32"/>
          <w:rtl/>
        </w:rPr>
      </w:pPr>
      <w:r>
        <w:rPr>
          <w:rFonts w:cs="Yagut"/>
          <w:sz w:val="28"/>
          <w:szCs w:val="32"/>
          <w:rtl/>
        </w:rPr>
        <w:t xml:space="preserve">استفاده از اين همه امكانات گوناگون در تصوير گري نتيجتاً سبب تعدد و گوناگوني تخصص ها و روش ها در اين هنر شده است و روز به روز نيز بر اين انشعابات افزوده مي شود و منجر به پيدايش ديدگاه ها و شگردهاي بديع و نوظهور مي گردد . بنابراين وقتي به خيل تصويرگران نگاه شود با وجود تنوع بي حد تخصص ها و شيوه ها ، اما همه آنها را مي توان در حيطه تصويرگري و تصوير سازي ديد .جمعي از آنها به كار تصوير سازي براي « كتاب » مشغولند و كتابها از كتب مربوط به كودكان شروع شده و به كتب همه سنين خوانندگان و همه تنوع موضوعات مورد نظر آنها چون : انواع ادبيات ، هنر ، علوم ، فنون ، و </w:t>
      </w:r>
      <w:r>
        <w:rPr>
          <w:rFonts w:cs="Yagut"/>
          <w:sz w:val="28"/>
          <w:szCs w:val="32"/>
        </w:rPr>
        <w:t>…</w:t>
      </w:r>
      <w:r>
        <w:rPr>
          <w:rFonts w:cs="Yagut"/>
          <w:sz w:val="28"/>
          <w:szCs w:val="32"/>
          <w:rtl/>
        </w:rPr>
        <w:t xml:space="preserve"> ختم مي </w:t>
      </w:r>
      <w:r>
        <w:rPr>
          <w:rFonts w:cs="Yagut"/>
          <w:sz w:val="28"/>
          <w:szCs w:val="32"/>
          <w:rtl/>
        </w:rPr>
        <w:lastRenderedPageBreak/>
        <w:t>شود كه باز مي توان همه اين گوناگوني كتب رابه دو شيوه تصويرگري يعني تزئين كتب و يا تصوير سازي براي متن آنها تقسيم كرد و هر يك از اين دو شعبه محتاج تخصص و تجربه اي ويژه است .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sz w:val="28"/>
          <w:szCs w:val="32"/>
          <w:rtl/>
        </w:rPr>
      </w:pPr>
      <w:r>
        <w:rPr>
          <w:rFonts w:cs="Yagut"/>
          <w:sz w:val="28"/>
          <w:szCs w:val="32"/>
          <w:rtl/>
        </w:rPr>
        <w:t>شايد به ظاهر تصويرسازي براي متن از اهميت بيشتري برخوردار باشد . اما مي دانيم در هنر تصوير سازي سنتي ما ، حاشيه سازي يعني تذهيب و تشعير سازي ،جائي بسيار والا و ارجمند دارد و هنرمندان برجسته اي به اين كار و ساير فنون ديگر مربوط به آن پرداخته و آثاري نفيس و بي بديل به جاي نهاده اند .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sz w:val="28"/>
          <w:szCs w:val="32"/>
          <w:rtl/>
        </w:rPr>
      </w:pPr>
      <w:r>
        <w:rPr>
          <w:rFonts w:cs="Yagut"/>
          <w:sz w:val="28"/>
          <w:szCs w:val="32"/>
          <w:rtl/>
        </w:rPr>
        <w:t>با كمي دقت به موضوعات متنوع تصويرگري كه شايد شامل ده ها رشته و مطلب جداگانه باشد مي توان تا حدودي به اهميت و لزوم تنوع شيوه بيان آنها پي برد كه مثلاً تفاوت در زمينه تصوير سازي براي متن يك كتاب پزشكي با تصوير هاي فني يك كتاب مكانيك و تصاوير يك كتاب تاريخي ، يك كتاب جغرافيا ، يك كتاب سياحتنامه، يك اثر ادبي ، يك كتاب آموزشي دوران تعليمات مدرسه اي ، يك جزوه ورزشي . عكاسي ، مد و لباس ، يك قصه زيبا و لطيف كودكانه ، مجموعه اشعار ووو</w:t>
      </w:r>
      <w:r>
        <w:rPr>
          <w:rFonts w:cs="Yagut"/>
          <w:sz w:val="28"/>
          <w:szCs w:val="32"/>
        </w:rPr>
        <w:t>…</w:t>
      </w:r>
      <w:r>
        <w:rPr>
          <w:rFonts w:cs="Yagut"/>
          <w:sz w:val="28"/>
          <w:szCs w:val="32"/>
          <w:rtl/>
        </w:rPr>
        <w:t xml:space="preserve"> چه اندازه بايد تفاوت داشته باشد .</w:t>
      </w:r>
    </w:p>
    <w:p w:rsidR="005F65B2" w:rsidRDefault="005F65B2" w:rsidP="005F65B2">
      <w:pPr>
        <w:spacing w:line="840" w:lineRule="atLeast"/>
        <w:ind w:firstLine="720"/>
        <w:jc w:val="lowKashida"/>
        <w:rPr>
          <w:rFonts w:cs="Yagut"/>
          <w:sz w:val="28"/>
          <w:szCs w:val="32"/>
          <w:rtl/>
        </w:rPr>
      </w:pPr>
      <w:r>
        <w:rPr>
          <w:rFonts w:cs="Yagut"/>
          <w:sz w:val="28"/>
          <w:szCs w:val="32"/>
          <w:rtl/>
        </w:rPr>
        <w:lastRenderedPageBreak/>
        <w:t>در زمينه مصور كردن همين مطالب گوناگون وقتي به حيطه روزنامه نگاري وارد مي شويم ، باز فضا و روال كار فرق مي كند و همان تفاوتي را پيدا مي كند كه در شيوه و سطح توقع نوشتن مطالب براي كتاب و براي مقالات نشريات معمول وجود دارد.</w:t>
      </w:r>
    </w:p>
    <w:p w:rsidR="00EA5981" w:rsidRPr="005F65B2" w:rsidRDefault="005F65B2" w:rsidP="005F65B2">
      <w:pPr>
        <w:spacing w:line="840" w:lineRule="atLeast"/>
        <w:ind w:firstLine="720"/>
        <w:jc w:val="lowKashida"/>
        <w:rPr>
          <w:rFonts w:cs="Yagut"/>
          <w:sz w:val="28"/>
          <w:szCs w:val="32"/>
        </w:rPr>
      </w:pPr>
      <w:r>
        <w:rPr>
          <w:rFonts w:cs="Yagut"/>
          <w:sz w:val="28"/>
          <w:szCs w:val="32"/>
          <w:rtl/>
        </w:rPr>
        <w:t>به همان ترتيبي كه نويسنده اي مقاله يا مطلبي را با سطح و توقع خاصي براي روزنامه يا مجله تهيه مي كند ، تصويرگري اين مطالب هم همان شأن و لحن موضوع را به خود مي گيرد ؛ وقتي ملاحظه كنيمكه حتي شيوه و روال هر نشريه نيز به جاي خود در كيفيت نگارش آن مطالب تاثير مي گذارد ،‌طبيعي است كه بر شيوه طراحي و تصوير سازي آن هم تاثير بگذارد . به اين معني كه مصور كردن يك نشريه هفتگي تفاوت دارد و اگر هر كدام از اين نشريات مدعي راه و رسم خاصي نيز باشند ، باز اين تفاوت ،‌ دگرگوني هاي ديگري را هم به خود مي گيرد و اگر دوباره گوناگوني هاي موضوعي نشريات را در نظر آوريم مي بينيم كه مثلاً يك نشريه روزانه سياسي ، يك نشريه هفتگي ورزشي ، يك مجله ادبي ، يك گاهنامه هنري ، ‌يك جزوه حقوقي يا اقتصادي اجتماعي ،‌يا مطلبي مخصوص جوانان ، كودكان ، دانشگاهيان ووو</w:t>
      </w:r>
      <w:r>
        <w:rPr>
          <w:rFonts w:cs="Yagut"/>
          <w:sz w:val="28"/>
          <w:szCs w:val="32"/>
        </w:rPr>
        <w:t>…</w:t>
      </w:r>
      <w:r>
        <w:rPr>
          <w:rFonts w:cs="Yagut"/>
          <w:sz w:val="28"/>
          <w:szCs w:val="32"/>
          <w:rtl/>
        </w:rPr>
        <w:t xml:space="preserve"> آن چنان لحن ها و شخصيت هاي متفاوتي دارند كه همانطور كه نمي توان آنها را با يك قلم و شيوه نبايد با يك قلم هم مصور نمود . </w:t>
      </w:r>
    </w:p>
    <w:sectPr w:rsidR="00EA5981" w:rsidRPr="005F65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65B2"/>
    <w:rsid w:val="005F65B2"/>
    <w:rsid w:val="007252E4"/>
    <w:rsid w:val="00875100"/>
    <w:rsid w:val="00E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45B8"/>
  <w15:docId w15:val="{85AB6FD8-9411-4E37-BE1B-7CDA5F0B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F65B2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B Lotus"/>
      <w:sz w:val="20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F65B2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B Lotus"/>
      <w:b/>
      <w:bCs/>
      <w:sz w:val="20"/>
      <w:szCs w:val="3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5B2"/>
    <w:pPr>
      <w:spacing w:before="240" w:after="60" w:line="240" w:lineRule="auto"/>
      <w:outlineLvl w:val="5"/>
    </w:pPr>
    <w:rPr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5B2"/>
    <w:rPr>
      <w:rFonts w:ascii="Times New Roman" w:eastAsia="Times New Roman" w:hAnsi="Times New Roman" w:cs="B Lotus"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5F65B2"/>
    <w:rPr>
      <w:rFonts w:ascii="Times New Roman" w:eastAsia="Times New Roman" w:hAnsi="Times New Roman" w:cs="B Lotus"/>
      <w:b/>
      <w:bCs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5B2"/>
    <w:rPr>
      <w:b/>
      <w:bCs/>
      <w:lang w:bidi="ar-SA"/>
    </w:rPr>
  </w:style>
  <w:style w:type="paragraph" w:styleId="Title">
    <w:name w:val="Title"/>
    <w:basedOn w:val="Normal"/>
    <w:link w:val="TitleChar"/>
    <w:qFormat/>
    <w:rsid w:val="005F65B2"/>
    <w:pPr>
      <w:spacing w:after="0" w:line="240" w:lineRule="auto"/>
      <w:jc w:val="center"/>
    </w:pPr>
    <w:rPr>
      <w:rFonts w:ascii="Times New Roman" w:eastAsia="Times New Roman" w:hAnsi="Times New Roman" w:cs="B Lotus"/>
      <w:b/>
      <w:bCs/>
      <w:sz w:val="20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5F65B2"/>
    <w:rPr>
      <w:rFonts w:ascii="Times New Roman" w:eastAsia="Times New Roman" w:hAnsi="Times New Roman" w:cs="B Lotus"/>
      <w:b/>
      <w:bCs/>
      <w:sz w:val="20"/>
      <w:szCs w:val="32"/>
      <w:lang w:bidi="ar-SA"/>
    </w:rPr>
  </w:style>
  <w:style w:type="paragraph" w:styleId="BodyText">
    <w:name w:val="Body Text"/>
    <w:basedOn w:val="Normal"/>
    <w:link w:val="BodyTextChar"/>
    <w:semiHidden/>
    <w:rsid w:val="005F65B2"/>
    <w:pPr>
      <w:spacing w:after="0" w:line="240" w:lineRule="auto"/>
      <w:jc w:val="lowKashida"/>
    </w:pPr>
    <w:rPr>
      <w:rFonts w:ascii="Times New Roman" w:eastAsia="Times New Roman" w:hAnsi="Times New Roman" w:cs="B Lotus"/>
      <w:sz w:val="20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5F65B2"/>
    <w:rPr>
      <w:rFonts w:ascii="Times New Roman" w:eastAsia="Times New Roman" w:hAnsi="Times New Roman" w:cs="B Lotus"/>
      <w:sz w:val="2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2015-10-25T14:22:00Z</dcterms:created>
  <dcterms:modified xsi:type="dcterms:W3CDTF">2016-09-26T10:50:00Z</dcterms:modified>
</cp:coreProperties>
</file>