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746" w:rsidRDefault="000A4746" w:rsidP="000A4746">
      <w:pPr>
        <w:jc w:val="center"/>
        <w:rPr>
          <w:lang w:bidi="fa-IR"/>
        </w:rPr>
      </w:pPr>
      <w:r>
        <w:rPr>
          <w:noProof/>
          <w:lang w:bidi="fa-IR"/>
        </w:rPr>
        <w:drawing>
          <wp:anchor distT="0" distB="0" distL="114300" distR="114300" simplePos="0" relativeHeight="251658240" behindDoc="0" locked="0" layoutInCell="0" allowOverlap="1">
            <wp:simplePos x="0" y="0"/>
            <wp:positionH relativeFrom="column">
              <wp:posOffset>1981835</wp:posOffset>
            </wp:positionH>
            <wp:positionV relativeFrom="paragraph">
              <wp:posOffset>-508635</wp:posOffset>
            </wp:positionV>
            <wp:extent cx="1195705" cy="1544955"/>
            <wp:effectExtent l="0" t="0" r="0" b="0"/>
            <wp:wrapNone/>
            <wp:docPr id="1" name="Picture 1" descr="PC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C43"/>
                    <pic:cNvPicPr>
                      <a:picLocks noChangeAspect="1" noChangeArrowheads="1"/>
                    </pic:cNvPicPr>
                  </pic:nvPicPr>
                  <pic:blipFill>
                    <a:blip r:embed="rId6" cstate="print">
                      <a:extLst>
                        <a:ext uri="{28A0092B-C50C-407E-A947-70E740481C1C}">
                          <a14:useLocalDpi xmlns:a14="http://schemas.microsoft.com/office/drawing/2010/main" val="0"/>
                        </a:ext>
                      </a:extLst>
                    </a:blip>
                    <a:srcRect b="613"/>
                    <a:stretch>
                      <a:fillRect/>
                    </a:stretch>
                  </pic:blipFill>
                  <pic:spPr bwMode="auto">
                    <a:xfrm>
                      <a:off x="0" y="0"/>
                      <a:ext cx="1195705" cy="1544955"/>
                    </a:xfrm>
                    <a:prstGeom prst="rect">
                      <a:avLst/>
                    </a:prstGeom>
                    <a:noFill/>
                  </pic:spPr>
                </pic:pic>
              </a:graphicData>
            </a:graphic>
            <wp14:sizeRelH relativeFrom="page">
              <wp14:pctWidth>0</wp14:pctWidth>
            </wp14:sizeRelH>
            <wp14:sizeRelV relativeFrom="page">
              <wp14:pctHeight>0</wp14:pctHeight>
            </wp14:sizeRelV>
          </wp:anchor>
        </w:drawing>
      </w:r>
    </w:p>
    <w:p w:rsidR="000A4746" w:rsidRDefault="000A4746" w:rsidP="000A4746">
      <w:pPr>
        <w:jc w:val="center"/>
        <w:rPr>
          <w:rFonts w:hint="cs"/>
          <w:rtl/>
          <w:lang w:bidi="fa-IR"/>
        </w:rPr>
      </w:pPr>
    </w:p>
    <w:p w:rsidR="000A4746" w:rsidRDefault="000A4746" w:rsidP="000A4746">
      <w:pPr>
        <w:jc w:val="center"/>
        <w:rPr>
          <w:rFonts w:hint="cs"/>
          <w:rtl/>
          <w:lang w:bidi="fa-IR"/>
        </w:rPr>
      </w:pPr>
    </w:p>
    <w:p w:rsidR="000A4746" w:rsidRDefault="000A4746" w:rsidP="000A4746">
      <w:pPr>
        <w:jc w:val="center"/>
        <w:rPr>
          <w:rFonts w:hint="cs"/>
          <w:rtl/>
          <w:lang w:bidi="fa-IR"/>
        </w:rPr>
      </w:pPr>
    </w:p>
    <w:p w:rsidR="000A4746" w:rsidRDefault="000A4746" w:rsidP="000A4746">
      <w:pPr>
        <w:jc w:val="center"/>
        <w:rPr>
          <w:rFonts w:hint="cs"/>
          <w:rtl/>
          <w:lang w:bidi="fa-IR"/>
        </w:rPr>
      </w:pPr>
    </w:p>
    <w:p w:rsidR="000A4746" w:rsidRDefault="000A4746" w:rsidP="000A4746">
      <w:pPr>
        <w:jc w:val="center"/>
        <w:rPr>
          <w:rFonts w:hint="cs"/>
          <w:rtl/>
          <w:lang w:bidi="fa-IR"/>
        </w:rPr>
      </w:pPr>
    </w:p>
    <w:p w:rsidR="000A4746" w:rsidRDefault="000A4746" w:rsidP="000A4746">
      <w:pPr>
        <w:jc w:val="center"/>
        <w:rPr>
          <w:rFonts w:hint="cs"/>
          <w:b/>
          <w:bCs/>
          <w:rtl/>
          <w:lang w:bidi="fa-IR"/>
        </w:rPr>
      </w:pPr>
      <w:r>
        <w:rPr>
          <w:rFonts w:hint="cs"/>
          <w:b/>
          <w:bCs/>
          <w:rtl/>
          <w:lang w:bidi="fa-IR"/>
        </w:rPr>
        <w:t>واحد کرج</w:t>
      </w:r>
    </w:p>
    <w:p w:rsidR="000A4746" w:rsidRDefault="000A4746" w:rsidP="000A4746">
      <w:pPr>
        <w:jc w:val="center"/>
        <w:rPr>
          <w:rFonts w:cs="B Traffic" w:hint="cs"/>
          <w:b/>
          <w:bCs/>
          <w:rtl/>
          <w:lang w:bidi="fa-IR"/>
        </w:rPr>
      </w:pPr>
      <w:r>
        <w:rPr>
          <w:rFonts w:cs="B Traffic" w:hint="cs"/>
          <w:b/>
          <w:bCs/>
          <w:rtl/>
          <w:lang w:bidi="fa-IR"/>
        </w:rPr>
        <w:t>پایان نامه برای دریافت کارشناسی ارشد</w:t>
      </w:r>
    </w:p>
    <w:p w:rsidR="000A4746" w:rsidRDefault="000A4746" w:rsidP="000A4746">
      <w:pPr>
        <w:jc w:val="center"/>
        <w:rPr>
          <w:rFonts w:cs="B Titr"/>
          <w:sz w:val="52"/>
          <w:szCs w:val="52"/>
          <w:lang w:bidi="fa-IR"/>
        </w:rPr>
      </w:pPr>
    </w:p>
    <w:p w:rsidR="000A4746" w:rsidRDefault="000A4746" w:rsidP="000A4746">
      <w:pPr>
        <w:jc w:val="center"/>
        <w:rPr>
          <w:rFonts w:cs="B Titr" w:hint="cs"/>
          <w:sz w:val="52"/>
          <w:szCs w:val="52"/>
          <w:rtl/>
          <w:lang w:bidi="fa-IR"/>
        </w:rPr>
      </w:pPr>
    </w:p>
    <w:p w:rsidR="000A4746" w:rsidRDefault="000A4746" w:rsidP="000A4746">
      <w:pPr>
        <w:jc w:val="center"/>
        <w:rPr>
          <w:rFonts w:cs="B Titr" w:hint="cs"/>
          <w:sz w:val="42"/>
          <w:szCs w:val="42"/>
          <w:rtl/>
          <w:lang w:bidi="fa-IR"/>
        </w:rPr>
      </w:pPr>
      <w:r>
        <w:rPr>
          <w:rFonts w:cs="B Titr" w:hint="cs"/>
          <w:sz w:val="42"/>
          <w:szCs w:val="42"/>
          <w:rtl/>
          <w:lang w:bidi="fa-IR"/>
        </w:rPr>
        <w:t xml:space="preserve">موضوع: </w:t>
      </w:r>
    </w:p>
    <w:p w:rsidR="000A4746" w:rsidRDefault="000A4746" w:rsidP="000A4746">
      <w:pPr>
        <w:jc w:val="center"/>
        <w:rPr>
          <w:rFonts w:cs="B Titr" w:hint="cs"/>
          <w:sz w:val="42"/>
          <w:szCs w:val="42"/>
          <w:rtl/>
          <w:lang w:bidi="fa-IR"/>
        </w:rPr>
      </w:pPr>
      <w:r>
        <w:rPr>
          <w:rFonts w:cs="B Titr" w:hint="cs"/>
          <w:sz w:val="42"/>
          <w:szCs w:val="42"/>
          <w:rtl/>
          <w:lang w:bidi="fa-IR"/>
        </w:rPr>
        <w:t>تأثیر سیاست خارجی جمهوری اسلامی ایران «در دو دوره آقای هاشمی و آقای خاتمی» بر گروههای مقاومت اسلامی فلسطین «جهاد اسلامی و حماس»</w:t>
      </w:r>
    </w:p>
    <w:p w:rsidR="000A4746" w:rsidRDefault="000A4746" w:rsidP="000A4746">
      <w:pPr>
        <w:jc w:val="center"/>
        <w:rPr>
          <w:rFonts w:cs="B Yagut" w:hint="cs"/>
          <w:b/>
          <w:bCs/>
          <w:sz w:val="50"/>
          <w:szCs w:val="50"/>
          <w:rtl/>
          <w:lang w:bidi="fa-IR"/>
        </w:rPr>
      </w:pPr>
    </w:p>
    <w:p w:rsidR="000A4746" w:rsidRDefault="000A4746" w:rsidP="000A4746">
      <w:pPr>
        <w:jc w:val="center"/>
        <w:rPr>
          <w:rFonts w:cs="B Yagut" w:hint="cs"/>
          <w:b/>
          <w:bCs/>
          <w:sz w:val="50"/>
          <w:szCs w:val="50"/>
          <w:rtl/>
          <w:lang w:bidi="fa-IR"/>
        </w:rPr>
      </w:pPr>
    </w:p>
    <w:p w:rsidR="000A4746" w:rsidRDefault="000A4746" w:rsidP="000A4746">
      <w:pPr>
        <w:jc w:val="center"/>
        <w:rPr>
          <w:rFonts w:cs="B Yagut" w:hint="cs"/>
          <w:b/>
          <w:bCs/>
          <w:sz w:val="40"/>
          <w:szCs w:val="40"/>
          <w:rtl/>
          <w:lang w:bidi="fa-IR"/>
        </w:rPr>
      </w:pPr>
      <w:r>
        <w:rPr>
          <w:rFonts w:cs="B Yagut" w:hint="cs"/>
          <w:b/>
          <w:bCs/>
          <w:sz w:val="40"/>
          <w:szCs w:val="40"/>
          <w:rtl/>
          <w:lang w:bidi="fa-IR"/>
        </w:rPr>
        <w:t>استاد راهنما:</w:t>
      </w:r>
    </w:p>
    <w:p w:rsidR="000A4746" w:rsidRDefault="000A4746" w:rsidP="000A4746">
      <w:pPr>
        <w:jc w:val="center"/>
        <w:rPr>
          <w:rFonts w:cs="B Yagut" w:hint="cs"/>
          <w:b/>
          <w:bCs/>
          <w:sz w:val="40"/>
          <w:szCs w:val="40"/>
          <w:rtl/>
          <w:lang w:bidi="fa-IR"/>
        </w:rPr>
      </w:pPr>
    </w:p>
    <w:p w:rsidR="000A4746" w:rsidRDefault="000A4746" w:rsidP="000A4746">
      <w:pPr>
        <w:jc w:val="center"/>
        <w:rPr>
          <w:rFonts w:cs="B Yagut" w:hint="cs"/>
          <w:b/>
          <w:bCs/>
          <w:sz w:val="40"/>
          <w:szCs w:val="40"/>
          <w:rtl/>
          <w:lang w:bidi="fa-IR"/>
        </w:rPr>
      </w:pPr>
      <w:r>
        <w:rPr>
          <w:rFonts w:cs="B Yagut" w:hint="cs"/>
          <w:b/>
          <w:bCs/>
          <w:sz w:val="40"/>
          <w:szCs w:val="40"/>
          <w:rtl/>
          <w:lang w:bidi="fa-IR"/>
        </w:rPr>
        <w:t>استاد مشاور:</w:t>
      </w:r>
    </w:p>
    <w:p w:rsidR="000A4746" w:rsidRDefault="000A4746" w:rsidP="000A4746">
      <w:pPr>
        <w:tabs>
          <w:tab w:val="left" w:pos="2931"/>
          <w:tab w:val="center" w:pos="4153"/>
        </w:tabs>
        <w:jc w:val="center"/>
        <w:rPr>
          <w:rFonts w:cs="B Yagut" w:hint="cs"/>
          <w:b/>
          <w:bCs/>
          <w:sz w:val="40"/>
          <w:szCs w:val="40"/>
          <w:rtl/>
          <w:lang w:bidi="fa-IR"/>
        </w:rPr>
      </w:pPr>
    </w:p>
    <w:p w:rsidR="000A4746" w:rsidRDefault="000A4746" w:rsidP="000A4746">
      <w:pPr>
        <w:tabs>
          <w:tab w:val="left" w:pos="2931"/>
          <w:tab w:val="center" w:pos="4153"/>
        </w:tabs>
        <w:jc w:val="center"/>
        <w:rPr>
          <w:rFonts w:cs="B Yagut" w:hint="cs"/>
          <w:b/>
          <w:bCs/>
          <w:sz w:val="40"/>
          <w:szCs w:val="40"/>
          <w:rtl/>
          <w:lang w:bidi="fa-IR"/>
        </w:rPr>
      </w:pPr>
      <w:r>
        <w:rPr>
          <w:rFonts w:cs="B Yagut" w:hint="cs"/>
          <w:b/>
          <w:bCs/>
          <w:sz w:val="40"/>
          <w:szCs w:val="40"/>
          <w:rtl/>
          <w:lang w:bidi="fa-IR"/>
        </w:rPr>
        <w:t>نگارش:</w:t>
      </w:r>
    </w:p>
    <w:p w:rsidR="00241491" w:rsidRDefault="00241491" w:rsidP="00241491">
      <w:pPr>
        <w:jc w:val="center"/>
        <w:rPr>
          <w:rFonts w:cs="B Yagut"/>
          <w:b/>
          <w:bCs/>
          <w:sz w:val="40"/>
          <w:szCs w:val="40"/>
          <w:rtl/>
          <w:lang w:bidi="fa-IR"/>
        </w:rPr>
      </w:pPr>
    </w:p>
    <w:p w:rsidR="000A4746" w:rsidRDefault="000A4746" w:rsidP="00241491">
      <w:pPr>
        <w:jc w:val="center"/>
        <w:rPr>
          <w:rFonts w:cs="B Yagut"/>
          <w:b/>
          <w:bCs/>
          <w:sz w:val="40"/>
          <w:szCs w:val="40"/>
          <w:rtl/>
          <w:lang w:bidi="fa-IR"/>
        </w:rPr>
      </w:pPr>
    </w:p>
    <w:p w:rsidR="000A4746" w:rsidRDefault="000A4746" w:rsidP="00241491">
      <w:pPr>
        <w:jc w:val="center"/>
        <w:rPr>
          <w:rFonts w:cs="B Yagut" w:hint="cs"/>
          <w:b/>
          <w:bCs/>
          <w:sz w:val="40"/>
          <w:szCs w:val="40"/>
          <w:rtl/>
          <w:lang w:bidi="fa-IR"/>
        </w:rPr>
      </w:pPr>
      <w:bookmarkStart w:id="0" w:name="_GoBack"/>
      <w:bookmarkEnd w:id="0"/>
    </w:p>
    <w:p w:rsidR="00241491" w:rsidRDefault="00241491" w:rsidP="00241491">
      <w:pPr>
        <w:jc w:val="center"/>
        <w:rPr>
          <w:rFonts w:cs="B Yagut"/>
          <w:b/>
          <w:bCs/>
          <w:sz w:val="40"/>
          <w:szCs w:val="40"/>
          <w:rtl/>
          <w:lang w:bidi="fa-IR"/>
        </w:rPr>
      </w:pPr>
    </w:p>
    <w:p w:rsidR="00241491" w:rsidRDefault="00241491" w:rsidP="00241491">
      <w:pPr>
        <w:spacing w:line="360" w:lineRule="auto"/>
        <w:jc w:val="center"/>
        <w:rPr>
          <w:b/>
          <w:bCs/>
          <w:sz w:val="36"/>
          <w:szCs w:val="36"/>
          <w:rtl/>
        </w:rPr>
      </w:pPr>
      <w:r>
        <w:rPr>
          <w:rFonts w:hint="cs"/>
          <w:b/>
          <w:bCs/>
          <w:sz w:val="36"/>
          <w:szCs w:val="36"/>
          <w:rtl/>
        </w:rPr>
        <w:lastRenderedPageBreak/>
        <w:t>فهرست مطالب</w:t>
      </w:r>
    </w:p>
    <w:p w:rsidR="00241491" w:rsidRDefault="00241491" w:rsidP="00241491">
      <w:pPr>
        <w:spacing w:line="360" w:lineRule="auto"/>
        <w:ind w:right="-720"/>
        <w:jc w:val="both"/>
        <w:rPr>
          <w:sz w:val="32"/>
          <w:szCs w:val="32"/>
        </w:rPr>
      </w:pPr>
      <w:r>
        <w:rPr>
          <w:rFonts w:hint="cs"/>
          <w:b/>
          <w:bCs/>
          <w:u w:val="single"/>
          <w:rtl/>
        </w:rPr>
        <w:t>عنوان</w:t>
      </w:r>
      <w:r>
        <w:rPr>
          <w:rFonts w:hint="cs"/>
          <w:b/>
          <w:bCs/>
          <w:u w:val="single"/>
          <w:rtl/>
        </w:rPr>
        <w:tab/>
      </w:r>
      <w:r>
        <w:rPr>
          <w:rFonts w:hint="cs"/>
          <w:b/>
          <w:bCs/>
          <w:u w:val="single"/>
          <w:rtl/>
        </w:rPr>
        <w:tab/>
      </w:r>
      <w:r>
        <w:rPr>
          <w:rFonts w:hint="cs"/>
          <w:b/>
          <w:bCs/>
          <w:u w:val="single"/>
          <w:rtl/>
        </w:rPr>
        <w:tab/>
      </w:r>
      <w:r>
        <w:rPr>
          <w:rFonts w:hint="cs"/>
          <w:b/>
          <w:bCs/>
          <w:u w:val="single"/>
          <w:rtl/>
        </w:rPr>
        <w:tab/>
      </w:r>
      <w:r>
        <w:rPr>
          <w:rFonts w:hint="cs"/>
          <w:b/>
          <w:bCs/>
          <w:u w:val="single"/>
          <w:rtl/>
        </w:rPr>
        <w:tab/>
      </w:r>
      <w:r>
        <w:rPr>
          <w:rFonts w:hint="cs"/>
          <w:b/>
          <w:bCs/>
          <w:u w:val="single"/>
          <w:rtl/>
        </w:rPr>
        <w:tab/>
      </w:r>
      <w:r>
        <w:rPr>
          <w:rFonts w:hint="cs"/>
          <w:b/>
          <w:bCs/>
          <w:u w:val="single"/>
          <w:rtl/>
        </w:rPr>
        <w:tab/>
      </w:r>
      <w:r>
        <w:rPr>
          <w:rFonts w:hint="cs"/>
          <w:b/>
          <w:bCs/>
          <w:u w:val="single"/>
          <w:rtl/>
        </w:rPr>
        <w:tab/>
      </w:r>
      <w:r>
        <w:rPr>
          <w:rFonts w:hint="cs"/>
          <w:b/>
          <w:bCs/>
          <w:u w:val="single"/>
          <w:rtl/>
        </w:rPr>
        <w:tab/>
        <w:t xml:space="preserve"> </w:t>
      </w:r>
      <w:r>
        <w:rPr>
          <w:rFonts w:hint="cs"/>
          <w:b/>
          <w:bCs/>
          <w:u w:val="single"/>
          <w:rtl/>
        </w:rPr>
        <w:tab/>
        <w:t xml:space="preserve">                صفحه</w:t>
      </w:r>
    </w:p>
    <w:p w:rsidR="00241491" w:rsidRDefault="00241491" w:rsidP="00241491">
      <w:pPr>
        <w:spacing w:line="360" w:lineRule="auto"/>
        <w:jc w:val="both"/>
        <w:rPr>
          <w:sz w:val="30"/>
          <w:szCs w:val="30"/>
          <w:rtl/>
        </w:rPr>
      </w:pPr>
    </w:p>
    <w:tbl>
      <w:tblPr>
        <w:bidiVisual/>
        <w:tblW w:w="10080" w:type="dxa"/>
        <w:tblInd w:w="-612" w:type="dxa"/>
        <w:tblLook w:val="01E0" w:firstRow="1" w:lastRow="1" w:firstColumn="1" w:lastColumn="1" w:noHBand="0" w:noVBand="0"/>
      </w:tblPr>
      <w:tblGrid>
        <w:gridCol w:w="9000"/>
        <w:gridCol w:w="1080"/>
      </w:tblGrid>
      <w:tr w:rsidR="00241491" w:rsidTr="00241491">
        <w:tc>
          <w:tcPr>
            <w:tcW w:w="9000" w:type="dxa"/>
            <w:hideMark/>
          </w:tcPr>
          <w:p w:rsidR="00241491" w:rsidRDefault="00241491">
            <w:pPr>
              <w:spacing w:line="360" w:lineRule="auto"/>
              <w:jc w:val="both"/>
              <w:rPr>
                <w:rFonts w:cs="B Yagut"/>
                <w:sz w:val="26"/>
                <w:szCs w:val="26"/>
              </w:rPr>
            </w:pPr>
            <w:r>
              <w:rPr>
                <w:rFonts w:hint="cs"/>
                <w:sz w:val="26"/>
                <w:szCs w:val="26"/>
                <w:rtl/>
              </w:rPr>
              <w:t>پیشگفتار</w:t>
            </w:r>
          </w:p>
        </w:tc>
        <w:tc>
          <w:tcPr>
            <w:tcW w:w="1080" w:type="dxa"/>
            <w:hideMark/>
          </w:tcPr>
          <w:p w:rsidR="00241491" w:rsidRDefault="00241491">
            <w:pPr>
              <w:spacing w:line="360" w:lineRule="auto"/>
              <w:jc w:val="center"/>
              <w:rPr>
                <w:rFonts w:cs="B Yagut"/>
                <w:sz w:val="26"/>
                <w:szCs w:val="26"/>
              </w:rPr>
            </w:pPr>
            <w:r>
              <w:rPr>
                <w:rFonts w:hint="cs"/>
                <w:sz w:val="26"/>
                <w:szCs w:val="26"/>
                <w:rtl/>
              </w:rPr>
              <w:t>1</w:t>
            </w:r>
          </w:p>
        </w:tc>
      </w:tr>
      <w:tr w:rsidR="00241491" w:rsidTr="00241491">
        <w:tc>
          <w:tcPr>
            <w:tcW w:w="9000" w:type="dxa"/>
            <w:hideMark/>
          </w:tcPr>
          <w:p w:rsidR="00241491" w:rsidRDefault="00241491">
            <w:pPr>
              <w:spacing w:line="360" w:lineRule="auto"/>
              <w:jc w:val="both"/>
              <w:rPr>
                <w:rFonts w:cs="B Yagut"/>
                <w:sz w:val="26"/>
                <w:szCs w:val="26"/>
              </w:rPr>
            </w:pPr>
            <w:r>
              <w:rPr>
                <w:rFonts w:hint="cs"/>
                <w:sz w:val="26"/>
                <w:szCs w:val="26"/>
                <w:rtl/>
              </w:rPr>
              <w:t>فصل اول (کلیات)</w:t>
            </w:r>
          </w:p>
        </w:tc>
        <w:tc>
          <w:tcPr>
            <w:tcW w:w="1080" w:type="dxa"/>
            <w:hideMark/>
          </w:tcPr>
          <w:p w:rsidR="00241491" w:rsidRDefault="00241491">
            <w:pPr>
              <w:spacing w:line="360" w:lineRule="auto"/>
              <w:jc w:val="center"/>
              <w:rPr>
                <w:rFonts w:cs="B Yagut"/>
                <w:sz w:val="26"/>
                <w:szCs w:val="26"/>
              </w:rPr>
            </w:pPr>
            <w:r>
              <w:rPr>
                <w:rFonts w:hint="cs"/>
                <w:sz w:val="26"/>
                <w:szCs w:val="26"/>
                <w:rtl/>
              </w:rPr>
              <w:t>3</w:t>
            </w:r>
          </w:p>
        </w:tc>
      </w:tr>
      <w:tr w:rsidR="00241491" w:rsidTr="00241491">
        <w:tc>
          <w:tcPr>
            <w:tcW w:w="9000" w:type="dxa"/>
            <w:hideMark/>
          </w:tcPr>
          <w:p w:rsidR="00241491" w:rsidRDefault="00241491">
            <w:pPr>
              <w:spacing w:line="360" w:lineRule="auto"/>
              <w:jc w:val="both"/>
              <w:rPr>
                <w:rFonts w:cs="B Yagut"/>
                <w:sz w:val="26"/>
                <w:szCs w:val="26"/>
              </w:rPr>
            </w:pPr>
            <w:r>
              <w:rPr>
                <w:rFonts w:hint="cs"/>
                <w:sz w:val="26"/>
                <w:szCs w:val="26"/>
                <w:rtl/>
              </w:rPr>
              <w:t>مقدمه</w:t>
            </w:r>
          </w:p>
        </w:tc>
        <w:tc>
          <w:tcPr>
            <w:tcW w:w="1080" w:type="dxa"/>
            <w:hideMark/>
          </w:tcPr>
          <w:p w:rsidR="00241491" w:rsidRDefault="00241491">
            <w:pPr>
              <w:spacing w:line="360" w:lineRule="auto"/>
              <w:jc w:val="center"/>
              <w:rPr>
                <w:rFonts w:cs="B Yagut"/>
                <w:sz w:val="26"/>
                <w:szCs w:val="26"/>
              </w:rPr>
            </w:pPr>
            <w:r>
              <w:rPr>
                <w:rFonts w:hint="cs"/>
                <w:sz w:val="26"/>
                <w:szCs w:val="26"/>
                <w:rtl/>
              </w:rPr>
              <w:t>4</w:t>
            </w:r>
          </w:p>
        </w:tc>
      </w:tr>
      <w:tr w:rsidR="00241491" w:rsidTr="00241491">
        <w:tc>
          <w:tcPr>
            <w:tcW w:w="9000" w:type="dxa"/>
            <w:hideMark/>
          </w:tcPr>
          <w:p w:rsidR="00241491" w:rsidRDefault="00241491">
            <w:pPr>
              <w:spacing w:line="360" w:lineRule="auto"/>
              <w:jc w:val="both"/>
              <w:rPr>
                <w:rFonts w:cs="B Yagut"/>
                <w:sz w:val="26"/>
                <w:szCs w:val="26"/>
              </w:rPr>
            </w:pPr>
            <w:r>
              <w:rPr>
                <w:rFonts w:hint="cs"/>
                <w:sz w:val="26"/>
                <w:szCs w:val="26"/>
                <w:rtl/>
              </w:rPr>
              <w:t>بیان مسئله و تعریف آن</w:t>
            </w:r>
          </w:p>
        </w:tc>
        <w:tc>
          <w:tcPr>
            <w:tcW w:w="1080" w:type="dxa"/>
            <w:hideMark/>
          </w:tcPr>
          <w:p w:rsidR="00241491" w:rsidRDefault="00241491">
            <w:pPr>
              <w:spacing w:line="360" w:lineRule="auto"/>
              <w:jc w:val="center"/>
              <w:rPr>
                <w:rFonts w:cs="B Yagut"/>
                <w:sz w:val="26"/>
                <w:szCs w:val="26"/>
              </w:rPr>
            </w:pPr>
            <w:r>
              <w:rPr>
                <w:rFonts w:hint="cs"/>
                <w:sz w:val="26"/>
                <w:szCs w:val="26"/>
                <w:rtl/>
              </w:rPr>
              <w:t>4</w:t>
            </w:r>
          </w:p>
        </w:tc>
      </w:tr>
      <w:tr w:rsidR="00241491" w:rsidTr="00241491">
        <w:tc>
          <w:tcPr>
            <w:tcW w:w="9000" w:type="dxa"/>
            <w:hideMark/>
          </w:tcPr>
          <w:p w:rsidR="00241491" w:rsidRDefault="00241491">
            <w:pPr>
              <w:spacing w:line="360" w:lineRule="auto"/>
              <w:jc w:val="both"/>
              <w:rPr>
                <w:rFonts w:cs="B Yagut"/>
                <w:sz w:val="26"/>
                <w:szCs w:val="26"/>
              </w:rPr>
            </w:pPr>
            <w:r>
              <w:rPr>
                <w:rFonts w:hint="cs"/>
                <w:sz w:val="26"/>
                <w:szCs w:val="26"/>
                <w:rtl/>
              </w:rPr>
              <w:t>بررسی سوابق و ادبیات موضوع «پیشینه موضوع»</w:t>
            </w:r>
          </w:p>
        </w:tc>
        <w:tc>
          <w:tcPr>
            <w:tcW w:w="1080" w:type="dxa"/>
            <w:hideMark/>
          </w:tcPr>
          <w:p w:rsidR="00241491" w:rsidRDefault="00241491">
            <w:pPr>
              <w:spacing w:line="360" w:lineRule="auto"/>
              <w:jc w:val="center"/>
              <w:rPr>
                <w:rFonts w:cs="B Yagut"/>
                <w:sz w:val="26"/>
                <w:szCs w:val="26"/>
              </w:rPr>
            </w:pPr>
            <w:r>
              <w:rPr>
                <w:rFonts w:hint="cs"/>
                <w:sz w:val="26"/>
                <w:szCs w:val="26"/>
                <w:rtl/>
              </w:rPr>
              <w:t>5</w:t>
            </w:r>
          </w:p>
        </w:tc>
      </w:tr>
      <w:tr w:rsidR="00241491" w:rsidTr="00241491">
        <w:tc>
          <w:tcPr>
            <w:tcW w:w="9000" w:type="dxa"/>
            <w:hideMark/>
          </w:tcPr>
          <w:p w:rsidR="00241491" w:rsidRDefault="00241491">
            <w:pPr>
              <w:spacing w:line="360" w:lineRule="auto"/>
              <w:jc w:val="both"/>
              <w:rPr>
                <w:rFonts w:cs="B Yagut"/>
                <w:sz w:val="26"/>
                <w:szCs w:val="26"/>
              </w:rPr>
            </w:pPr>
            <w:r>
              <w:rPr>
                <w:rFonts w:hint="cs"/>
                <w:sz w:val="26"/>
                <w:szCs w:val="26"/>
                <w:rtl/>
              </w:rPr>
              <w:t>هدف پژوهش</w:t>
            </w:r>
          </w:p>
        </w:tc>
        <w:tc>
          <w:tcPr>
            <w:tcW w:w="1080" w:type="dxa"/>
            <w:hideMark/>
          </w:tcPr>
          <w:p w:rsidR="00241491" w:rsidRDefault="00241491">
            <w:pPr>
              <w:spacing w:line="360" w:lineRule="auto"/>
              <w:jc w:val="center"/>
              <w:rPr>
                <w:rFonts w:cs="B Yagut"/>
                <w:sz w:val="26"/>
                <w:szCs w:val="26"/>
              </w:rPr>
            </w:pPr>
            <w:r>
              <w:rPr>
                <w:rFonts w:hint="cs"/>
                <w:sz w:val="26"/>
                <w:szCs w:val="26"/>
                <w:rtl/>
              </w:rPr>
              <w:t>6</w:t>
            </w:r>
          </w:p>
        </w:tc>
      </w:tr>
      <w:tr w:rsidR="00241491" w:rsidTr="00241491">
        <w:tc>
          <w:tcPr>
            <w:tcW w:w="9000" w:type="dxa"/>
            <w:hideMark/>
          </w:tcPr>
          <w:p w:rsidR="00241491" w:rsidRDefault="00241491">
            <w:pPr>
              <w:spacing w:line="360" w:lineRule="auto"/>
              <w:jc w:val="both"/>
              <w:rPr>
                <w:rFonts w:cs="B Yagut"/>
                <w:sz w:val="26"/>
                <w:szCs w:val="26"/>
              </w:rPr>
            </w:pPr>
            <w:r>
              <w:rPr>
                <w:rFonts w:hint="cs"/>
                <w:sz w:val="26"/>
                <w:szCs w:val="26"/>
                <w:rtl/>
              </w:rPr>
              <w:t>پرسش اصلی پژوهش</w:t>
            </w:r>
          </w:p>
        </w:tc>
        <w:tc>
          <w:tcPr>
            <w:tcW w:w="1080" w:type="dxa"/>
            <w:hideMark/>
          </w:tcPr>
          <w:p w:rsidR="00241491" w:rsidRDefault="00241491">
            <w:pPr>
              <w:spacing w:line="360" w:lineRule="auto"/>
              <w:jc w:val="center"/>
              <w:rPr>
                <w:rFonts w:cs="B Yagut"/>
                <w:sz w:val="26"/>
                <w:szCs w:val="26"/>
              </w:rPr>
            </w:pPr>
            <w:r>
              <w:rPr>
                <w:rFonts w:hint="cs"/>
                <w:sz w:val="26"/>
                <w:szCs w:val="26"/>
                <w:rtl/>
              </w:rPr>
              <w:t>7</w:t>
            </w:r>
          </w:p>
        </w:tc>
      </w:tr>
      <w:tr w:rsidR="00241491" w:rsidTr="00241491">
        <w:tc>
          <w:tcPr>
            <w:tcW w:w="9000" w:type="dxa"/>
            <w:hideMark/>
          </w:tcPr>
          <w:p w:rsidR="00241491" w:rsidRDefault="00241491">
            <w:pPr>
              <w:spacing w:line="360" w:lineRule="auto"/>
              <w:jc w:val="both"/>
              <w:rPr>
                <w:rFonts w:cs="B Yagut"/>
                <w:sz w:val="26"/>
                <w:szCs w:val="26"/>
              </w:rPr>
            </w:pPr>
            <w:r>
              <w:rPr>
                <w:rFonts w:hint="cs"/>
                <w:sz w:val="26"/>
                <w:szCs w:val="26"/>
                <w:rtl/>
              </w:rPr>
              <w:t>فرضیه ها</w:t>
            </w:r>
          </w:p>
        </w:tc>
        <w:tc>
          <w:tcPr>
            <w:tcW w:w="1080" w:type="dxa"/>
            <w:hideMark/>
          </w:tcPr>
          <w:p w:rsidR="00241491" w:rsidRDefault="00241491">
            <w:pPr>
              <w:spacing w:line="360" w:lineRule="auto"/>
              <w:jc w:val="center"/>
              <w:rPr>
                <w:rFonts w:cs="B Yagut"/>
                <w:sz w:val="26"/>
                <w:szCs w:val="26"/>
              </w:rPr>
            </w:pPr>
            <w:r>
              <w:rPr>
                <w:rFonts w:hint="cs"/>
                <w:sz w:val="26"/>
                <w:szCs w:val="26"/>
                <w:rtl/>
              </w:rPr>
              <w:t>8</w:t>
            </w:r>
          </w:p>
        </w:tc>
      </w:tr>
      <w:tr w:rsidR="00241491" w:rsidTr="00241491">
        <w:tc>
          <w:tcPr>
            <w:tcW w:w="9000" w:type="dxa"/>
            <w:hideMark/>
          </w:tcPr>
          <w:p w:rsidR="00241491" w:rsidRDefault="00241491">
            <w:pPr>
              <w:spacing w:line="360" w:lineRule="auto"/>
              <w:jc w:val="both"/>
              <w:rPr>
                <w:rFonts w:cs="B Yagut"/>
                <w:sz w:val="26"/>
                <w:szCs w:val="26"/>
              </w:rPr>
            </w:pPr>
            <w:r>
              <w:rPr>
                <w:rFonts w:hint="cs"/>
                <w:sz w:val="26"/>
                <w:szCs w:val="26"/>
                <w:rtl/>
              </w:rPr>
              <w:t>تعاریف نظری و عملیاتی مفاهیم و متغیرها</w:t>
            </w:r>
          </w:p>
        </w:tc>
        <w:tc>
          <w:tcPr>
            <w:tcW w:w="1080" w:type="dxa"/>
            <w:hideMark/>
          </w:tcPr>
          <w:p w:rsidR="00241491" w:rsidRDefault="00241491">
            <w:pPr>
              <w:spacing w:line="360" w:lineRule="auto"/>
              <w:jc w:val="center"/>
              <w:rPr>
                <w:rFonts w:cs="B Yagut"/>
                <w:sz w:val="26"/>
                <w:szCs w:val="26"/>
              </w:rPr>
            </w:pPr>
            <w:r>
              <w:rPr>
                <w:rFonts w:hint="cs"/>
                <w:sz w:val="26"/>
                <w:szCs w:val="26"/>
                <w:rtl/>
              </w:rPr>
              <w:t>8</w:t>
            </w:r>
          </w:p>
        </w:tc>
      </w:tr>
      <w:tr w:rsidR="00241491" w:rsidTr="00241491">
        <w:tc>
          <w:tcPr>
            <w:tcW w:w="9000" w:type="dxa"/>
            <w:hideMark/>
          </w:tcPr>
          <w:p w:rsidR="00241491" w:rsidRDefault="00241491">
            <w:pPr>
              <w:spacing w:line="360" w:lineRule="auto"/>
              <w:jc w:val="both"/>
              <w:rPr>
                <w:rFonts w:cs="B Yagut"/>
                <w:sz w:val="26"/>
                <w:szCs w:val="26"/>
              </w:rPr>
            </w:pPr>
            <w:r>
              <w:rPr>
                <w:rFonts w:hint="cs"/>
                <w:sz w:val="26"/>
                <w:szCs w:val="26"/>
                <w:rtl/>
              </w:rPr>
              <w:t>روش تحقیق و گردآوری داده ها</w:t>
            </w:r>
          </w:p>
        </w:tc>
        <w:tc>
          <w:tcPr>
            <w:tcW w:w="1080" w:type="dxa"/>
            <w:hideMark/>
          </w:tcPr>
          <w:p w:rsidR="00241491" w:rsidRDefault="00241491">
            <w:pPr>
              <w:spacing w:line="360" w:lineRule="auto"/>
              <w:jc w:val="center"/>
              <w:rPr>
                <w:rFonts w:cs="B Yagut"/>
                <w:sz w:val="26"/>
                <w:szCs w:val="26"/>
              </w:rPr>
            </w:pPr>
            <w:r>
              <w:rPr>
                <w:rFonts w:hint="cs"/>
                <w:sz w:val="26"/>
                <w:szCs w:val="26"/>
                <w:rtl/>
              </w:rPr>
              <w:t>9</w:t>
            </w:r>
          </w:p>
        </w:tc>
      </w:tr>
      <w:tr w:rsidR="00241491" w:rsidTr="00241491">
        <w:tc>
          <w:tcPr>
            <w:tcW w:w="9000" w:type="dxa"/>
            <w:hideMark/>
          </w:tcPr>
          <w:p w:rsidR="00241491" w:rsidRDefault="00241491">
            <w:pPr>
              <w:spacing w:line="360" w:lineRule="auto"/>
              <w:jc w:val="both"/>
              <w:rPr>
                <w:rFonts w:cs="B Yagut"/>
                <w:sz w:val="26"/>
                <w:szCs w:val="26"/>
              </w:rPr>
            </w:pPr>
            <w:r>
              <w:rPr>
                <w:rFonts w:hint="cs"/>
                <w:sz w:val="26"/>
                <w:szCs w:val="26"/>
                <w:rtl/>
              </w:rPr>
              <w:t>حدود قلمرو پژوهش</w:t>
            </w:r>
          </w:p>
        </w:tc>
        <w:tc>
          <w:tcPr>
            <w:tcW w:w="1080" w:type="dxa"/>
            <w:hideMark/>
          </w:tcPr>
          <w:p w:rsidR="00241491" w:rsidRDefault="00241491">
            <w:pPr>
              <w:spacing w:line="360" w:lineRule="auto"/>
              <w:jc w:val="center"/>
              <w:rPr>
                <w:rFonts w:cs="B Yagut"/>
                <w:sz w:val="26"/>
                <w:szCs w:val="26"/>
              </w:rPr>
            </w:pPr>
            <w:r>
              <w:rPr>
                <w:rFonts w:hint="cs"/>
                <w:sz w:val="26"/>
                <w:szCs w:val="26"/>
                <w:rtl/>
              </w:rPr>
              <w:t>10</w:t>
            </w:r>
          </w:p>
        </w:tc>
      </w:tr>
      <w:tr w:rsidR="00241491" w:rsidTr="00241491">
        <w:tc>
          <w:tcPr>
            <w:tcW w:w="9000" w:type="dxa"/>
            <w:hideMark/>
          </w:tcPr>
          <w:p w:rsidR="00241491" w:rsidRDefault="00241491">
            <w:pPr>
              <w:spacing w:line="360" w:lineRule="auto"/>
              <w:jc w:val="both"/>
              <w:rPr>
                <w:rFonts w:cs="B Yagut"/>
                <w:sz w:val="26"/>
                <w:szCs w:val="26"/>
              </w:rPr>
            </w:pPr>
            <w:r>
              <w:rPr>
                <w:rFonts w:hint="cs"/>
                <w:sz w:val="26"/>
                <w:szCs w:val="26"/>
                <w:rtl/>
              </w:rPr>
              <w:t>موانع، مشکلات و محدودیتهای تحقیق</w:t>
            </w:r>
          </w:p>
        </w:tc>
        <w:tc>
          <w:tcPr>
            <w:tcW w:w="1080" w:type="dxa"/>
            <w:hideMark/>
          </w:tcPr>
          <w:p w:rsidR="00241491" w:rsidRDefault="00241491">
            <w:pPr>
              <w:spacing w:line="360" w:lineRule="auto"/>
              <w:jc w:val="center"/>
              <w:rPr>
                <w:rFonts w:cs="B Yagut"/>
                <w:sz w:val="26"/>
                <w:szCs w:val="26"/>
              </w:rPr>
            </w:pPr>
            <w:r>
              <w:rPr>
                <w:rFonts w:hint="cs"/>
                <w:sz w:val="26"/>
                <w:szCs w:val="26"/>
                <w:rtl/>
              </w:rPr>
              <w:t>10</w:t>
            </w:r>
          </w:p>
        </w:tc>
      </w:tr>
      <w:tr w:rsidR="00241491" w:rsidTr="00241491">
        <w:tc>
          <w:tcPr>
            <w:tcW w:w="9000" w:type="dxa"/>
            <w:hideMark/>
          </w:tcPr>
          <w:p w:rsidR="00241491" w:rsidRDefault="00241491">
            <w:pPr>
              <w:spacing w:line="360" w:lineRule="auto"/>
              <w:jc w:val="both"/>
              <w:rPr>
                <w:rFonts w:cs="B Yagut"/>
                <w:sz w:val="26"/>
                <w:szCs w:val="26"/>
              </w:rPr>
            </w:pPr>
            <w:r>
              <w:rPr>
                <w:rFonts w:hint="cs"/>
                <w:sz w:val="26"/>
                <w:szCs w:val="26"/>
                <w:rtl/>
              </w:rPr>
              <w:t>سازماندهی پژوهش</w:t>
            </w:r>
          </w:p>
        </w:tc>
        <w:tc>
          <w:tcPr>
            <w:tcW w:w="1080" w:type="dxa"/>
            <w:hideMark/>
          </w:tcPr>
          <w:p w:rsidR="00241491" w:rsidRDefault="00241491">
            <w:pPr>
              <w:spacing w:line="360" w:lineRule="auto"/>
              <w:jc w:val="center"/>
              <w:rPr>
                <w:rFonts w:cs="B Yagut"/>
                <w:sz w:val="26"/>
                <w:szCs w:val="26"/>
              </w:rPr>
            </w:pPr>
            <w:r>
              <w:rPr>
                <w:rFonts w:hint="cs"/>
                <w:sz w:val="26"/>
                <w:szCs w:val="26"/>
                <w:rtl/>
              </w:rPr>
              <w:t>11</w:t>
            </w:r>
          </w:p>
        </w:tc>
      </w:tr>
      <w:tr w:rsidR="00241491" w:rsidTr="00241491">
        <w:tc>
          <w:tcPr>
            <w:tcW w:w="9000" w:type="dxa"/>
            <w:hideMark/>
          </w:tcPr>
          <w:p w:rsidR="00241491" w:rsidRDefault="00241491">
            <w:pPr>
              <w:spacing w:line="360" w:lineRule="auto"/>
              <w:jc w:val="both"/>
              <w:rPr>
                <w:rFonts w:cs="B Yagut"/>
                <w:sz w:val="26"/>
                <w:szCs w:val="26"/>
              </w:rPr>
            </w:pPr>
            <w:r>
              <w:rPr>
                <w:rFonts w:hint="cs"/>
                <w:sz w:val="26"/>
                <w:szCs w:val="26"/>
                <w:rtl/>
              </w:rPr>
              <w:t>فصل دوم: مباحث نظری و تئوریک تحقیق</w:t>
            </w:r>
          </w:p>
        </w:tc>
        <w:tc>
          <w:tcPr>
            <w:tcW w:w="1080" w:type="dxa"/>
            <w:hideMark/>
          </w:tcPr>
          <w:p w:rsidR="00241491" w:rsidRDefault="00241491">
            <w:pPr>
              <w:spacing w:line="360" w:lineRule="auto"/>
              <w:jc w:val="center"/>
              <w:rPr>
                <w:rFonts w:cs="B Yagut"/>
                <w:sz w:val="26"/>
                <w:szCs w:val="26"/>
              </w:rPr>
            </w:pPr>
            <w:r>
              <w:rPr>
                <w:rFonts w:hint="cs"/>
                <w:sz w:val="26"/>
                <w:szCs w:val="26"/>
                <w:rtl/>
              </w:rPr>
              <w:t>12</w:t>
            </w:r>
          </w:p>
        </w:tc>
      </w:tr>
      <w:tr w:rsidR="00241491" w:rsidTr="00241491">
        <w:tc>
          <w:tcPr>
            <w:tcW w:w="9000" w:type="dxa"/>
            <w:hideMark/>
          </w:tcPr>
          <w:p w:rsidR="00241491" w:rsidRDefault="00241491">
            <w:pPr>
              <w:spacing w:line="360" w:lineRule="auto"/>
              <w:jc w:val="both"/>
              <w:rPr>
                <w:rFonts w:cs="B Yagut"/>
                <w:sz w:val="26"/>
                <w:szCs w:val="26"/>
              </w:rPr>
            </w:pPr>
            <w:r>
              <w:rPr>
                <w:rFonts w:hint="cs"/>
                <w:sz w:val="26"/>
                <w:szCs w:val="26"/>
                <w:rtl/>
              </w:rPr>
              <w:t>سیاست</w:t>
            </w:r>
          </w:p>
        </w:tc>
        <w:tc>
          <w:tcPr>
            <w:tcW w:w="1080" w:type="dxa"/>
            <w:hideMark/>
          </w:tcPr>
          <w:p w:rsidR="00241491" w:rsidRDefault="00241491">
            <w:pPr>
              <w:spacing w:line="360" w:lineRule="auto"/>
              <w:jc w:val="center"/>
              <w:rPr>
                <w:rFonts w:cs="B Yagut"/>
                <w:sz w:val="26"/>
                <w:szCs w:val="26"/>
              </w:rPr>
            </w:pPr>
            <w:r>
              <w:rPr>
                <w:rFonts w:hint="cs"/>
                <w:sz w:val="26"/>
                <w:szCs w:val="26"/>
                <w:rtl/>
              </w:rPr>
              <w:t>13</w:t>
            </w:r>
          </w:p>
        </w:tc>
      </w:tr>
      <w:tr w:rsidR="00241491" w:rsidTr="00241491">
        <w:tc>
          <w:tcPr>
            <w:tcW w:w="9000" w:type="dxa"/>
            <w:hideMark/>
          </w:tcPr>
          <w:p w:rsidR="00241491" w:rsidRDefault="00241491">
            <w:pPr>
              <w:spacing w:line="360" w:lineRule="auto"/>
              <w:jc w:val="both"/>
              <w:rPr>
                <w:rFonts w:cs="B Yagut"/>
                <w:sz w:val="26"/>
                <w:szCs w:val="26"/>
              </w:rPr>
            </w:pPr>
            <w:r>
              <w:rPr>
                <w:rFonts w:hint="cs"/>
                <w:sz w:val="26"/>
                <w:szCs w:val="26"/>
                <w:rtl/>
              </w:rPr>
              <w:t>سیاست در معنای عام</w:t>
            </w:r>
          </w:p>
        </w:tc>
        <w:tc>
          <w:tcPr>
            <w:tcW w:w="1080" w:type="dxa"/>
            <w:hideMark/>
          </w:tcPr>
          <w:p w:rsidR="00241491" w:rsidRDefault="00241491">
            <w:pPr>
              <w:spacing w:line="360" w:lineRule="auto"/>
              <w:jc w:val="center"/>
              <w:rPr>
                <w:rFonts w:cs="B Yagut"/>
                <w:sz w:val="26"/>
                <w:szCs w:val="26"/>
              </w:rPr>
            </w:pPr>
            <w:r>
              <w:rPr>
                <w:rFonts w:hint="cs"/>
                <w:sz w:val="26"/>
                <w:szCs w:val="26"/>
                <w:rtl/>
              </w:rPr>
              <w:t>14</w:t>
            </w:r>
          </w:p>
        </w:tc>
      </w:tr>
      <w:tr w:rsidR="00241491" w:rsidTr="00241491">
        <w:tc>
          <w:tcPr>
            <w:tcW w:w="9000" w:type="dxa"/>
            <w:hideMark/>
          </w:tcPr>
          <w:p w:rsidR="00241491" w:rsidRDefault="00241491">
            <w:pPr>
              <w:spacing w:line="360" w:lineRule="auto"/>
              <w:jc w:val="both"/>
              <w:rPr>
                <w:rFonts w:cs="B Yagut"/>
                <w:sz w:val="26"/>
                <w:szCs w:val="26"/>
              </w:rPr>
            </w:pPr>
            <w:r>
              <w:rPr>
                <w:rFonts w:hint="cs"/>
                <w:sz w:val="26"/>
                <w:szCs w:val="26"/>
                <w:rtl/>
              </w:rPr>
              <w:t>سیاست در معنای خاص</w:t>
            </w:r>
          </w:p>
        </w:tc>
        <w:tc>
          <w:tcPr>
            <w:tcW w:w="1080" w:type="dxa"/>
            <w:hideMark/>
          </w:tcPr>
          <w:p w:rsidR="00241491" w:rsidRDefault="00241491">
            <w:pPr>
              <w:spacing w:line="360" w:lineRule="auto"/>
              <w:jc w:val="center"/>
              <w:rPr>
                <w:rFonts w:cs="B Yagut"/>
                <w:sz w:val="26"/>
                <w:szCs w:val="26"/>
              </w:rPr>
            </w:pPr>
            <w:r>
              <w:rPr>
                <w:rFonts w:hint="cs"/>
                <w:sz w:val="26"/>
                <w:szCs w:val="26"/>
                <w:rtl/>
              </w:rPr>
              <w:t>14</w:t>
            </w:r>
          </w:p>
        </w:tc>
      </w:tr>
      <w:tr w:rsidR="00241491" w:rsidTr="00241491">
        <w:tc>
          <w:tcPr>
            <w:tcW w:w="9000" w:type="dxa"/>
            <w:hideMark/>
          </w:tcPr>
          <w:p w:rsidR="00241491" w:rsidRDefault="00241491">
            <w:pPr>
              <w:spacing w:line="360" w:lineRule="auto"/>
              <w:jc w:val="both"/>
              <w:rPr>
                <w:rFonts w:cs="B Yagut"/>
                <w:sz w:val="26"/>
                <w:szCs w:val="26"/>
              </w:rPr>
            </w:pPr>
            <w:r>
              <w:rPr>
                <w:rFonts w:hint="cs"/>
                <w:sz w:val="26"/>
                <w:szCs w:val="26"/>
                <w:rtl/>
              </w:rPr>
              <w:t>سیاست از دیدگاه ریمون آرون</w:t>
            </w:r>
          </w:p>
        </w:tc>
        <w:tc>
          <w:tcPr>
            <w:tcW w:w="1080" w:type="dxa"/>
            <w:hideMark/>
          </w:tcPr>
          <w:p w:rsidR="00241491" w:rsidRDefault="00241491">
            <w:pPr>
              <w:spacing w:line="360" w:lineRule="auto"/>
              <w:jc w:val="center"/>
              <w:rPr>
                <w:rFonts w:cs="B Yagut"/>
                <w:sz w:val="26"/>
                <w:szCs w:val="26"/>
              </w:rPr>
            </w:pPr>
            <w:r>
              <w:rPr>
                <w:rFonts w:hint="cs"/>
                <w:sz w:val="26"/>
                <w:szCs w:val="26"/>
                <w:rtl/>
              </w:rPr>
              <w:t>14</w:t>
            </w:r>
          </w:p>
        </w:tc>
      </w:tr>
      <w:tr w:rsidR="00241491" w:rsidTr="00241491">
        <w:tc>
          <w:tcPr>
            <w:tcW w:w="9000" w:type="dxa"/>
            <w:hideMark/>
          </w:tcPr>
          <w:p w:rsidR="00241491" w:rsidRDefault="00241491">
            <w:pPr>
              <w:spacing w:line="360" w:lineRule="auto"/>
              <w:jc w:val="both"/>
              <w:rPr>
                <w:rFonts w:cs="B Yagut"/>
                <w:sz w:val="26"/>
                <w:szCs w:val="26"/>
              </w:rPr>
            </w:pPr>
            <w:r>
              <w:rPr>
                <w:rFonts w:hint="cs"/>
                <w:sz w:val="26"/>
                <w:szCs w:val="26"/>
                <w:rtl/>
              </w:rPr>
              <w:t>سیاست خارجی</w:t>
            </w:r>
          </w:p>
        </w:tc>
        <w:tc>
          <w:tcPr>
            <w:tcW w:w="1080" w:type="dxa"/>
            <w:hideMark/>
          </w:tcPr>
          <w:p w:rsidR="00241491" w:rsidRDefault="00241491">
            <w:pPr>
              <w:spacing w:line="360" w:lineRule="auto"/>
              <w:jc w:val="center"/>
              <w:rPr>
                <w:rFonts w:cs="B Yagut"/>
                <w:sz w:val="26"/>
                <w:szCs w:val="26"/>
              </w:rPr>
            </w:pPr>
            <w:r>
              <w:rPr>
                <w:rFonts w:hint="cs"/>
                <w:sz w:val="26"/>
                <w:szCs w:val="26"/>
                <w:rtl/>
              </w:rPr>
              <w:t>15</w:t>
            </w:r>
          </w:p>
        </w:tc>
      </w:tr>
      <w:tr w:rsidR="00241491" w:rsidTr="00241491">
        <w:tc>
          <w:tcPr>
            <w:tcW w:w="9000" w:type="dxa"/>
            <w:hideMark/>
          </w:tcPr>
          <w:p w:rsidR="00241491" w:rsidRDefault="00241491">
            <w:pPr>
              <w:spacing w:line="360" w:lineRule="auto"/>
              <w:jc w:val="both"/>
              <w:rPr>
                <w:rFonts w:cs="B Yagut"/>
                <w:sz w:val="26"/>
                <w:szCs w:val="26"/>
              </w:rPr>
            </w:pPr>
            <w:r>
              <w:rPr>
                <w:rFonts w:hint="cs"/>
                <w:sz w:val="26"/>
                <w:szCs w:val="26"/>
                <w:rtl/>
              </w:rPr>
              <w:t>سیاست خارجی از دیدگاه اسلام</w:t>
            </w:r>
          </w:p>
        </w:tc>
        <w:tc>
          <w:tcPr>
            <w:tcW w:w="1080" w:type="dxa"/>
            <w:hideMark/>
          </w:tcPr>
          <w:p w:rsidR="00241491" w:rsidRDefault="00241491">
            <w:pPr>
              <w:spacing w:line="360" w:lineRule="auto"/>
              <w:jc w:val="center"/>
              <w:rPr>
                <w:rFonts w:cs="B Yagut"/>
                <w:sz w:val="26"/>
                <w:szCs w:val="26"/>
              </w:rPr>
            </w:pPr>
            <w:r>
              <w:rPr>
                <w:rFonts w:hint="cs"/>
                <w:sz w:val="26"/>
                <w:szCs w:val="26"/>
                <w:rtl/>
              </w:rPr>
              <w:t>16</w:t>
            </w:r>
          </w:p>
        </w:tc>
      </w:tr>
      <w:tr w:rsidR="00241491" w:rsidTr="00241491">
        <w:tc>
          <w:tcPr>
            <w:tcW w:w="9000" w:type="dxa"/>
            <w:hideMark/>
          </w:tcPr>
          <w:p w:rsidR="00241491" w:rsidRDefault="00241491">
            <w:pPr>
              <w:spacing w:line="360" w:lineRule="auto"/>
              <w:jc w:val="both"/>
              <w:rPr>
                <w:rFonts w:cs="B Yagut"/>
                <w:sz w:val="26"/>
                <w:szCs w:val="26"/>
              </w:rPr>
            </w:pPr>
            <w:r>
              <w:rPr>
                <w:rFonts w:hint="cs"/>
                <w:sz w:val="26"/>
                <w:szCs w:val="26"/>
                <w:rtl/>
              </w:rPr>
              <w:t>سیاست خارجی ایران در بدو انقلاب</w:t>
            </w:r>
          </w:p>
        </w:tc>
        <w:tc>
          <w:tcPr>
            <w:tcW w:w="1080" w:type="dxa"/>
            <w:hideMark/>
          </w:tcPr>
          <w:p w:rsidR="00241491" w:rsidRDefault="00241491">
            <w:pPr>
              <w:spacing w:line="360" w:lineRule="auto"/>
              <w:jc w:val="center"/>
              <w:rPr>
                <w:rFonts w:cs="B Yagut"/>
                <w:sz w:val="26"/>
                <w:szCs w:val="26"/>
              </w:rPr>
            </w:pPr>
            <w:r>
              <w:rPr>
                <w:rFonts w:hint="cs"/>
                <w:sz w:val="26"/>
                <w:szCs w:val="26"/>
                <w:rtl/>
              </w:rPr>
              <w:t>16</w:t>
            </w:r>
          </w:p>
        </w:tc>
      </w:tr>
      <w:tr w:rsidR="00241491" w:rsidTr="00241491">
        <w:tc>
          <w:tcPr>
            <w:tcW w:w="9000" w:type="dxa"/>
            <w:hideMark/>
          </w:tcPr>
          <w:p w:rsidR="00241491" w:rsidRDefault="00241491">
            <w:pPr>
              <w:spacing w:line="360" w:lineRule="auto"/>
              <w:jc w:val="both"/>
              <w:rPr>
                <w:rFonts w:cs="B Yagut"/>
                <w:sz w:val="26"/>
                <w:szCs w:val="26"/>
              </w:rPr>
            </w:pPr>
            <w:r>
              <w:rPr>
                <w:rFonts w:hint="cs"/>
                <w:sz w:val="26"/>
                <w:szCs w:val="26"/>
                <w:rtl/>
              </w:rPr>
              <w:t>اصول سیاست خارجی جمهوری اسلامی ایران در بدو انقلاب «از دیدگاه امام خمینی»</w:t>
            </w:r>
          </w:p>
        </w:tc>
        <w:tc>
          <w:tcPr>
            <w:tcW w:w="1080" w:type="dxa"/>
            <w:hideMark/>
          </w:tcPr>
          <w:p w:rsidR="00241491" w:rsidRDefault="00241491">
            <w:pPr>
              <w:spacing w:line="360" w:lineRule="auto"/>
              <w:jc w:val="center"/>
              <w:rPr>
                <w:rFonts w:cs="B Yagut"/>
                <w:sz w:val="26"/>
                <w:szCs w:val="26"/>
              </w:rPr>
            </w:pPr>
            <w:r>
              <w:rPr>
                <w:rFonts w:hint="cs"/>
                <w:sz w:val="26"/>
                <w:szCs w:val="26"/>
                <w:rtl/>
              </w:rPr>
              <w:t>18</w:t>
            </w:r>
          </w:p>
        </w:tc>
      </w:tr>
      <w:tr w:rsidR="00241491" w:rsidTr="00241491">
        <w:tc>
          <w:tcPr>
            <w:tcW w:w="9000" w:type="dxa"/>
            <w:hideMark/>
          </w:tcPr>
          <w:p w:rsidR="00241491" w:rsidRDefault="00241491">
            <w:pPr>
              <w:spacing w:line="360" w:lineRule="auto"/>
              <w:jc w:val="both"/>
              <w:rPr>
                <w:rFonts w:cs="B Yagut"/>
                <w:sz w:val="26"/>
                <w:szCs w:val="26"/>
              </w:rPr>
            </w:pPr>
            <w:r>
              <w:rPr>
                <w:rFonts w:hint="cs"/>
                <w:sz w:val="26"/>
                <w:szCs w:val="26"/>
                <w:rtl/>
              </w:rPr>
              <w:t>سیاست های کلان جمهوری اسلامی ایران</w:t>
            </w:r>
          </w:p>
        </w:tc>
        <w:tc>
          <w:tcPr>
            <w:tcW w:w="1080" w:type="dxa"/>
            <w:hideMark/>
          </w:tcPr>
          <w:p w:rsidR="00241491" w:rsidRDefault="00241491">
            <w:pPr>
              <w:spacing w:line="360" w:lineRule="auto"/>
              <w:jc w:val="center"/>
              <w:rPr>
                <w:rFonts w:cs="B Yagut"/>
                <w:sz w:val="26"/>
                <w:szCs w:val="26"/>
              </w:rPr>
            </w:pPr>
            <w:r>
              <w:rPr>
                <w:rFonts w:hint="cs"/>
                <w:sz w:val="26"/>
                <w:szCs w:val="26"/>
                <w:rtl/>
              </w:rPr>
              <w:t>18</w:t>
            </w:r>
          </w:p>
        </w:tc>
      </w:tr>
      <w:tr w:rsidR="00241491" w:rsidTr="00241491">
        <w:tc>
          <w:tcPr>
            <w:tcW w:w="9000" w:type="dxa"/>
            <w:hideMark/>
          </w:tcPr>
          <w:p w:rsidR="00241491" w:rsidRDefault="00241491">
            <w:pPr>
              <w:spacing w:line="360" w:lineRule="auto"/>
              <w:jc w:val="both"/>
              <w:rPr>
                <w:rFonts w:cs="B Yagut"/>
                <w:sz w:val="26"/>
                <w:szCs w:val="26"/>
              </w:rPr>
            </w:pPr>
            <w:r>
              <w:rPr>
                <w:rFonts w:hint="cs"/>
                <w:sz w:val="26"/>
                <w:szCs w:val="26"/>
                <w:rtl/>
              </w:rPr>
              <w:t>اصول و مبانی سیاست خارجی، مواضع جهانی</w:t>
            </w:r>
          </w:p>
        </w:tc>
        <w:tc>
          <w:tcPr>
            <w:tcW w:w="1080" w:type="dxa"/>
            <w:hideMark/>
          </w:tcPr>
          <w:p w:rsidR="00241491" w:rsidRDefault="00241491">
            <w:pPr>
              <w:spacing w:line="360" w:lineRule="auto"/>
              <w:jc w:val="center"/>
              <w:rPr>
                <w:rFonts w:cs="B Yagut"/>
                <w:sz w:val="26"/>
                <w:szCs w:val="26"/>
              </w:rPr>
            </w:pPr>
            <w:r>
              <w:rPr>
                <w:rFonts w:hint="cs"/>
                <w:sz w:val="26"/>
                <w:szCs w:val="26"/>
                <w:rtl/>
              </w:rPr>
              <w:t>20</w:t>
            </w:r>
          </w:p>
        </w:tc>
      </w:tr>
      <w:tr w:rsidR="00241491" w:rsidTr="00241491">
        <w:tc>
          <w:tcPr>
            <w:tcW w:w="9000" w:type="dxa"/>
            <w:hideMark/>
          </w:tcPr>
          <w:p w:rsidR="00241491" w:rsidRDefault="00241491">
            <w:pPr>
              <w:spacing w:line="360" w:lineRule="auto"/>
              <w:jc w:val="both"/>
              <w:rPr>
                <w:rFonts w:cs="B Yagut"/>
                <w:sz w:val="26"/>
                <w:szCs w:val="26"/>
              </w:rPr>
            </w:pPr>
            <w:r>
              <w:rPr>
                <w:rFonts w:hint="cs"/>
                <w:sz w:val="26"/>
                <w:szCs w:val="26"/>
                <w:rtl/>
              </w:rPr>
              <w:t>اصول و مبانی سیاست خارجی، موانع منطقه ای</w:t>
            </w:r>
          </w:p>
        </w:tc>
        <w:tc>
          <w:tcPr>
            <w:tcW w:w="1080" w:type="dxa"/>
            <w:hideMark/>
          </w:tcPr>
          <w:p w:rsidR="00241491" w:rsidRDefault="00241491">
            <w:pPr>
              <w:spacing w:line="360" w:lineRule="auto"/>
              <w:jc w:val="center"/>
              <w:rPr>
                <w:rFonts w:cs="B Yagut"/>
                <w:sz w:val="26"/>
                <w:szCs w:val="26"/>
              </w:rPr>
            </w:pPr>
            <w:r>
              <w:rPr>
                <w:rFonts w:hint="cs"/>
                <w:sz w:val="26"/>
                <w:szCs w:val="26"/>
                <w:rtl/>
              </w:rPr>
              <w:t>22</w:t>
            </w:r>
          </w:p>
        </w:tc>
      </w:tr>
      <w:tr w:rsidR="00241491" w:rsidTr="00241491">
        <w:tc>
          <w:tcPr>
            <w:tcW w:w="9000" w:type="dxa"/>
            <w:hideMark/>
          </w:tcPr>
          <w:p w:rsidR="00241491" w:rsidRDefault="00241491">
            <w:pPr>
              <w:spacing w:line="360" w:lineRule="auto"/>
              <w:jc w:val="both"/>
              <w:rPr>
                <w:rFonts w:cs="B Yagut"/>
                <w:sz w:val="26"/>
                <w:szCs w:val="26"/>
              </w:rPr>
            </w:pPr>
            <w:r>
              <w:rPr>
                <w:rFonts w:hint="cs"/>
                <w:sz w:val="26"/>
                <w:szCs w:val="26"/>
                <w:rtl/>
              </w:rPr>
              <w:t>اصول و مبانی سیاست خارجی، مواضع نهضت های آزادی بخش</w:t>
            </w:r>
          </w:p>
        </w:tc>
        <w:tc>
          <w:tcPr>
            <w:tcW w:w="1080" w:type="dxa"/>
            <w:hideMark/>
          </w:tcPr>
          <w:p w:rsidR="00241491" w:rsidRDefault="00241491">
            <w:pPr>
              <w:spacing w:line="360" w:lineRule="auto"/>
              <w:jc w:val="center"/>
              <w:rPr>
                <w:rFonts w:cs="B Yagut"/>
                <w:sz w:val="26"/>
                <w:szCs w:val="26"/>
              </w:rPr>
            </w:pPr>
            <w:r>
              <w:rPr>
                <w:rFonts w:hint="cs"/>
                <w:sz w:val="26"/>
                <w:szCs w:val="26"/>
                <w:rtl/>
              </w:rPr>
              <w:t>22</w:t>
            </w:r>
          </w:p>
        </w:tc>
      </w:tr>
      <w:tr w:rsidR="00241491" w:rsidTr="00241491">
        <w:tc>
          <w:tcPr>
            <w:tcW w:w="9000" w:type="dxa"/>
            <w:hideMark/>
          </w:tcPr>
          <w:p w:rsidR="00241491" w:rsidRDefault="00241491">
            <w:pPr>
              <w:spacing w:line="360" w:lineRule="auto"/>
              <w:jc w:val="both"/>
              <w:rPr>
                <w:rFonts w:cs="B Yagut"/>
                <w:sz w:val="26"/>
                <w:szCs w:val="26"/>
              </w:rPr>
            </w:pPr>
            <w:r>
              <w:rPr>
                <w:rFonts w:hint="cs"/>
                <w:sz w:val="26"/>
                <w:szCs w:val="26"/>
                <w:rtl/>
              </w:rPr>
              <w:t>اصول و مبانی سیاست خارجی، مواضع گروههای مبارز فلسطین</w:t>
            </w:r>
          </w:p>
        </w:tc>
        <w:tc>
          <w:tcPr>
            <w:tcW w:w="1080" w:type="dxa"/>
            <w:hideMark/>
          </w:tcPr>
          <w:p w:rsidR="00241491" w:rsidRDefault="00241491">
            <w:pPr>
              <w:spacing w:line="360" w:lineRule="auto"/>
              <w:jc w:val="center"/>
              <w:rPr>
                <w:rFonts w:cs="B Yagut"/>
                <w:sz w:val="26"/>
                <w:szCs w:val="26"/>
              </w:rPr>
            </w:pPr>
            <w:r>
              <w:rPr>
                <w:rFonts w:hint="cs"/>
                <w:sz w:val="26"/>
                <w:szCs w:val="26"/>
                <w:rtl/>
              </w:rPr>
              <w:t>23</w:t>
            </w:r>
          </w:p>
        </w:tc>
      </w:tr>
      <w:tr w:rsidR="00241491" w:rsidTr="00241491">
        <w:tc>
          <w:tcPr>
            <w:tcW w:w="9000" w:type="dxa"/>
            <w:hideMark/>
          </w:tcPr>
          <w:p w:rsidR="00241491" w:rsidRDefault="00241491">
            <w:pPr>
              <w:spacing w:line="360" w:lineRule="auto"/>
              <w:jc w:val="both"/>
              <w:rPr>
                <w:rFonts w:cs="B Yagut"/>
                <w:sz w:val="26"/>
                <w:szCs w:val="26"/>
              </w:rPr>
            </w:pPr>
            <w:r>
              <w:rPr>
                <w:rFonts w:hint="cs"/>
                <w:sz w:val="26"/>
                <w:szCs w:val="26"/>
                <w:rtl/>
              </w:rPr>
              <w:lastRenderedPageBreak/>
              <w:t>دیدگاه امام خمینی در رابطه با اسرائیل</w:t>
            </w:r>
          </w:p>
        </w:tc>
        <w:tc>
          <w:tcPr>
            <w:tcW w:w="1080" w:type="dxa"/>
            <w:hideMark/>
          </w:tcPr>
          <w:p w:rsidR="00241491" w:rsidRDefault="00241491">
            <w:pPr>
              <w:spacing w:line="360" w:lineRule="auto"/>
              <w:jc w:val="center"/>
              <w:rPr>
                <w:rFonts w:cs="B Yagut"/>
                <w:sz w:val="26"/>
                <w:szCs w:val="26"/>
              </w:rPr>
            </w:pPr>
            <w:r>
              <w:rPr>
                <w:rFonts w:hint="cs"/>
                <w:sz w:val="26"/>
                <w:szCs w:val="26"/>
                <w:rtl/>
              </w:rPr>
              <w:t>24</w:t>
            </w:r>
          </w:p>
        </w:tc>
      </w:tr>
      <w:tr w:rsidR="00241491" w:rsidTr="00241491">
        <w:tc>
          <w:tcPr>
            <w:tcW w:w="9000" w:type="dxa"/>
            <w:hideMark/>
          </w:tcPr>
          <w:p w:rsidR="00241491" w:rsidRDefault="00241491">
            <w:pPr>
              <w:spacing w:line="360" w:lineRule="auto"/>
              <w:jc w:val="both"/>
              <w:rPr>
                <w:rFonts w:cs="B Yagut"/>
                <w:sz w:val="26"/>
                <w:szCs w:val="26"/>
              </w:rPr>
            </w:pPr>
            <w:r>
              <w:rPr>
                <w:rFonts w:hint="cs"/>
                <w:sz w:val="26"/>
                <w:szCs w:val="26"/>
                <w:rtl/>
              </w:rPr>
              <w:t>سیاست خارجی جمهوری اسلامی ایران در دوره حکومت آقای هاشمی رفسنجانی</w:t>
            </w:r>
          </w:p>
        </w:tc>
        <w:tc>
          <w:tcPr>
            <w:tcW w:w="1080" w:type="dxa"/>
            <w:hideMark/>
          </w:tcPr>
          <w:p w:rsidR="00241491" w:rsidRDefault="00241491">
            <w:pPr>
              <w:spacing w:line="360" w:lineRule="auto"/>
              <w:jc w:val="center"/>
              <w:rPr>
                <w:rFonts w:cs="B Yagut"/>
                <w:sz w:val="26"/>
                <w:szCs w:val="26"/>
              </w:rPr>
            </w:pPr>
            <w:r>
              <w:rPr>
                <w:rFonts w:hint="cs"/>
                <w:sz w:val="26"/>
                <w:szCs w:val="26"/>
                <w:rtl/>
              </w:rPr>
              <w:t>24</w:t>
            </w:r>
          </w:p>
        </w:tc>
      </w:tr>
      <w:tr w:rsidR="00241491" w:rsidTr="00241491">
        <w:tc>
          <w:tcPr>
            <w:tcW w:w="9000" w:type="dxa"/>
            <w:hideMark/>
          </w:tcPr>
          <w:p w:rsidR="00241491" w:rsidRDefault="00241491">
            <w:pPr>
              <w:spacing w:line="360" w:lineRule="auto"/>
              <w:jc w:val="both"/>
              <w:rPr>
                <w:rFonts w:cs="B Yagut"/>
                <w:sz w:val="26"/>
                <w:szCs w:val="26"/>
              </w:rPr>
            </w:pPr>
            <w:r>
              <w:rPr>
                <w:rFonts w:hint="cs"/>
                <w:sz w:val="26"/>
                <w:szCs w:val="26"/>
                <w:rtl/>
              </w:rPr>
              <w:t>تغییر الگوی رفتاری سیاست خارجی به مصالحه و همزیستی</w:t>
            </w:r>
          </w:p>
        </w:tc>
        <w:tc>
          <w:tcPr>
            <w:tcW w:w="1080" w:type="dxa"/>
            <w:hideMark/>
          </w:tcPr>
          <w:p w:rsidR="00241491" w:rsidRDefault="00241491">
            <w:pPr>
              <w:spacing w:line="360" w:lineRule="auto"/>
              <w:jc w:val="center"/>
              <w:rPr>
                <w:rFonts w:cs="B Yagut"/>
                <w:sz w:val="26"/>
                <w:szCs w:val="26"/>
              </w:rPr>
            </w:pPr>
            <w:r>
              <w:rPr>
                <w:rFonts w:hint="cs"/>
                <w:sz w:val="26"/>
                <w:szCs w:val="26"/>
                <w:rtl/>
              </w:rPr>
              <w:t>26</w:t>
            </w:r>
          </w:p>
        </w:tc>
      </w:tr>
      <w:tr w:rsidR="00241491" w:rsidTr="00241491">
        <w:tc>
          <w:tcPr>
            <w:tcW w:w="9000" w:type="dxa"/>
            <w:hideMark/>
          </w:tcPr>
          <w:p w:rsidR="00241491" w:rsidRDefault="00241491">
            <w:pPr>
              <w:spacing w:line="360" w:lineRule="auto"/>
              <w:jc w:val="both"/>
              <w:rPr>
                <w:rFonts w:cs="B Yagut"/>
                <w:sz w:val="26"/>
                <w:szCs w:val="26"/>
              </w:rPr>
            </w:pPr>
            <w:r>
              <w:rPr>
                <w:rFonts w:hint="cs"/>
                <w:sz w:val="26"/>
                <w:szCs w:val="26"/>
                <w:rtl/>
              </w:rPr>
              <w:t>سیاست خارجی جمهوری اسلامی ایران در دوره حکومت آقای خاتمی</w:t>
            </w:r>
          </w:p>
        </w:tc>
        <w:tc>
          <w:tcPr>
            <w:tcW w:w="1080" w:type="dxa"/>
            <w:hideMark/>
          </w:tcPr>
          <w:p w:rsidR="00241491" w:rsidRDefault="00241491">
            <w:pPr>
              <w:spacing w:line="360" w:lineRule="auto"/>
              <w:jc w:val="center"/>
              <w:rPr>
                <w:rFonts w:cs="B Yagut"/>
                <w:sz w:val="26"/>
                <w:szCs w:val="26"/>
              </w:rPr>
            </w:pPr>
            <w:r>
              <w:rPr>
                <w:rFonts w:hint="cs"/>
                <w:sz w:val="26"/>
                <w:szCs w:val="26"/>
                <w:rtl/>
              </w:rPr>
              <w:t>26</w:t>
            </w:r>
          </w:p>
        </w:tc>
      </w:tr>
      <w:tr w:rsidR="00241491" w:rsidTr="00241491">
        <w:tc>
          <w:tcPr>
            <w:tcW w:w="9000" w:type="dxa"/>
            <w:hideMark/>
          </w:tcPr>
          <w:p w:rsidR="00241491" w:rsidRDefault="00241491">
            <w:pPr>
              <w:spacing w:line="360" w:lineRule="auto"/>
              <w:jc w:val="both"/>
              <w:rPr>
                <w:rFonts w:cs="B Yagut"/>
                <w:sz w:val="26"/>
                <w:szCs w:val="26"/>
              </w:rPr>
            </w:pPr>
            <w:r>
              <w:rPr>
                <w:rFonts w:hint="cs"/>
                <w:sz w:val="26"/>
                <w:szCs w:val="26"/>
                <w:rtl/>
              </w:rPr>
              <w:t>تنش زدایی، اصول مطرح در سیاست خارجی</w:t>
            </w:r>
          </w:p>
        </w:tc>
        <w:tc>
          <w:tcPr>
            <w:tcW w:w="1080" w:type="dxa"/>
            <w:hideMark/>
          </w:tcPr>
          <w:p w:rsidR="00241491" w:rsidRDefault="00241491">
            <w:pPr>
              <w:spacing w:line="360" w:lineRule="auto"/>
              <w:jc w:val="center"/>
              <w:rPr>
                <w:rFonts w:cs="B Yagut"/>
                <w:sz w:val="26"/>
                <w:szCs w:val="26"/>
              </w:rPr>
            </w:pPr>
            <w:r>
              <w:rPr>
                <w:rFonts w:hint="cs"/>
                <w:sz w:val="26"/>
                <w:szCs w:val="26"/>
                <w:rtl/>
              </w:rPr>
              <w:t>27</w:t>
            </w:r>
          </w:p>
        </w:tc>
      </w:tr>
      <w:tr w:rsidR="00241491" w:rsidTr="00241491">
        <w:tc>
          <w:tcPr>
            <w:tcW w:w="9000" w:type="dxa"/>
            <w:hideMark/>
          </w:tcPr>
          <w:p w:rsidR="00241491" w:rsidRDefault="00241491">
            <w:pPr>
              <w:spacing w:line="360" w:lineRule="auto"/>
              <w:jc w:val="both"/>
              <w:rPr>
                <w:rFonts w:cs="B Yagut"/>
                <w:sz w:val="26"/>
                <w:szCs w:val="26"/>
              </w:rPr>
            </w:pPr>
            <w:r>
              <w:rPr>
                <w:rFonts w:hint="cs"/>
                <w:sz w:val="26"/>
                <w:szCs w:val="26"/>
                <w:rtl/>
              </w:rPr>
              <w:t>فصل سوم – بخش اول</w:t>
            </w:r>
          </w:p>
        </w:tc>
        <w:tc>
          <w:tcPr>
            <w:tcW w:w="1080" w:type="dxa"/>
            <w:hideMark/>
          </w:tcPr>
          <w:p w:rsidR="00241491" w:rsidRDefault="00241491">
            <w:pPr>
              <w:spacing w:line="360" w:lineRule="auto"/>
              <w:jc w:val="center"/>
              <w:rPr>
                <w:rFonts w:cs="B Yagut"/>
                <w:sz w:val="26"/>
                <w:szCs w:val="26"/>
              </w:rPr>
            </w:pPr>
            <w:r>
              <w:rPr>
                <w:rFonts w:hint="cs"/>
                <w:sz w:val="26"/>
                <w:szCs w:val="26"/>
                <w:rtl/>
              </w:rPr>
              <w:t>29</w:t>
            </w:r>
          </w:p>
        </w:tc>
      </w:tr>
      <w:tr w:rsidR="00241491" w:rsidTr="00241491">
        <w:tc>
          <w:tcPr>
            <w:tcW w:w="9000" w:type="dxa"/>
            <w:hideMark/>
          </w:tcPr>
          <w:p w:rsidR="00241491" w:rsidRDefault="00241491">
            <w:pPr>
              <w:spacing w:line="360" w:lineRule="auto"/>
              <w:jc w:val="both"/>
              <w:rPr>
                <w:rFonts w:cs="B Yagut"/>
                <w:sz w:val="26"/>
                <w:szCs w:val="26"/>
              </w:rPr>
            </w:pPr>
            <w:r>
              <w:rPr>
                <w:rFonts w:hint="cs"/>
                <w:sz w:val="26"/>
                <w:szCs w:val="26"/>
                <w:rtl/>
              </w:rPr>
              <w:t>تاریخچه فلسطین</w:t>
            </w:r>
          </w:p>
        </w:tc>
        <w:tc>
          <w:tcPr>
            <w:tcW w:w="1080" w:type="dxa"/>
            <w:hideMark/>
          </w:tcPr>
          <w:p w:rsidR="00241491" w:rsidRDefault="00241491">
            <w:pPr>
              <w:spacing w:line="360" w:lineRule="auto"/>
              <w:jc w:val="center"/>
              <w:rPr>
                <w:rFonts w:cs="B Yagut"/>
                <w:sz w:val="26"/>
                <w:szCs w:val="26"/>
              </w:rPr>
            </w:pPr>
            <w:r>
              <w:rPr>
                <w:rFonts w:hint="cs"/>
                <w:sz w:val="26"/>
                <w:szCs w:val="26"/>
                <w:rtl/>
              </w:rPr>
              <w:t>30</w:t>
            </w:r>
          </w:p>
        </w:tc>
      </w:tr>
      <w:tr w:rsidR="00241491" w:rsidTr="00241491">
        <w:tc>
          <w:tcPr>
            <w:tcW w:w="9000" w:type="dxa"/>
            <w:hideMark/>
          </w:tcPr>
          <w:p w:rsidR="00241491" w:rsidRDefault="00241491">
            <w:pPr>
              <w:spacing w:line="360" w:lineRule="auto"/>
              <w:jc w:val="both"/>
              <w:rPr>
                <w:rFonts w:cs="B Yagut"/>
                <w:sz w:val="26"/>
                <w:szCs w:val="26"/>
              </w:rPr>
            </w:pPr>
            <w:r>
              <w:rPr>
                <w:rFonts w:hint="cs"/>
                <w:sz w:val="26"/>
                <w:szCs w:val="26"/>
                <w:rtl/>
              </w:rPr>
              <w:t>قدمت فلسطین</w:t>
            </w:r>
          </w:p>
        </w:tc>
        <w:tc>
          <w:tcPr>
            <w:tcW w:w="1080" w:type="dxa"/>
            <w:hideMark/>
          </w:tcPr>
          <w:p w:rsidR="00241491" w:rsidRDefault="00241491">
            <w:pPr>
              <w:spacing w:line="360" w:lineRule="auto"/>
              <w:jc w:val="center"/>
              <w:rPr>
                <w:rFonts w:cs="B Yagut"/>
                <w:sz w:val="26"/>
                <w:szCs w:val="26"/>
              </w:rPr>
            </w:pPr>
            <w:r>
              <w:rPr>
                <w:rFonts w:hint="cs"/>
                <w:sz w:val="26"/>
                <w:szCs w:val="26"/>
                <w:rtl/>
              </w:rPr>
              <w:t>30</w:t>
            </w:r>
          </w:p>
        </w:tc>
      </w:tr>
      <w:tr w:rsidR="00241491" w:rsidTr="00241491">
        <w:tc>
          <w:tcPr>
            <w:tcW w:w="9000" w:type="dxa"/>
            <w:hideMark/>
          </w:tcPr>
          <w:p w:rsidR="00241491" w:rsidRDefault="00241491">
            <w:pPr>
              <w:spacing w:line="360" w:lineRule="auto"/>
              <w:jc w:val="both"/>
              <w:rPr>
                <w:rFonts w:cs="B Yagut"/>
                <w:sz w:val="26"/>
                <w:szCs w:val="26"/>
              </w:rPr>
            </w:pPr>
            <w:r>
              <w:rPr>
                <w:rFonts w:hint="cs"/>
                <w:sz w:val="26"/>
                <w:szCs w:val="26"/>
                <w:rtl/>
              </w:rPr>
              <w:t>مهاجرت یهودیان – طرح صهیونیست</w:t>
            </w:r>
          </w:p>
        </w:tc>
        <w:tc>
          <w:tcPr>
            <w:tcW w:w="1080" w:type="dxa"/>
            <w:hideMark/>
          </w:tcPr>
          <w:p w:rsidR="00241491" w:rsidRDefault="00241491">
            <w:pPr>
              <w:spacing w:line="360" w:lineRule="auto"/>
              <w:jc w:val="center"/>
              <w:rPr>
                <w:rFonts w:cs="B Yagut"/>
                <w:sz w:val="26"/>
                <w:szCs w:val="26"/>
              </w:rPr>
            </w:pPr>
            <w:r>
              <w:rPr>
                <w:rFonts w:hint="cs"/>
                <w:sz w:val="26"/>
                <w:szCs w:val="26"/>
                <w:rtl/>
              </w:rPr>
              <w:t>31</w:t>
            </w:r>
          </w:p>
        </w:tc>
      </w:tr>
      <w:tr w:rsidR="00241491" w:rsidTr="00241491">
        <w:tc>
          <w:tcPr>
            <w:tcW w:w="9000" w:type="dxa"/>
            <w:hideMark/>
          </w:tcPr>
          <w:p w:rsidR="00241491" w:rsidRDefault="00241491">
            <w:pPr>
              <w:spacing w:line="360" w:lineRule="auto"/>
              <w:jc w:val="both"/>
              <w:rPr>
                <w:rFonts w:cs="B Yagut"/>
                <w:sz w:val="26"/>
                <w:szCs w:val="26"/>
              </w:rPr>
            </w:pPr>
            <w:r>
              <w:rPr>
                <w:rFonts w:hint="cs"/>
                <w:sz w:val="26"/>
                <w:szCs w:val="26"/>
                <w:rtl/>
              </w:rPr>
              <w:t>کنگره استعماری 1907</w:t>
            </w:r>
          </w:p>
        </w:tc>
        <w:tc>
          <w:tcPr>
            <w:tcW w:w="1080" w:type="dxa"/>
            <w:hideMark/>
          </w:tcPr>
          <w:p w:rsidR="00241491" w:rsidRDefault="00241491">
            <w:pPr>
              <w:spacing w:line="360" w:lineRule="auto"/>
              <w:jc w:val="center"/>
              <w:rPr>
                <w:rFonts w:cs="B Yagut"/>
                <w:sz w:val="26"/>
                <w:szCs w:val="26"/>
              </w:rPr>
            </w:pPr>
            <w:r>
              <w:rPr>
                <w:rFonts w:hint="cs"/>
                <w:sz w:val="26"/>
                <w:szCs w:val="26"/>
                <w:rtl/>
              </w:rPr>
              <w:t>33</w:t>
            </w:r>
          </w:p>
        </w:tc>
      </w:tr>
      <w:tr w:rsidR="00241491" w:rsidTr="00241491">
        <w:tc>
          <w:tcPr>
            <w:tcW w:w="9000" w:type="dxa"/>
            <w:hideMark/>
          </w:tcPr>
          <w:p w:rsidR="00241491" w:rsidRDefault="00241491">
            <w:pPr>
              <w:spacing w:line="360" w:lineRule="auto"/>
              <w:jc w:val="both"/>
              <w:rPr>
                <w:rFonts w:cs="B Yagut"/>
                <w:sz w:val="26"/>
                <w:szCs w:val="26"/>
              </w:rPr>
            </w:pPr>
            <w:r>
              <w:rPr>
                <w:rFonts w:hint="cs"/>
                <w:sz w:val="26"/>
                <w:szCs w:val="26"/>
                <w:rtl/>
              </w:rPr>
              <w:t>جنگ جهانی اول</w:t>
            </w:r>
          </w:p>
        </w:tc>
        <w:tc>
          <w:tcPr>
            <w:tcW w:w="1080" w:type="dxa"/>
            <w:hideMark/>
          </w:tcPr>
          <w:p w:rsidR="00241491" w:rsidRDefault="00241491">
            <w:pPr>
              <w:spacing w:line="360" w:lineRule="auto"/>
              <w:jc w:val="center"/>
              <w:rPr>
                <w:rFonts w:cs="B Yagut"/>
                <w:sz w:val="26"/>
                <w:szCs w:val="26"/>
              </w:rPr>
            </w:pPr>
            <w:r>
              <w:rPr>
                <w:rFonts w:hint="cs"/>
                <w:sz w:val="26"/>
                <w:szCs w:val="26"/>
                <w:rtl/>
              </w:rPr>
              <w:t>36</w:t>
            </w:r>
          </w:p>
        </w:tc>
      </w:tr>
      <w:tr w:rsidR="00241491" w:rsidTr="00241491">
        <w:tc>
          <w:tcPr>
            <w:tcW w:w="9000" w:type="dxa"/>
            <w:hideMark/>
          </w:tcPr>
          <w:p w:rsidR="00241491" w:rsidRDefault="00241491">
            <w:pPr>
              <w:spacing w:line="360" w:lineRule="auto"/>
              <w:jc w:val="both"/>
              <w:rPr>
                <w:rFonts w:cs="B Yagut"/>
                <w:sz w:val="26"/>
                <w:szCs w:val="26"/>
              </w:rPr>
            </w:pPr>
            <w:r>
              <w:rPr>
                <w:rFonts w:hint="cs"/>
                <w:sz w:val="26"/>
                <w:szCs w:val="26"/>
                <w:rtl/>
              </w:rPr>
              <w:t>قیمومیت انگلیس بر فلسطین</w:t>
            </w:r>
          </w:p>
        </w:tc>
        <w:tc>
          <w:tcPr>
            <w:tcW w:w="1080" w:type="dxa"/>
            <w:hideMark/>
          </w:tcPr>
          <w:p w:rsidR="00241491" w:rsidRDefault="00241491">
            <w:pPr>
              <w:spacing w:line="360" w:lineRule="auto"/>
              <w:jc w:val="center"/>
              <w:rPr>
                <w:rFonts w:cs="B Yagut"/>
                <w:sz w:val="26"/>
                <w:szCs w:val="26"/>
              </w:rPr>
            </w:pPr>
            <w:r>
              <w:rPr>
                <w:rFonts w:hint="cs"/>
                <w:sz w:val="26"/>
                <w:szCs w:val="26"/>
                <w:rtl/>
              </w:rPr>
              <w:t>37</w:t>
            </w:r>
          </w:p>
        </w:tc>
      </w:tr>
      <w:tr w:rsidR="00241491" w:rsidTr="00241491">
        <w:tc>
          <w:tcPr>
            <w:tcW w:w="9000" w:type="dxa"/>
            <w:hideMark/>
          </w:tcPr>
          <w:p w:rsidR="00241491" w:rsidRDefault="00241491">
            <w:pPr>
              <w:spacing w:line="360" w:lineRule="auto"/>
              <w:jc w:val="both"/>
              <w:rPr>
                <w:rFonts w:cs="B Yagut"/>
                <w:sz w:val="26"/>
                <w:szCs w:val="26"/>
              </w:rPr>
            </w:pPr>
            <w:r>
              <w:rPr>
                <w:rFonts w:hint="cs"/>
                <w:sz w:val="26"/>
                <w:szCs w:val="26"/>
                <w:rtl/>
              </w:rPr>
              <w:t>جنبش اعراب و سرکوب انگلیس</w:t>
            </w:r>
          </w:p>
        </w:tc>
        <w:tc>
          <w:tcPr>
            <w:tcW w:w="1080" w:type="dxa"/>
            <w:hideMark/>
          </w:tcPr>
          <w:p w:rsidR="00241491" w:rsidRDefault="00241491">
            <w:pPr>
              <w:spacing w:line="360" w:lineRule="auto"/>
              <w:jc w:val="center"/>
              <w:rPr>
                <w:rFonts w:cs="B Yagut"/>
                <w:sz w:val="26"/>
                <w:szCs w:val="26"/>
              </w:rPr>
            </w:pPr>
            <w:r>
              <w:rPr>
                <w:rFonts w:hint="cs"/>
                <w:sz w:val="26"/>
                <w:szCs w:val="26"/>
                <w:rtl/>
              </w:rPr>
              <w:t>38</w:t>
            </w:r>
          </w:p>
        </w:tc>
      </w:tr>
      <w:tr w:rsidR="00241491" w:rsidTr="00241491">
        <w:tc>
          <w:tcPr>
            <w:tcW w:w="9000" w:type="dxa"/>
            <w:hideMark/>
          </w:tcPr>
          <w:p w:rsidR="00241491" w:rsidRDefault="00241491">
            <w:pPr>
              <w:spacing w:line="360" w:lineRule="auto"/>
              <w:jc w:val="both"/>
              <w:rPr>
                <w:rFonts w:cs="B Yagut"/>
                <w:sz w:val="26"/>
                <w:szCs w:val="26"/>
              </w:rPr>
            </w:pPr>
            <w:r>
              <w:rPr>
                <w:rFonts w:hint="cs"/>
                <w:sz w:val="26"/>
                <w:szCs w:val="26"/>
                <w:rtl/>
              </w:rPr>
              <w:t>کمیته فلسطین و طرح تقسیم</w:t>
            </w:r>
          </w:p>
        </w:tc>
        <w:tc>
          <w:tcPr>
            <w:tcW w:w="1080" w:type="dxa"/>
            <w:hideMark/>
          </w:tcPr>
          <w:p w:rsidR="00241491" w:rsidRDefault="00241491">
            <w:pPr>
              <w:spacing w:line="360" w:lineRule="auto"/>
              <w:jc w:val="center"/>
              <w:rPr>
                <w:rFonts w:cs="B Yagut"/>
                <w:sz w:val="26"/>
                <w:szCs w:val="26"/>
              </w:rPr>
            </w:pPr>
            <w:r>
              <w:rPr>
                <w:rFonts w:hint="cs"/>
                <w:sz w:val="26"/>
                <w:szCs w:val="26"/>
                <w:rtl/>
              </w:rPr>
              <w:t>40</w:t>
            </w:r>
          </w:p>
        </w:tc>
      </w:tr>
      <w:tr w:rsidR="00241491" w:rsidTr="00241491">
        <w:tc>
          <w:tcPr>
            <w:tcW w:w="9000" w:type="dxa"/>
            <w:hideMark/>
          </w:tcPr>
          <w:p w:rsidR="00241491" w:rsidRDefault="00241491">
            <w:pPr>
              <w:spacing w:line="360" w:lineRule="auto"/>
              <w:jc w:val="both"/>
              <w:rPr>
                <w:rFonts w:cs="B Yagut"/>
                <w:sz w:val="26"/>
                <w:szCs w:val="26"/>
              </w:rPr>
            </w:pPr>
            <w:r>
              <w:rPr>
                <w:rFonts w:hint="cs"/>
                <w:sz w:val="26"/>
                <w:szCs w:val="26"/>
                <w:rtl/>
              </w:rPr>
              <w:t>قطعنامه 181 مجمع عمومی</w:t>
            </w:r>
          </w:p>
        </w:tc>
        <w:tc>
          <w:tcPr>
            <w:tcW w:w="1080" w:type="dxa"/>
            <w:hideMark/>
          </w:tcPr>
          <w:p w:rsidR="00241491" w:rsidRDefault="00241491">
            <w:pPr>
              <w:spacing w:line="360" w:lineRule="auto"/>
              <w:jc w:val="center"/>
              <w:rPr>
                <w:rFonts w:cs="B Yagut"/>
                <w:sz w:val="26"/>
                <w:szCs w:val="26"/>
              </w:rPr>
            </w:pPr>
            <w:r>
              <w:rPr>
                <w:rFonts w:hint="cs"/>
                <w:sz w:val="26"/>
                <w:szCs w:val="26"/>
                <w:rtl/>
              </w:rPr>
              <w:t>41</w:t>
            </w:r>
          </w:p>
        </w:tc>
      </w:tr>
      <w:tr w:rsidR="00241491" w:rsidTr="00241491">
        <w:tc>
          <w:tcPr>
            <w:tcW w:w="9000" w:type="dxa"/>
            <w:hideMark/>
          </w:tcPr>
          <w:p w:rsidR="00241491" w:rsidRDefault="00241491">
            <w:pPr>
              <w:spacing w:line="360" w:lineRule="auto"/>
              <w:jc w:val="both"/>
              <w:rPr>
                <w:rFonts w:cs="B Yagut"/>
                <w:sz w:val="26"/>
                <w:szCs w:val="26"/>
              </w:rPr>
            </w:pPr>
            <w:r>
              <w:rPr>
                <w:rFonts w:hint="cs"/>
                <w:sz w:val="26"/>
                <w:szCs w:val="26"/>
                <w:rtl/>
              </w:rPr>
              <w:t>اعلام تشکیل دولت یهود و حمله اعراب</w:t>
            </w:r>
          </w:p>
        </w:tc>
        <w:tc>
          <w:tcPr>
            <w:tcW w:w="1080" w:type="dxa"/>
            <w:hideMark/>
          </w:tcPr>
          <w:p w:rsidR="00241491" w:rsidRDefault="00241491">
            <w:pPr>
              <w:spacing w:line="360" w:lineRule="auto"/>
              <w:jc w:val="center"/>
              <w:rPr>
                <w:rFonts w:cs="B Yagut"/>
                <w:sz w:val="26"/>
                <w:szCs w:val="26"/>
              </w:rPr>
            </w:pPr>
            <w:r>
              <w:rPr>
                <w:rFonts w:hint="cs"/>
                <w:sz w:val="26"/>
                <w:szCs w:val="26"/>
                <w:rtl/>
              </w:rPr>
              <w:t>43</w:t>
            </w: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lang w:bidi="fa-IR"/>
              </w:rPr>
              <w:t>فصل سوم – بخش دوم</w:t>
            </w:r>
          </w:p>
        </w:tc>
        <w:tc>
          <w:tcPr>
            <w:tcW w:w="1080" w:type="dxa"/>
            <w:hideMark/>
          </w:tcPr>
          <w:p w:rsidR="00241491" w:rsidRDefault="00241491">
            <w:pPr>
              <w:spacing w:line="360" w:lineRule="auto"/>
              <w:jc w:val="center"/>
              <w:rPr>
                <w:rFonts w:cs="B Yagut"/>
                <w:sz w:val="26"/>
                <w:szCs w:val="26"/>
              </w:rPr>
            </w:pPr>
            <w:r>
              <w:rPr>
                <w:rFonts w:hint="cs"/>
                <w:sz w:val="26"/>
                <w:szCs w:val="26"/>
                <w:rtl/>
              </w:rPr>
              <w:t>46</w:t>
            </w: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lang w:bidi="fa-IR"/>
              </w:rPr>
              <w:t>انگیزه ها و اهداف</w:t>
            </w:r>
          </w:p>
        </w:tc>
        <w:tc>
          <w:tcPr>
            <w:tcW w:w="1080" w:type="dxa"/>
            <w:hideMark/>
          </w:tcPr>
          <w:p w:rsidR="00241491" w:rsidRDefault="00241491">
            <w:pPr>
              <w:spacing w:line="360" w:lineRule="auto"/>
              <w:jc w:val="center"/>
              <w:rPr>
                <w:rFonts w:cs="B Yagut"/>
                <w:sz w:val="26"/>
                <w:szCs w:val="26"/>
              </w:rPr>
            </w:pPr>
            <w:r>
              <w:rPr>
                <w:rFonts w:hint="cs"/>
                <w:sz w:val="26"/>
                <w:szCs w:val="26"/>
                <w:rtl/>
              </w:rPr>
              <w:t>47</w:t>
            </w: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lang w:bidi="fa-IR"/>
              </w:rPr>
              <w:t>اهداف</w:t>
            </w:r>
          </w:p>
        </w:tc>
        <w:tc>
          <w:tcPr>
            <w:tcW w:w="1080" w:type="dxa"/>
            <w:hideMark/>
          </w:tcPr>
          <w:p w:rsidR="00241491" w:rsidRDefault="00241491">
            <w:pPr>
              <w:spacing w:line="360" w:lineRule="auto"/>
              <w:jc w:val="center"/>
              <w:rPr>
                <w:rFonts w:cs="B Yagut"/>
                <w:sz w:val="26"/>
                <w:szCs w:val="26"/>
              </w:rPr>
            </w:pPr>
            <w:r>
              <w:rPr>
                <w:rFonts w:hint="cs"/>
                <w:sz w:val="26"/>
                <w:szCs w:val="26"/>
                <w:rtl/>
              </w:rPr>
              <w:t>47</w:t>
            </w: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lang w:bidi="fa-IR"/>
              </w:rPr>
              <w:t>اساس نامه یا میثاق نامه حماس</w:t>
            </w:r>
          </w:p>
        </w:tc>
        <w:tc>
          <w:tcPr>
            <w:tcW w:w="1080" w:type="dxa"/>
            <w:hideMark/>
          </w:tcPr>
          <w:p w:rsidR="00241491" w:rsidRDefault="00241491">
            <w:pPr>
              <w:spacing w:line="360" w:lineRule="auto"/>
              <w:jc w:val="center"/>
              <w:rPr>
                <w:rFonts w:cs="B Yagut"/>
                <w:sz w:val="26"/>
                <w:szCs w:val="26"/>
              </w:rPr>
            </w:pPr>
            <w:r>
              <w:rPr>
                <w:rFonts w:hint="cs"/>
                <w:sz w:val="26"/>
                <w:szCs w:val="26"/>
                <w:rtl/>
              </w:rPr>
              <w:t>48</w:t>
            </w: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lang w:bidi="fa-IR"/>
              </w:rPr>
              <w:t>روش های جنبش حماس برای دستیابی به هدفهای استراتژیک</w:t>
            </w:r>
          </w:p>
        </w:tc>
        <w:tc>
          <w:tcPr>
            <w:tcW w:w="1080" w:type="dxa"/>
            <w:hideMark/>
          </w:tcPr>
          <w:p w:rsidR="00241491" w:rsidRDefault="00241491">
            <w:pPr>
              <w:spacing w:line="360" w:lineRule="auto"/>
              <w:jc w:val="center"/>
              <w:rPr>
                <w:rFonts w:cs="B Yagut"/>
                <w:sz w:val="26"/>
                <w:szCs w:val="26"/>
              </w:rPr>
            </w:pPr>
            <w:r>
              <w:rPr>
                <w:rFonts w:hint="cs"/>
                <w:sz w:val="26"/>
                <w:szCs w:val="26"/>
                <w:rtl/>
              </w:rPr>
              <w:t>50</w:t>
            </w: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lang w:bidi="fa-IR"/>
              </w:rPr>
              <w:t>وجوب جهان برای آزادی فلسطین</w:t>
            </w:r>
          </w:p>
        </w:tc>
        <w:tc>
          <w:tcPr>
            <w:tcW w:w="1080" w:type="dxa"/>
            <w:hideMark/>
          </w:tcPr>
          <w:p w:rsidR="00241491" w:rsidRDefault="00241491">
            <w:pPr>
              <w:spacing w:line="360" w:lineRule="auto"/>
              <w:jc w:val="center"/>
              <w:rPr>
                <w:rFonts w:cs="B Yagut"/>
                <w:sz w:val="26"/>
                <w:szCs w:val="26"/>
              </w:rPr>
            </w:pPr>
            <w:r>
              <w:rPr>
                <w:rFonts w:hint="cs"/>
                <w:sz w:val="26"/>
                <w:szCs w:val="26"/>
                <w:rtl/>
              </w:rPr>
              <w:t>57</w:t>
            </w: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lang w:bidi="fa-IR"/>
              </w:rPr>
              <w:t>همبستگی اجتماعی حماس</w:t>
            </w:r>
          </w:p>
        </w:tc>
        <w:tc>
          <w:tcPr>
            <w:tcW w:w="1080" w:type="dxa"/>
            <w:hideMark/>
          </w:tcPr>
          <w:p w:rsidR="00241491" w:rsidRDefault="00241491">
            <w:pPr>
              <w:spacing w:line="360" w:lineRule="auto"/>
              <w:jc w:val="center"/>
              <w:rPr>
                <w:rFonts w:cs="B Yagut"/>
                <w:sz w:val="26"/>
                <w:szCs w:val="26"/>
              </w:rPr>
            </w:pPr>
            <w:r>
              <w:rPr>
                <w:rFonts w:hint="cs"/>
                <w:sz w:val="26"/>
                <w:szCs w:val="26"/>
                <w:rtl/>
              </w:rPr>
              <w:t>58</w:t>
            </w: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lang w:bidi="fa-IR"/>
              </w:rPr>
              <w:t>جهان شمولی دایره مبارزات فلسطین از دیدگاه حماس</w:t>
            </w:r>
          </w:p>
        </w:tc>
        <w:tc>
          <w:tcPr>
            <w:tcW w:w="1080" w:type="dxa"/>
            <w:hideMark/>
          </w:tcPr>
          <w:p w:rsidR="00241491" w:rsidRDefault="00241491">
            <w:pPr>
              <w:spacing w:line="360" w:lineRule="auto"/>
              <w:jc w:val="center"/>
              <w:rPr>
                <w:rFonts w:cs="B Yagut"/>
                <w:sz w:val="26"/>
                <w:szCs w:val="26"/>
              </w:rPr>
            </w:pPr>
            <w:r>
              <w:rPr>
                <w:rFonts w:hint="cs"/>
                <w:sz w:val="26"/>
                <w:szCs w:val="26"/>
                <w:rtl/>
              </w:rPr>
              <w:t>60</w:t>
            </w: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lang w:bidi="fa-IR"/>
              </w:rPr>
              <w:t>حمایت های حماس</w:t>
            </w:r>
          </w:p>
        </w:tc>
        <w:tc>
          <w:tcPr>
            <w:tcW w:w="1080" w:type="dxa"/>
            <w:hideMark/>
          </w:tcPr>
          <w:p w:rsidR="00241491" w:rsidRDefault="00241491">
            <w:pPr>
              <w:spacing w:line="360" w:lineRule="auto"/>
              <w:jc w:val="center"/>
              <w:rPr>
                <w:rFonts w:cs="B Yagut"/>
                <w:sz w:val="26"/>
                <w:szCs w:val="26"/>
              </w:rPr>
            </w:pPr>
            <w:r>
              <w:rPr>
                <w:rFonts w:hint="cs"/>
                <w:sz w:val="26"/>
                <w:szCs w:val="26"/>
                <w:rtl/>
              </w:rPr>
              <w:t>63</w:t>
            </w: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lang w:bidi="fa-IR"/>
              </w:rPr>
              <w:t>طرح حماس برای اتحاد گروه ها</w:t>
            </w:r>
          </w:p>
        </w:tc>
        <w:tc>
          <w:tcPr>
            <w:tcW w:w="1080" w:type="dxa"/>
            <w:hideMark/>
          </w:tcPr>
          <w:p w:rsidR="00241491" w:rsidRDefault="00241491">
            <w:pPr>
              <w:spacing w:line="360" w:lineRule="auto"/>
              <w:jc w:val="center"/>
              <w:rPr>
                <w:rFonts w:cs="B Yagut"/>
                <w:sz w:val="26"/>
                <w:szCs w:val="26"/>
              </w:rPr>
            </w:pPr>
            <w:r>
              <w:rPr>
                <w:rFonts w:hint="cs"/>
                <w:sz w:val="26"/>
                <w:szCs w:val="26"/>
                <w:rtl/>
              </w:rPr>
              <w:t>63</w:t>
            </w: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lang w:bidi="fa-IR"/>
              </w:rPr>
              <w:t>مساله اسراء هدف حماس</w:t>
            </w:r>
          </w:p>
        </w:tc>
        <w:tc>
          <w:tcPr>
            <w:tcW w:w="1080" w:type="dxa"/>
            <w:hideMark/>
          </w:tcPr>
          <w:p w:rsidR="00241491" w:rsidRDefault="00241491">
            <w:pPr>
              <w:spacing w:line="360" w:lineRule="auto"/>
              <w:jc w:val="center"/>
              <w:rPr>
                <w:rFonts w:cs="B Yagut"/>
                <w:sz w:val="26"/>
                <w:szCs w:val="26"/>
              </w:rPr>
            </w:pPr>
            <w:r>
              <w:rPr>
                <w:rFonts w:hint="cs"/>
                <w:sz w:val="26"/>
                <w:szCs w:val="26"/>
                <w:rtl/>
              </w:rPr>
              <w:t>64</w:t>
            </w: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lang w:bidi="fa-IR"/>
              </w:rPr>
              <w:t>رد راه حل های سازش با صهیونیسم</w:t>
            </w:r>
          </w:p>
        </w:tc>
        <w:tc>
          <w:tcPr>
            <w:tcW w:w="1080" w:type="dxa"/>
            <w:hideMark/>
          </w:tcPr>
          <w:p w:rsidR="00241491" w:rsidRDefault="00241491">
            <w:pPr>
              <w:spacing w:line="360" w:lineRule="auto"/>
              <w:jc w:val="center"/>
              <w:rPr>
                <w:rFonts w:cs="B Yagut"/>
                <w:sz w:val="26"/>
                <w:szCs w:val="26"/>
              </w:rPr>
            </w:pPr>
            <w:r>
              <w:rPr>
                <w:rFonts w:hint="cs"/>
                <w:sz w:val="26"/>
                <w:szCs w:val="26"/>
                <w:rtl/>
              </w:rPr>
              <w:t>67</w:t>
            </w: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lang w:bidi="fa-IR"/>
              </w:rPr>
              <w:t>آتش بس مشروط حماس «خروج اسرائیل از نوار غزه»</w:t>
            </w:r>
          </w:p>
        </w:tc>
        <w:tc>
          <w:tcPr>
            <w:tcW w:w="1080" w:type="dxa"/>
            <w:hideMark/>
          </w:tcPr>
          <w:p w:rsidR="00241491" w:rsidRDefault="00241491">
            <w:pPr>
              <w:spacing w:line="360" w:lineRule="auto"/>
              <w:jc w:val="center"/>
              <w:rPr>
                <w:rFonts w:cs="B Yagut"/>
                <w:sz w:val="26"/>
                <w:szCs w:val="26"/>
              </w:rPr>
            </w:pPr>
            <w:r>
              <w:rPr>
                <w:rFonts w:hint="cs"/>
                <w:sz w:val="26"/>
                <w:szCs w:val="26"/>
                <w:rtl/>
              </w:rPr>
              <w:t>68</w:t>
            </w: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lang w:bidi="fa-IR"/>
              </w:rPr>
              <w:t>مواضع جدید حماس، پس از شهادت شیخ یاسین رهبر حماس</w:t>
            </w:r>
          </w:p>
        </w:tc>
        <w:tc>
          <w:tcPr>
            <w:tcW w:w="1080" w:type="dxa"/>
            <w:hideMark/>
          </w:tcPr>
          <w:p w:rsidR="00241491" w:rsidRDefault="00241491">
            <w:pPr>
              <w:spacing w:line="360" w:lineRule="auto"/>
              <w:jc w:val="center"/>
              <w:rPr>
                <w:rFonts w:cs="B Yagut"/>
                <w:sz w:val="26"/>
                <w:szCs w:val="26"/>
              </w:rPr>
            </w:pPr>
            <w:r>
              <w:rPr>
                <w:rFonts w:hint="cs"/>
                <w:sz w:val="26"/>
                <w:szCs w:val="26"/>
                <w:rtl/>
              </w:rPr>
              <w:t>69</w:t>
            </w: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lang w:bidi="fa-IR"/>
              </w:rPr>
              <w:t>نابودی رژیم صهیونیستی از سرکوب حماس آسانتر است «خالد مشعل»</w:t>
            </w:r>
          </w:p>
        </w:tc>
        <w:tc>
          <w:tcPr>
            <w:tcW w:w="1080" w:type="dxa"/>
            <w:hideMark/>
          </w:tcPr>
          <w:p w:rsidR="00241491" w:rsidRDefault="00241491">
            <w:pPr>
              <w:spacing w:line="360" w:lineRule="auto"/>
              <w:jc w:val="center"/>
              <w:rPr>
                <w:rFonts w:cs="B Yagut"/>
                <w:sz w:val="26"/>
                <w:szCs w:val="26"/>
              </w:rPr>
            </w:pPr>
            <w:r>
              <w:rPr>
                <w:rFonts w:hint="cs"/>
                <w:sz w:val="26"/>
                <w:szCs w:val="26"/>
                <w:rtl/>
              </w:rPr>
              <w:t>73</w:t>
            </w: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lang w:bidi="fa-IR"/>
              </w:rPr>
              <w:lastRenderedPageBreak/>
              <w:t>عدم ادغام حماس و دولت خودگردان</w:t>
            </w:r>
          </w:p>
        </w:tc>
        <w:tc>
          <w:tcPr>
            <w:tcW w:w="1080" w:type="dxa"/>
            <w:hideMark/>
          </w:tcPr>
          <w:p w:rsidR="00241491" w:rsidRDefault="00241491">
            <w:pPr>
              <w:spacing w:line="360" w:lineRule="auto"/>
              <w:jc w:val="center"/>
              <w:rPr>
                <w:rFonts w:cs="B Yagut"/>
                <w:sz w:val="26"/>
                <w:szCs w:val="26"/>
              </w:rPr>
            </w:pPr>
            <w:r>
              <w:rPr>
                <w:rFonts w:hint="cs"/>
                <w:sz w:val="26"/>
                <w:szCs w:val="26"/>
                <w:rtl/>
              </w:rPr>
              <w:t>74</w:t>
            </w:r>
          </w:p>
        </w:tc>
      </w:tr>
      <w:tr w:rsidR="00241491" w:rsidTr="00241491">
        <w:tc>
          <w:tcPr>
            <w:tcW w:w="9000" w:type="dxa"/>
            <w:hideMark/>
          </w:tcPr>
          <w:p w:rsidR="00241491" w:rsidRDefault="00241491">
            <w:pPr>
              <w:spacing w:line="360" w:lineRule="auto"/>
              <w:jc w:val="both"/>
              <w:rPr>
                <w:rFonts w:cs="B Yagut"/>
                <w:sz w:val="26"/>
                <w:szCs w:val="26"/>
              </w:rPr>
            </w:pPr>
            <w:r>
              <w:rPr>
                <w:rFonts w:hint="cs"/>
                <w:sz w:val="26"/>
                <w:szCs w:val="26"/>
                <w:rtl/>
                <w:lang w:bidi="fa-IR"/>
              </w:rPr>
              <w:t>فصل سوم – بخش سوم</w:t>
            </w:r>
          </w:p>
        </w:tc>
        <w:tc>
          <w:tcPr>
            <w:tcW w:w="1080" w:type="dxa"/>
            <w:hideMark/>
          </w:tcPr>
          <w:p w:rsidR="00241491" w:rsidRDefault="00241491">
            <w:pPr>
              <w:spacing w:line="360" w:lineRule="auto"/>
              <w:jc w:val="center"/>
              <w:rPr>
                <w:rFonts w:cs="B Yagut"/>
                <w:sz w:val="26"/>
                <w:szCs w:val="26"/>
              </w:rPr>
            </w:pPr>
            <w:r>
              <w:rPr>
                <w:rFonts w:hint="cs"/>
                <w:sz w:val="26"/>
                <w:szCs w:val="26"/>
                <w:rtl/>
              </w:rPr>
              <w:t>76</w:t>
            </w: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lang w:bidi="fa-IR"/>
              </w:rPr>
              <w:t>مخالفت شدید حماس با تشکیل دولت فلسطین</w:t>
            </w:r>
          </w:p>
        </w:tc>
        <w:tc>
          <w:tcPr>
            <w:tcW w:w="1080" w:type="dxa"/>
            <w:hideMark/>
          </w:tcPr>
          <w:p w:rsidR="00241491" w:rsidRDefault="00241491">
            <w:pPr>
              <w:spacing w:line="360" w:lineRule="auto"/>
              <w:jc w:val="center"/>
              <w:rPr>
                <w:rFonts w:cs="B Yagut"/>
                <w:sz w:val="26"/>
                <w:szCs w:val="26"/>
              </w:rPr>
            </w:pPr>
            <w:r>
              <w:rPr>
                <w:rFonts w:hint="cs"/>
                <w:sz w:val="26"/>
                <w:szCs w:val="26"/>
                <w:rtl/>
              </w:rPr>
              <w:t>77</w:t>
            </w: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lang w:bidi="fa-IR"/>
              </w:rPr>
              <w:t>تشکیلات خودگردان و مواضع حماس</w:t>
            </w:r>
          </w:p>
        </w:tc>
        <w:tc>
          <w:tcPr>
            <w:tcW w:w="1080" w:type="dxa"/>
            <w:hideMark/>
          </w:tcPr>
          <w:p w:rsidR="00241491" w:rsidRDefault="00241491">
            <w:pPr>
              <w:spacing w:line="360" w:lineRule="auto"/>
              <w:jc w:val="center"/>
              <w:rPr>
                <w:rFonts w:cs="B Yagut"/>
                <w:sz w:val="26"/>
                <w:szCs w:val="26"/>
              </w:rPr>
            </w:pPr>
            <w:r>
              <w:rPr>
                <w:rFonts w:hint="cs"/>
                <w:sz w:val="26"/>
                <w:szCs w:val="26"/>
                <w:rtl/>
              </w:rPr>
              <w:t>79</w:t>
            </w: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lang w:bidi="fa-IR"/>
              </w:rPr>
              <w:t>مواضع تشکیلات خودگردان و حماس در رابطه با گفتگو با اسرائیل</w:t>
            </w:r>
          </w:p>
        </w:tc>
        <w:tc>
          <w:tcPr>
            <w:tcW w:w="1080" w:type="dxa"/>
            <w:hideMark/>
          </w:tcPr>
          <w:p w:rsidR="00241491" w:rsidRDefault="00241491">
            <w:pPr>
              <w:spacing w:line="360" w:lineRule="auto"/>
              <w:jc w:val="center"/>
              <w:rPr>
                <w:rFonts w:cs="B Yagut"/>
                <w:sz w:val="26"/>
                <w:szCs w:val="26"/>
              </w:rPr>
            </w:pPr>
            <w:r>
              <w:rPr>
                <w:rFonts w:hint="cs"/>
                <w:sz w:val="26"/>
                <w:szCs w:val="26"/>
                <w:rtl/>
              </w:rPr>
              <w:t>80</w:t>
            </w: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lang w:bidi="fa-IR"/>
              </w:rPr>
              <w:t>اقتدار حماس، انزوای عرفات</w:t>
            </w:r>
          </w:p>
        </w:tc>
        <w:tc>
          <w:tcPr>
            <w:tcW w:w="1080" w:type="dxa"/>
            <w:hideMark/>
          </w:tcPr>
          <w:p w:rsidR="00241491" w:rsidRDefault="00241491">
            <w:pPr>
              <w:spacing w:line="360" w:lineRule="auto"/>
              <w:jc w:val="center"/>
              <w:rPr>
                <w:rFonts w:cs="B Yagut"/>
                <w:sz w:val="26"/>
                <w:szCs w:val="26"/>
              </w:rPr>
            </w:pPr>
            <w:r>
              <w:rPr>
                <w:rFonts w:hint="cs"/>
                <w:sz w:val="26"/>
                <w:szCs w:val="26"/>
                <w:rtl/>
              </w:rPr>
              <w:t>83</w:t>
            </w: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lang w:bidi="fa-IR"/>
              </w:rPr>
              <w:t>از شعار تا عمل (عقب نشینی گام به گام سازمان آزادیبخش فلسطین)</w:t>
            </w:r>
          </w:p>
        </w:tc>
        <w:tc>
          <w:tcPr>
            <w:tcW w:w="1080" w:type="dxa"/>
            <w:hideMark/>
          </w:tcPr>
          <w:p w:rsidR="00241491" w:rsidRDefault="00241491">
            <w:pPr>
              <w:spacing w:line="360" w:lineRule="auto"/>
              <w:jc w:val="center"/>
              <w:rPr>
                <w:rFonts w:cs="B Yagut"/>
                <w:sz w:val="26"/>
                <w:szCs w:val="26"/>
              </w:rPr>
            </w:pPr>
            <w:r>
              <w:rPr>
                <w:rFonts w:hint="cs"/>
                <w:sz w:val="26"/>
                <w:szCs w:val="26"/>
                <w:rtl/>
              </w:rPr>
              <w:t>84</w:t>
            </w: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lang w:bidi="fa-IR"/>
              </w:rPr>
              <w:t>توطئه نقشه راه</w:t>
            </w:r>
          </w:p>
        </w:tc>
        <w:tc>
          <w:tcPr>
            <w:tcW w:w="1080" w:type="dxa"/>
            <w:hideMark/>
          </w:tcPr>
          <w:p w:rsidR="00241491" w:rsidRDefault="00241491">
            <w:pPr>
              <w:spacing w:line="360" w:lineRule="auto"/>
              <w:jc w:val="center"/>
              <w:rPr>
                <w:rFonts w:cs="B Yagut"/>
                <w:sz w:val="26"/>
                <w:szCs w:val="26"/>
              </w:rPr>
            </w:pPr>
            <w:r>
              <w:rPr>
                <w:rFonts w:hint="cs"/>
                <w:sz w:val="26"/>
                <w:szCs w:val="26"/>
                <w:rtl/>
              </w:rPr>
              <w:t>85</w:t>
            </w: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lang w:bidi="fa-IR"/>
              </w:rPr>
              <w:t>جنبش های اسلامی و ملی فلسطین و موضع حماس</w:t>
            </w:r>
          </w:p>
        </w:tc>
        <w:tc>
          <w:tcPr>
            <w:tcW w:w="1080" w:type="dxa"/>
            <w:hideMark/>
          </w:tcPr>
          <w:p w:rsidR="00241491" w:rsidRDefault="00241491">
            <w:pPr>
              <w:spacing w:line="360" w:lineRule="auto"/>
              <w:jc w:val="center"/>
              <w:rPr>
                <w:rFonts w:cs="B Yagut"/>
                <w:sz w:val="26"/>
                <w:szCs w:val="26"/>
              </w:rPr>
            </w:pPr>
            <w:r>
              <w:rPr>
                <w:rFonts w:hint="cs"/>
                <w:sz w:val="26"/>
                <w:szCs w:val="26"/>
                <w:rtl/>
              </w:rPr>
              <w:t>86</w:t>
            </w: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lang w:bidi="fa-IR"/>
              </w:rPr>
              <w:t>کنفرانس عقبه مخالفت حماس و فتح «عبدالعزیز رنتیسی»</w:t>
            </w:r>
          </w:p>
        </w:tc>
        <w:tc>
          <w:tcPr>
            <w:tcW w:w="1080" w:type="dxa"/>
            <w:hideMark/>
          </w:tcPr>
          <w:p w:rsidR="00241491" w:rsidRDefault="00241491">
            <w:pPr>
              <w:spacing w:line="360" w:lineRule="auto"/>
              <w:jc w:val="center"/>
              <w:rPr>
                <w:rFonts w:cs="B Yagut"/>
                <w:sz w:val="26"/>
                <w:szCs w:val="26"/>
              </w:rPr>
            </w:pPr>
            <w:r>
              <w:rPr>
                <w:rFonts w:hint="cs"/>
                <w:sz w:val="26"/>
                <w:szCs w:val="26"/>
                <w:rtl/>
              </w:rPr>
              <w:t>91</w:t>
            </w: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lang w:bidi="fa-IR"/>
              </w:rPr>
              <w:t>فصل چهارم – بخش اول</w:t>
            </w:r>
          </w:p>
        </w:tc>
        <w:tc>
          <w:tcPr>
            <w:tcW w:w="1080" w:type="dxa"/>
          </w:tcPr>
          <w:p w:rsidR="00241491" w:rsidRDefault="00241491">
            <w:pPr>
              <w:spacing w:line="360" w:lineRule="auto"/>
              <w:jc w:val="center"/>
              <w:rPr>
                <w:rFonts w:cs="B Yagut"/>
                <w:sz w:val="26"/>
                <w:szCs w:val="26"/>
              </w:rPr>
            </w:pP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lang w:bidi="fa-IR"/>
              </w:rPr>
              <w:t>جهاد اسلامی فلسطین</w:t>
            </w:r>
          </w:p>
        </w:tc>
        <w:tc>
          <w:tcPr>
            <w:tcW w:w="1080" w:type="dxa"/>
            <w:hideMark/>
          </w:tcPr>
          <w:p w:rsidR="00241491" w:rsidRDefault="00241491">
            <w:pPr>
              <w:spacing w:line="360" w:lineRule="auto"/>
              <w:jc w:val="center"/>
              <w:rPr>
                <w:rFonts w:cs="B Yagut"/>
                <w:sz w:val="26"/>
                <w:szCs w:val="26"/>
              </w:rPr>
            </w:pPr>
            <w:r>
              <w:rPr>
                <w:rFonts w:hint="cs"/>
                <w:sz w:val="26"/>
                <w:szCs w:val="26"/>
                <w:rtl/>
              </w:rPr>
              <w:t>93</w:t>
            </w: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lang w:bidi="fa-IR"/>
              </w:rPr>
              <w:t>از ظهور تا شهادت شیخ عزالدین قسام</w:t>
            </w:r>
          </w:p>
        </w:tc>
        <w:tc>
          <w:tcPr>
            <w:tcW w:w="1080" w:type="dxa"/>
            <w:hideMark/>
          </w:tcPr>
          <w:p w:rsidR="00241491" w:rsidRDefault="00241491">
            <w:pPr>
              <w:spacing w:line="360" w:lineRule="auto"/>
              <w:jc w:val="center"/>
              <w:rPr>
                <w:rFonts w:cs="B Yagut"/>
                <w:sz w:val="26"/>
                <w:szCs w:val="26"/>
              </w:rPr>
            </w:pPr>
            <w:r>
              <w:rPr>
                <w:rFonts w:hint="cs"/>
                <w:sz w:val="26"/>
                <w:szCs w:val="26"/>
                <w:rtl/>
              </w:rPr>
              <w:t>94</w:t>
            </w: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lang w:bidi="fa-IR"/>
              </w:rPr>
              <w:t>قیام عزالدین قسام</w:t>
            </w:r>
          </w:p>
        </w:tc>
        <w:tc>
          <w:tcPr>
            <w:tcW w:w="1080" w:type="dxa"/>
            <w:hideMark/>
          </w:tcPr>
          <w:p w:rsidR="00241491" w:rsidRDefault="00241491">
            <w:pPr>
              <w:spacing w:line="360" w:lineRule="auto"/>
              <w:jc w:val="center"/>
              <w:rPr>
                <w:rFonts w:cs="B Yagut"/>
                <w:sz w:val="26"/>
                <w:szCs w:val="26"/>
              </w:rPr>
            </w:pPr>
            <w:r>
              <w:rPr>
                <w:rFonts w:hint="cs"/>
                <w:sz w:val="26"/>
                <w:szCs w:val="26"/>
                <w:rtl/>
              </w:rPr>
              <w:t>94</w:t>
            </w: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lang w:bidi="fa-IR"/>
              </w:rPr>
              <w:t>اخوان المسلمین از جنبش جهاد اسلامی</w:t>
            </w:r>
          </w:p>
        </w:tc>
        <w:tc>
          <w:tcPr>
            <w:tcW w:w="1080" w:type="dxa"/>
            <w:hideMark/>
          </w:tcPr>
          <w:p w:rsidR="00241491" w:rsidRDefault="00241491">
            <w:pPr>
              <w:spacing w:line="360" w:lineRule="auto"/>
              <w:jc w:val="center"/>
              <w:rPr>
                <w:rFonts w:cs="B Yagut"/>
                <w:sz w:val="26"/>
                <w:szCs w:val="26"/>
              </w:rPr>
            </w:pPr>
            <w:r>
              <w:rPr>
                <w:rFonts w:hint="cs"/>
                <w:sz w:val="26"/>
                <w:szCs w:val="26"/>
                <w:rtl/>
              </w:rPr>
              <w:t>96</w:t>
            </w: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lang w:bidi="fa-IR"/>
              </w:rPr>
              <w:t>زمینه های ظهور جنبش جهاد اسلامی</w:t>
            </w:r>
          </w:p>
        </w:tc>
        <w:tc>
          <w:tcPr>
            <w:tcW w:w="1080" w:type="dxa"/>
            <w:hideMark/>
          </w:tcPr>
          <w:p w:rsidR="00241491" w:rsidRDefault="00241491">
            <w:pPr>
              <w:spacing w:line="360" w:lineRule="auto"/>
              <w:jc w:val="center"/>
              <w:rPr>
                <w:rFonts w:cs="B Yagut"/>
                <w:sz w:val="26"/>
                <w:szCs w:val="26"/>
              </w:rPr>
            </w:pPr>
            <w:r>
              <w:rPr>
                <w:rFonts w:hint="cs"/>
                <w:sz w:val="26"/>
                <w:szCs w:val="26"/>
                <w:rtl/>
              </w:rPr>
              <w:t>97</w:t>
            </w: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lang w:bidi="fa-IR"/>
              </w:rPr>
              <w:t>تأسیس جنبش جهاد اسلامی</w:t>
            </w:r>
          </w:p>
        </w:tc>
        <w:tc>
          <w:tcPr>
            <w:tcW w:w="1080" w:type="dxa"/>
            <w:hideMark/>
          </w:tcPr>
          <w:p w:rsidR="00241491" w:rsidRDefault="00241491">
            <w:pPr>
              <w:spacing w:line="360" w:lineRule="auto"/>
              <w:jc w:val="center"/>
              <w:rPr>
                <w:rFonts w:cs="B Yagut"/>
                <w:sz w:val="26"/>
                <w:szCs w:val="26"/>
              </w:rPr>
            </w:pPr>
            <w:r>
              <w:rPr>
                <w:rFonts w:hint="cs"/>
                <w:sz w:val="26"/>
                <w:szCs w:val="26"/>
                <w:rtl/>
              </w:rPr>
              <w:t>98</w:t>
            </w: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lang w:bidi="fa-IR"/>
              </w:rPr>
              <w:t>رهبری و اعضای جنبش جهاد اسلامی</w:t>
            </w:r>
          </w:p>
        </w:tc>
        <w:tc>
          <w:tcPr>
            <w:tcW w:w="1080" w:type="dxa"/>
            <w:hideMark/>
          </w:tcPr>
          <w:p w:rsidR="00241491" w:rsidRDefault="00241491">
            <w:pPr>
              <w:spacing w:line="360" w:lineRule="auto"/>
              <w:jc w:val="center"/>
              <w:rPr>
                <w:rFonts w:cs="B Yagut"/>
                <w:sz w:val="26"/>
                <w:szCs w:val="26"/>
              </w:rPr>
            </w:pPr>
            <w:r>
              <w:rPr>
                <w:rFonts w:hint="cs"/>
                <w:sz w:val="26"/>
                <w:szCs w:val="26"/>
                <w:rtl/>
              </w:rPr>
              <w:t>101</w:t>
            </w: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lang w:bidi="fa-IR"/>
              </w:rPr>
              <w:t>فعالیت های جنبش جهاد اسلامی</w:t>
            </w:r>
          </w:p>
        </w:tc>
        <w:tc>
          <w:tcPr>
            <w:tcW w:w="1080" w:type="dxa"/>
            <w:hideMark/>
          </w:tcPr>
          <w:p w:rsidR="00241491" w:rsidRDefault="00241491">
            <w:pPr>
              <w:spacing w:line="360" w:lineRule="auto"/>
              <w:jc w:val="center"/>
              <w:rPr>
                <w:rFonts w:cs="B Yagut"/>
                <w:sz w:val="26"/>
                <w:szCs w:val="26"/>
              </w:rPr>
            </w:pPr>
            <w:r>
              <w:rPr>
                <w:rFonts w:hint="cs"/>
                <w:sz w:val="26"/>
                <w:szCs w:val="26"/>
                <w:rtl/>
              </w:rPr>
              <w:t>104</w:t>
            </w: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lang w:bidi="fa-IR"/>
              </w:rPr>
              <w:t>جهاد مصلحانه</w:t>
            </w:r>
          </w:p>
        </w:tc>
        <w:tc>
          <w:tcPr>
            <w:tcW w:w="1080" w:type="dxa"/>
            <w:hideMark/>
          </w:tcPr>
          <w:p w:rsidR="00241491" w:rsidRDefault="00241491">
            <w:pPr>
              <w:spacing w:line="360" w:lineRule="auto"/>
              <w:jc w:val="center"/>
              <w:rPr>
                <w:rFonts w:cs="B Yagut"/>
                <w:sz w:val="26"/>
                <w:szCs w:val="26"/>
              </w:rPr>
            </w:pPr>
            <w:r>
              <w:rPr>
                <w:rFonts w:hint="cs"/>
                <w:sz w:val="26"/>
                <w:szCs w:val="26"/>
                <w:rtl/>
              </w:rPr>
              <w:t>106</w:t>
            </w: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lang w:bidi="fa-IR"/>
              </w:rPr>
              <w:t>فعالیت های شاخه نظامی جنبش جهاد اسلامی</w:t>
            </w:r>
          </w:p>
        </w:tc>
        <w:tc>
          <w:tcPr>
            <w:tcW w:w="1080" w:type="dxa"/>
            <w:hideMark/>
          </w:tcPr>
          <w:p w:rsidR="00241491" w:rsidRDefault="00241491">
            <w:pPr>
              <w:spacing w:line="360" w:lineRule="auto"/>
              <w:jc w:val="center"/>
              <w:rPr>
                <w:rFonts w:cs="B Yagut"/>
                <w:sz w:val="26"/>
                <w:szCs w:val="26"/>
              </w:rPr>
            </w:pPr>
            <w:r>
              <w:rPr>
                <w:rFonts w:hint="cs"/>
                <w:sz w:val="26"/>
                <w:szCs w:val="26"/>
                <w:rtl/>
              </w:rPr>
              <w:t>107</w:t>
            </w: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lang w:bidi="fa-IR"/>
              </w:rPr>
              <w:t>تدابیر رژیم صهیونیستی برای مقابله با عملیات نظامی حماس</w:t>
            </w:r>
          </w:p>
        </w:tc>
        <w:tc>
          <w:tcPr>
            <w:tcW w:w="1080" w:type="dxa"/>
            <w:hideMark/>
          </w:tcPr>
          <w:p w:rsidR="00241491" w:rsidRDefault="00241491">
            <w:pPr>
              <w:spacing w:line="360" w:lineRule="auto"/>
              <w:jc w:val="center"/>
              <w:rPr>
                <w:rFonts w:cs="B Yagut"/>
                <w:sz w:val="26"/>
                <w:szCs w:val="26"/>
              </w:rPr>
            </w:pPr>
            <w:r>
              <w:rPr>
                <w:rFonts w:hint="cs"/>
                <w:sz w:val="26"/>
                <w:szCs w:val="26"/>
                <w:rtl/>
              </w:rPr>
              <w:t>110</w:t>
            </w: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lang w:bidi="fa-IR"/>
              </w:rPr>
              <w:t>مواضع جهاد اسلامی فلسطین نسبت به مسئله صلح</w:t>
            </w:r>
          </w:p>
        </w:tc>
        <w:tc>
          <w:tcPr>
            <w:tcW w:w="1080" w:type="dxa"/>
            <w:hideMark/>
          </w:tcPr>
          <w:p w:rsidR="00241491" w:rsidRDefault="00241491">
            <w:pPr>
              <w:spacing w:line="360" w:lineRule="auto"/>
              <w:jc w:val="center"/>
              <w:rPr>
                <w:rFonts w:cs="B Yagut"/>
                <w:sz w:val="26"/>
                <w:szCs w:val="26"/>
              </w:rPr>
            </w:pPr>
            <w:r>
              <w:rPr>
                <w:rFonts w:hint="cs"/>
                <w:sz w:val="26"/>
                <w:szCs w:val="26"/>
                <w:rtl/>
              </w:rPr>
              <w:t>112</w:t>
            </w: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lang w:bidi="fa-IR"/>
              </w:rPr>
              <w:t>فصل چهارم – بخش دوم</w:t>
            </w:r>
          </w:p>
        </w:tc>
        <w:tc>
          <w:tcPr>
            <w:tcW w:w="1080" w:type="dxa"/>
          </w:tcPr>
          <w:p w:rsidR="00241491" w:rsidRDefault="00241491">
            <w:pPr>
              <w:spacing w:line="360" w:lineRule="auto"/>
              <w:jc w:val="center"/>
              <w:rPr>
                <w:rFonts w:cs="B Yagut"/>
                <w:sz w:val="26"/>
                <w:szCs w:val="26"/>
              </w:rPr>
            </w:pP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lang w:bidi="fa-IR"/>
              </w:rPr>
              <w:t>جهاد اسلامی و گروههای فلسطین</w:t>
            </w:r>
          </w:p>
        </w:tc>
        <w:tc>
          <w:tcPr>
            <w:tcW w:w="1080" w:type="dxa"/>
            <w:hideMark/>
          </w:tcPr>
          <w:p w:rsidR="00241491" w:rsidRDefault="00241491">
            <w:pPr>
              <w:spacing w:line="360" w:lineRule="auto"/>
              <w:jc w:val="center"/>
              <w:rPr>
                <w:rFonts w:cs="B Yagut"/>
                <w:sz w:val="26"/>
                <w:szCs w:val="26"/>
              </w:rPr>
            </w:pPr>
            <w:r>
              <w:rPr>
                <w:rFonts w:hint="cs"/>
                <w:sz w:val="26"/>
                <w:szCs w:val="26"/>
                <w:rtl/>
              </w:rPr>
              <w:t>115</w:t>
            </w: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lang w:bidi="fa-IR"/>
              </w:rPr>
              <w:t>جهاد اسلامی فلسطین و حماس</w:t>
            </w:r>
          </w:p>
        </w:tc>
        <w:tc>
          <w:tcPr>
            <w:tcW w:w="1080" w:type="dxa"/>
            <w:hideMark/>
          </w:tcPr>
          <w:p w:rsidR="00241491" w:rsidRDefault="00241491">
            <w:pPr>
              <w:spacing w:line="360" w:lineRule="auto"/>
              <w:jc w:val="center"/>
              <w:rPr>
                <w:rFonts w:cs="B Yagut"/>
                <w:sz w:val="26"/>
                <w:szCs w:val="26"/>
              </w:rPr>
            </w:pPr>
            <w:r>
              <w:rPr>
                <w:rFonts w:hint="cs"/>
                <w:sz w:val="26"/>
                <w:szCs w:val="26"/>
                <w:rtl/>
              </w:rPr>
              <w:t>116</w:t>
            </w: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lang w:bidi="fa-IR"/>
              </w:rPr>
              <w:t>جهاد اسلامی و دولت مستقل فلسطین</w:t>
            </w:r>
          </w:p>
        </w:tc>
        <w:tc>
          <w:tcPr>
            <w:tcW w:w="1080" w:type="dxa"/>
            <w:hideMark/>
          </w:tcPr>
          <w:p w:rsidR="00241491" w:rsidRDefault="00241491">
            <w:pPr>
              <w:spacing w:line="360" w:lineRule="auto"/>
              <w:jc w:val="center"/>
              <w:rPr>
                <w:rFonts w:cs="B Yagut"/>
                <w:sz w:val="26"/>
                <w:szCs w:val="26"/>
              </w:rPr>
            </w:pPr>
            <w:r>
              <w:rPr>
                <w:rFonts w:hint="cs"/>
                <w:sz w:val="26"/>
                <w:szCs w:val="26"/>
                <w:rtl/>
              </w:rPr>
              <w:t>117</w:t>
            </w: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lang w:bidi="fa-IR"/>
              </w:rPr>
              <w:t>جهاد اسلامی و سازمان آزادی بخش</w:t>
            </w:r>
          </w:p>
        </w:tc>
        <w:tc>
          <w:tcPr>
            <w:tcW w:w="1080" w:type="dxa"/>
            <w:hideMark/>
          </w:tcPr>
          <w:p w:rsidR="00241491" w:rsidRDefault="00241491">
            <w:pPr>
              <w:spacing w:line="360" w:lineRule="auto"/>
              <w:jc w:val="center"/>
              <w:rPr>
                <w:rFonts w:cs="B Yagut"/>
                <w:sz w:val="26"/>
                <w:szCs w:val="26"/>
              </w:rPr>
            </w:pPr>
            <w:r>
              <w:rPr>
                <w:rFonts w:hint="cs"/>
                <w:sz w:val="26"/>
                <w:szCs w:val="26"/>
                <w:rtl/>
              </w:rPr>
              <w:t>118</w:t>
            </w: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lang w:bidi="fa-IR"/>
              </w:rPr>
              <w:t>اختلافات و دیدگاه جنبش اسلامی و سازمان آزادی بخش فلسطین</w:t>
            </w:r>
          </w:p>
        </w:tc>
        <w:tc>
          <w:tcPr>
            <w:tcW w:w="1080" w:type="dxa"/>
            <w:hideMark/>
          </w:tcPr>
          <w:p w:rsidR="00241491" w:rsidRDefault="00241491">
            <w:pPr>
              <w:spacing w:line="360" w:lineRule="auto"/>
              <w:jc w:val="center"/>
              <w:rPr>
                <w:rFonts w:cs="B Yagut"/>
                <w:sz w:val="26"/>
                <w:szCs w:val="26"/>
              </w:rPr>
            </w:pPr>
            <w:r>
              <w:rPr>
                <w:rFonts w:hint="cs"/>
                <w:sz w:val="26"/>
                <w:szCs w:val="26"/>
                <w:rtl/>
              </w:rPr>
              <w:t>119</w:t>
            </w: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lang w:bidi="fa-IR"/>
              </w:rPr>
              <w:t>شهرت حماس بیش از جهاد اسلامی</w:t>
            </w:r>
          </w:p>
        </w:tc>
        <w:tc>
          <w:tcPr>
            <w:tcW w:w="1080" w:type="dxa"/>
            <w:hideMark/>
          </w:tcPr>
          <w:p w:rsidR="00241491" w:rsidRDefault="00241491">
            <w:pPr>
              <w:spacing w:line="360" w:lineRule="auto"/>
              <w:jc w:val="center"/>
              <w:rPr>
                <w:rFonts w:cs="B Yagut"/>
                <w:sz w:val="26"/>
                <w:szCs w:val="26"/>
              </w:rPr>
            </w:pPr>
            <w:r>
              <w:rPr>
                <w:rFonts w:hint="cs"/>
                <w:sz w:val="26"/>
                <w:szCs w:val="26"/>
                <w:rtl/>
              </w:rPr>
              <w:t>121</w:t>
            </w: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lang w:bidi="fa-IR"/>
              </w:rPr>
              <w:t>فصل چهارم – بخش سوم</w:t>
            </w:r>
          </w:p>
        </w:tc>
        <w:tc>
          <w:tcPr>
            <w:tcW w:w="1080" w:type="dxa"/>
          </w:tcPr>
          <w:p w:rsidR="00241491" w:rsidRDefault="00241491">
            <w:pPr>
              <w:spacing w:line="360" w:lineRule="auto"/>
              <w:jc w:val="center"/>
              <w:rPr>
                <w:rFonts w:cs="B Yagut"/>
                <w:sz w:val="26"/>
                <w:szCs w:val="26"/>
              </w:rPr>
            </w:pP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lang w:bidi="fa-IR"/>
              </w:rPr>
              <w:lastRenderedPageBreak/>
              <w:t>انتفاضه</w:t>
            </w:r>
          </w:p>
        </w:tc>
        <w:tc>
          <w:tcPr>
            <w:tcW w:w="1080" w:type="dxa"/>
            <w:hideMark/>
          </w:tcPr>
          <w:p w:rsidR="00241491" w:rsidRDefault="00241491">
            <w:pPr>
              <w:spacing w:line="360" w:lineRule="auto"/>
              <w:jc w:val="center"/>
              <w:rPr>
                <w:rFonts w:cs="B Yagut"/>
                <w:sz w:val="26"/>
                <w:szCs w:val="26"/>
              </w:rPr>
            </w:pPr>
            <w:r>
              <w:rPr>
                <w:rFonts w:hint="cs"/>
                <w:sz w:val="26"/>
                <w:szCs w:val="26"/>
                <w:rtl/>
              </w:rPr>
              <w:t>123</w:t>
            </w: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lang w:bidi="fa-IR"/>
              </w:rPr>
              <w:t>انتفاضه معنی و مفهوم</w:t>
            </w:r>
          </w:p>
        </w:tc>
        <w:tc>
          <w:tcPr>
            <w:tcW w:w="1080" w:type="dxa"/>
            <w:hideMark/>
          </w:tcPr>
          <w:p w:rsidR="00241491" w:rsidRDefault="00241491">
            <w:pPr>
              <w:spacing w:line="360" w:lineRule="auto"/>
              <w:jc w:val="center"/>
              <w:rPr>
                <w:rFonts w:cs="B Yagut"/>
                <w:sz w:val="26"/>
                <w:szCs w:val="26"/>
              </w:rPr>
            </w:pPr>
            <w:r>
              <w:rPr>
                <w:rFonts w:hint="cs"/>
                <w:sz w:val="26"/>
                <w:szCs w:val="26"/>
                <w:rtl/>
              </w:rPr>
              <w:t>124</w:t>
            </w: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lang w:bidi="fa-IR"/>
              </w:rPr>
              <w:t>انتفاضه فلسطین</w:t>
            </w:r>
          </w:p>
        </w:tc>
        <w:tc>
          <w:tcPr>
            <w:tcW w:w="1080" w:type="dxa"/>
            <w:hideMark/>
          </w:tcPr>
          <w:p w:rsidR="00241491" w:rsidRDefault="00241491">
            <w:pPr>
              <w:spacing w:line="360" w:lineRule="auto"/>
              <w:jc w:val="center"/>
              <w:rPr>
                <w:rFonts w:cs="B Yagut"/>
                <w:sz w:val="26"/>
                <w:szCs w:val="26"/>
              </w:rPr>
            </w:pPr>
            <w:r>
              <w:rPr>
                <w:rFonts w:hint="cs"/>
                <w:sz w:val="26"/>
                <w:szCs w:val="26"/>
                <w:rtl/>
              </w:rPr>
              <w:t>125</w:t>
            </w: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lang w:bidi="fa-IR"/>
              </w:rPr>
              <w:t>علل انتفاضه</w:t>
            </w:r>
          </w:p>
        </w:tc>
        <w:tc>
          <w:tcPr>
            <w:tcW w:w="1080" w:type="dxa"/>
            <w:hideMark/>
          </w:tcPr>
          <w:p w:rsidR="00241491" w:rsidRDefault="00241491">
            <w:pPr>
              <w:spacing w:line="360" w:lineRule="auto"/>
              <w:jc w:val="center"/>
              <w:rPr>
                <w:rFonts w:cs="B Yagut"/>
                <w:sz w:val="26"/>
                <w:szCs w:val="26"/>
              </w:rPr>
            </w:pPr>
            <w:r>
              <w:rPr>
                <w:rFonts w:hint="cs"/>
                <w:sz w:val="26"/>
                <w:szCs w:val="26"/>
                <w:rtl/>
              </w:rPr>
              <w:t>126</w:t>
            </w: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lang w:bidi="fa-IR"/>
              </w:rPr>
              <w:t>واقعیت های انتفاضه از زبان آمار</w:t>
            </w:r>
          </w:p>
        </w:tc>
        <w:tc>
          <w:tcPr>
            <w:tcW w:w="1080" w:type="dxa"/>
            <w:hideMark/>
          </w:tcPr>
          <w:p w:rsidR="00241491" w:rsidRDefault="00241491">
            <w:pPr>
              <w:spacing w:line="360" w:lineRule="auto"/>
              <w:jc w:val="center"/>
              <w:rPr>
                <w:rFonts w:cs="B Yagut"/>
                <w:sz w:val="26"/>
                <w:szCs w:val="26"/>
              </w:rPr>
            </w:pPr>
            <w:r>
              <w:rPr>
                <w:rFonts w:hint="cs"/>
                <w:sz w:val="26"/>
                <w:szCs w:val="26"/>
                <w:rtl/>
              </w:rPr>
              <w:t>128</w:t>
            </w: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lang w:bidi="fa-IR"/>
              </w:rPr>
              <w:t>اهداف انتفاضه</w:t>
            </w:r>
          </w:p>
        </w:tc>
        <w:tc>
          <w:tcPr>
            <w:tcW w:w="1080" w:type="dxa"/>
            <w:hideMark/>
          </w:tcPr>
          <w:p w:rsidR="00241491" w:rsidRDefault="00241491">
            <w:pPr>
              <w:spacing w:line="360" w:lineRule="auto"/>
              <w:jc w:val="center"/>
              <w:rPr>
                <w:rFonts w:cs="B Yagut"/>
                <w:sz w:val="26"/>
                <w:szCs w:val="26"/>
              </w:rPr>
            </w:pPr>
            <w:r>
              <w:rPr>
                <w:rFonts w:hint="cs"/>
                <w:sz w:val="26"/>
                <w:szCs w:val="26"/>
                <w:rtl/>
              </w:rPr>
              <w:t>129</w:t>
            </w: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lang w:bidi="fa-IR"/>
              </w:rPr>
              <w:t>انقلاب اسلامی ایران مهمترین عامل موثر در شروع و استمرار انتفاضه</w:t>
            </w:r>
          </w:p>
        </w:tc>
        <w:tc>
          <w:tcPr>
            <w:tcW w:w="1080" w:type="dxa"/>
            <w:hideMark/>
          </w:tcPr>
          <w:p w:rsidR="00241491" w:rsidRDefault="00241491">
            <w:pPr>
              <w:spacing w:line="360" w:lineRule="auto"/>
              <w:jc w:val="center"/>
              <w:rPr>
                <w:rFonts w:cs="B Yagut"/>
                <w:sz w:val="26"/>
                <w:szCs w:val="26"/>
              </w:rPr>
            </w:pPr>
            <w:r>
              <w:rPr>
                <w:rFonts w:hint="cs"/>
                <w:sz w:val="26"/>
                <w:szCs w:val="26"/>
                <w:rtl/>
              </w:rPr>
              <w:t>130</w:t>
            </w: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lang w:bidi="fa-IR"/>
              </w:rPr>
              <w:t>نقش جنبش مقاومت حماس و جهاد اسلامی در قیام فلسطینیان</w:t>
            </w:r>
          </w:p>
        </w:tc>
        <w:tc>
          <w:tcPr>
            <w:tcW w:w="1080" w:type="dxa"/>
            <w:hideMark/>
          </w:tcPr>
          <w:p w:rsidR="00241491" w:rsidRDefault="00241491">
            <w:pPr>
              <w:spacing w:line="360" w:lineRule="auto"/>
              <w:jc w:val="center"/>
              <w:rPr>
                <w:rFonts w:cs="B Yagut"/>
                <w:sz w:val="26"/>
                <w:szCs w:val="26"/>
              </w:rPr>
            </w:pPr>
            <w:r>
              <w:rPr>
                <w:rFonts w:hint="cs"/>
                <w:sz w:val="26"/>
                <w:szCs w:val="26"/>
                <w:rtl/>
              </w:rPr>
              <w:t>132</w:t>
            </w: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lang w:bidi="fa-IR"/>
              </w:rPr>
              <w:t>نقش جهاد اسلامی در انتفاضه 1987</w:t>
            </w:r>
          </w:p>
        </w:tc>
        <w:tc>
          <w:tcPr>
            <w:tcW w:w="1080" w:type="dxa"/>
            <w:hideMark/>
          </w:tcPr>
          <w:p w:rsidR="00241491" w:rsidRDefault="00241491">
            <w:pPr>
              <w:spacing w:line="360" w:lineRule="auto"/>
              <w:jc w:val="center"/>
              <w:rPr>
                <w:rFonts w:cs="B Yagut"/>
                <w:sz w:val="26"/>
                <w:szCs w:val="26"/>
              </w:rPr>
            </w:pPr>
            <w:r>
              <w:rPr>
                <w:rFonts w:hint="cs"/>
                <w:sz w:val="26"/>
                <w:szCs w:val="26"/>
                <w:rtl/>
              </w:rPr>
              <w:t>135</w:t>
            </w: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lang w:bidi="fa-IR"/>
              </w:rPr>
              <w:t>انتفاضه از دیدگاه رئیس دفتر سیاسی حماس خالد مشعل</w:t>
            </w:r>
          </w:p>
        </w:tc>
        <w:tc>
          <w:tcPr>
            <w:tcW w:w="1080" w:type="dxa"/>
            <w:hideMark/>
          </w:tcPr>
          <w:p w:rsidR="00241491" w:rsidRDefault="00241491">
            <w:pPr>
              <w:spacing w:line="360" w:lineRule="auto"/>
              <w:jc w:val="center"/>
              <w:rPr>
                <w:rFonts w:cs="B Yagut"/>
                <w:sz w:val="26"/>
                <w:szCs w:val="26"/>
              </w:rPr>
            </w:pPr>
            <w:r>
              <w:rPr>
                <w:rFonts w:hint="cs"/>
                <w:sz w:val="26"/>
                <w:szCs w:val="26"/>
                <w:rtl/>
              </w:rPr>
              <w:t>140</w:t>
            </w: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lang w:bidi="fa-IR"/>
              </w:rPr>
              <w:t>انتفاضه از دیدگاه شیخ ابراهیم القوقا یکی از رهبران حماس</w:t>
            </w:r>
          </w:p>
        </w:tc>
        <w:tc>
          <w:tcPr>
            <w:tcW w:w="1080" w:type="dxa"/>
            <w:hideMark/>
          </w:tcPr>
          <w:p w:rsidR="00241491" w:rsidRDefault="00241491">
            <w:pPr>
              <w:spacing w:line="360" w:lineRule="auto"/>
              <w:jc w:val="center"/>
              <w:rPr>
                <w:rFonts w:cs="B Yagut"/>
                <w:sz w:val="26"/>
                <w:szCs w:val="26"/>
              </w:rPr>
            </w:pPr>
            <w:r>
              <w:rPr>
                <w:rFonts w:hint="cs"/>
                <w:sz w:val="26"/>
                <w:szCs w:val="26"/>
                <w:rtl/>
              </w:rPr>
              <w:t>145</w:t>
            </w: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lang w:bidi="fa-IR"/>
              </w:rPr>
              <w:t>انتفاضه از دیدگاه دکتر حلمی محمد القاعوده نویسنده مصری</w:t>
            </w:r>
          </w:p>
        </w:tc>
        <w:tc>
          <w:tcPr>
            <w:tcW w:w="1080" w:type="dxa"/>
            <w:hideMark/>
          </w:tcPr>
          <w:p w:rsidR="00241491" w:rsidRDefault="00241491">
            <w:pPr>
              <w:spacing w:line="360" w:lineRule="auto"/>
              <w:jc w:val="center"/>
              <w:rPr>
                <w:rFonts w:cs="B Yagut"/>
                <w:sz w:val="26"/>
                <w:szCs w:val="26"/>
              </w:rPr>
            </w:pPr>
            <w:r>
              <w:rPr>
                <w:rFonts w:hint="cs"/>
                <w:sz w:val="26"/>
                <w:szCs w:val="26"/>
                <w:rtl/>
              </w:rPr>
              <w:t>146</w:t>
            </w: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lang w:bidi="fa-IR"/>
              </w:rPr>
              <w:t>فصل پنجم – بخش اول</w:t>
            </w:r>
          </w:p>
        </w:tc>
        <w:tc>
          <w:tcPr>
            <w:tcW w:w="1080" w:type="dxa"/>
          </w:tcPr>
          <w:p w:rsidR="00241491" w:rsidRDefault="00241491">
            <w:pPr>
              <w:spacing w:line="360" w:lineRule="auto"/>
              <w:jc w:val="center"/>
              <w:rPr>
                <w:rFonts w:cs="B Yagut"/>
                <w:sz w:val="26"/>
                <w:szCs w:val="26"/>
              </w:rPr>
            </w:pP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lang w:bidi="fa-IR"/>
              </w:rPr>
              <w:t>تاثیر انقلاب اسلامی ایران بر دو گروه جهاد اسلامی فلسطین و حماس</w:t>
            </w:r>
          </w:p>
        </w:tc>
        <w:tc>
          <w:tcPr>
            <w:tcW w:w="1080" w:type="dxa"/>
            <w:hideMark/>
          </w:tcPr>
          <w:p w:rsidR="00241491" w:rsidRDefault="00241491">
            <w:pPr>
              <w:spacing w:line="360" w:lineRule="auto"/>
              <w:jc w:val="center"/>
              <w:rPr>
                <w:rFonts w:cs="B Yagut"/>
                <w:sz w:val="26"/>
                <w:szCs w:val="26"/>
              </w:rPr>
            </w:pPr>
            <w:r>
              <w:rPr>
                <w:rFonts w:hint="cs"/>
                <w:sz w:val="26"/>
                <w:szCs w:val="26"/>
                <w:rtl/>
              </w:rPr>
              <w:t>147</w:t>
            </w: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lang w:bidi="fa-IR"/>
              </w:rPr>
              <w:t>تأثیرپذیری گروههای اسلامی فلسطین از انقلاب اسلامی ایران</w:t>
            </w:r>
          </w:p>
        </w:tc>
        <w:tc>
          <w:tcPr>
            <w:tcW w:w="1080" w:type="dxa"/>
            <w:hideMark/>
          </w:tcPr>
          <w:p w:rsidR="00241491" w:rsidRDefault="00241491">
            <w:pPr>
              <w:spacing w:line="360" w:lineRule="auto"/>
              <w:jc w:val="center"/>
              <w:rPr>
                <w:rFonts w:cs="B Yagut"/>
                <w:sz w:val="26"/>
                <w:szCs w:val="26"/>
              </w:rPr>
            </w:pPr>
            <w:r>
              <w:rPr>
                <w:rFonts w:hint="cs"/>
                <w:sz w:val="26"/>
                <w:szCs w:val="26"/>
                <w:rtl/>
              </w:rPr>
              <w:t>148</w:t>
            </w: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lang w:bidi="fa-IR"/>
              </w:rPr>
              <w:t>بازتاب انقلاب اسلامی ایران «شکل گیری جهاد اسلامی فلسطین»</w:t>
            </w:r>
          </w:p>
        </w:tc>
        <w:tc>
          <w:tcPr>
            <w:tcW w:w="1080" w:type="dxa"/>
            <w:hideMark/>
          </w:tcPr>
          <w:p w:rsidR="00241491" w:rsidRDefault="00241491">
            <w:pPr>
              <w:spacing w:line="360" w:lineRule="auto"/>
              <w:jc w:val="center"/>
              <w:rPr>
                <w:rFonts w:cs="B Yagut"/>
                <w:sz w:val="26"/>
                <w:szCs w:val="26"/>
              </w:rPr>
            </w:pPr>
            <w:r>
              <w:rPr>
                <w:rFonts w:hint="cs"/>
                <w:sz w:val="26"/>
                <w:szCs w:val="26"/>
                <w:rtl/>
              </w:rPr>
              <w:t>150</w:t>
            </w: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lang w:bidi="fa-IR"/>
              </w:rPr>
              <w:t>پیروزی حزب ا... الگوی مبارزات فلسطین</w:t>
            </w:r>
          </w:p>
        </w:tc>
        <w:tc>
          <w:tcPr>
            <w:tcW w:w="1080" w:type="dxa"/>
            <w:hideMark/>
          </w:tcPr>
          <w:p w:rsidR="00241491" w:rsidRDefault="00241491">
            <w:pPr>
              <w:spacing w:line="360" w:lineRule="auto"/>
              <w:jc w:val="center"/>
              <w:rPr>
                <w:rFonts w:cs="B Yagut"/>
                <w:sz w:val="26"/>
                <w:szCs w:val="26"/>
              </w:rPr>
            </w:pPr>
            <w:r>
              <w:rPr>
                <w:rFonts w:hint="cs"/>
                <w:sz w:val="26"/>
                <w:szCs w:val="26"/>
                <w:rtl/>
              </w:rPr>
              <w:t>152</w:t>
            </w: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lang w:bidi="fa-IR"/>
              </w:rPr>
              <w:t>ایران الگوی مبارزات جهاد اسلامی</w:t>
            </w:r>
          </w:p>
        </w:tc>
        <w:tc>
          <w:tcPr>
            <w:tcW w:w="1080" w:type="dxa"/>
            <w:hideMark/>
          </w:tcPr>
          <w:p w:rsidR="00241491" w:rsidRDefault="00241491">
            <w:pPr>
              <w:spacing w:line="360" w:lineRule="auto"/>
              <w:jc w:val="center"/>
              <w:rPr>
                <w:rFonts w:cs="B Yagut"/>
                <w:sz w:val="26"/>
                <w:szCs w:val="26"/>
              </w:rPr>
            </w:pPr>
            <w:r>
              <w:rPr>
                <w:rFonts w:hint="cs"/>
                <w:sz w:val="26"/>
                <w:szCs w:val="26"/>
                <w:rtl/>
              </w:rPr>
              <w:t>153</w:t>
            </w: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lang w:bidi="fa-IR"/>
              </w:rPr>
              <w:t>ایران و دو حادثه شگفت انگیز برای مقاومت فلسطین</w:t>
            </w:r>
          </w:p>
        </w:tc>
        <w:tc>
          <w:tcPr>
            <w:tcW w:w="1080" w:type="dxa"/>
            <w:hideMark/>
          </w:tcPr>
          <w:p w:rsidR="00241491" w:rsidRDefault="00241491">
            <w:pPr>
              <w:spacing w:line="360" w:lineRule="auto"/>
              <w:jc w:val="center"/>
              <w:rPr>
                <w:rFonts w:cs="B Yagut"/>
                <w:sz w:val="26"/>
                <w:szCs w:val="26"/>
              </w:rPr>
            </w:pPr>
            <w:r>
              <w:rPr>
                <w:rFonts w:hint="cs"/>
                <w:sz w:val="26"/>
                <w:szCs w:val="26"/>
                <w:rtl/>
              </w:rPr>
              <w:t>156</w:t>
            </w: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lang w:bidi="fa-IR"/>
              </w:rPr>
              <w:t>انتفاضه شیوه های مبارزاتی مردم ایران در زمان انقلاب</w:t>
            </w:r>
          </w:p>
        </w:tc>
        <w:tc>
          <w:tcPr>
            <w:tcW w:w="1080" w:type="dxa"/>
            <w:hideMark/>
          </w:tcPr>
          <w:p w:rsidR="00241491" w:rsidRDefault="00241491">
            <w:pPr>
              <w:spacing w:line="360" w:lineRule="auto"/>
              <w:jc w:val="center"/>
              <w:rPr>
                <w:rFonts w:cs="B Yagut"/>
                <w:sz w:val="26"/>
                <w:szCs w:val="26"/>
              </w:rPr>
            </w:pPr>
            <w:r>
              <w:rPr>
                <w:rFonts w:hint="cs"/>
                <w:sz w:val="26"/>
                <w:szCs w:val="26"/>
                <w:rtl/>
              </w:rPr>
              <w:t>157</w:t>
            </w: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lang w:bidi="fa-IR"/>
              </w:rPr>
              <w:t>توانمندی نظامی ایران خطری برای اسرائیل</w:t>
            </w:r>
          </w:p>
        </w:tc>
        <w:tc>
          <w:tcPr>
            <w:tcW w:w="1080" w:type="dxa"/>
            <w:hideMark/>
          </w:tcPr>
          <w:p w:rsidR="00241491" w:rsidRDefault="00241491">
            <w:pPr>
              <w:spacing w:line="360" w:lineRule="auto"/>
              <w:jc w:val="center"/>
              <w:rPr>
                <w:rFonts w:cs="B Yagut"/>
                <w:sz w:val="26"/>
                <w:szCs w:val="26"/>
              </w:rPr>
            </w:pPr>
            <w:r>
              <w:rPr>
                <w:rFonts w:hint="cs"/>
                <w:sz w:val="26"/>
                <w:szCs w:val="26"/>
                <w:rtl/>
              </w:rPr>
              <w:t>159</w:t>
            </w:r>
          </w:p>
        </w:tc>
      </w:tr>
      <w:tr w:rsidR="00241491" w:rsidTr="00241491">
        <w:tc>
          <w:tcPr>
            <w:tcW w:w="9000" w:type="dxa"/>
            <w:hideMark/>
          </w:tcPr>
          <w:p w:rsidR="00241491" w:rsidRDefault="00241491">
            <w:pPr>
              <w:spacing w:line="360" w:lineRule="auto"/>
              <w:jc w:val="both"/>
              <w:rPr>
                <w:rFonts w:cs="B Yagut"/>
                <w:sz w:val="26"/>
                <w:szCs w:val="26"/>
                <w:lang w:bidi="fa-IR"/>
              </w:rPr>
            </w:pPr>
            <w:r>
              <w:rPr>
                <w:rFonts w:hint="cs"/>
                <w:sz w:val="26"/>
                <w:szCs w:val="26"/>
                <w:rtl/>
              </w:rPr>
              <w:t>فصل پنجم بخش دوم</w:t>
            </w:r>
          </w:p>
        </w:tc>
        <w:tc>
          <w:tcPr>
            <w:tcW w:w="1080" w:type="dxa"/>
          </w:tcPr>
          <w:p w:rsidR="00241491" w:rsidRDefault="00241491">
            <w:pPr>
              <w:spacing w:line="360" w:lineRule="auto"/>
              <w:jc w:val="center"/>
              <w:rPr>
                <w:rFonts w:cs="B Yagut"/>
                <w:sz w:val="26"/>
                <w:szCs w:val="26"/>
              </w:rPr>
            </w:pPr>
          </w:p>
        </w:tc>
      </w:tr>
      <w:tr w:rsidR="00241491" w:rsidTr="00241491">
        <w:tc>
          <w:tcPr>
            <w:tcW w:w="9000" w:type="dxa"/>
            <w:hideMark/>
          </w:tcPr>
          <w:p w:rsidR="00241491" w:rsidRDefault="00241491">
            <w:pPr>
              <w:spacing w:line="360" w:lineRule="auto"/>
              <w:jc w:val="both"/>
              <w:rPr>
                <w:rFonts w:cs="B Yagut"/>
                <w:sz w:val="26"/>
                <w:szCs w:val="26"/>
              </w:rPr>
            </w:pPr>
            <w:r>
              <w:rPr>
                <w:rFonts w:hint="cs"/>
                <w:sz w:val="26"/>
                <w:szCs w:val="26"/>
                <w:rtl/>
              </w:rPr>
              <w:t>رهبران ايران و مقاومت فلسطين</w:t>
            </w:r>
          </w:p>
        </w:tc>
        <w:tc>
          <w:tcPr>
            <w:tcW w:w="1080" w:type="dxa"/>
            <w:hideMark/>
          </w:tcPr>
          <w:p w:rsidR="00241491" w:rsidRDefault="00241491">
            <w:pPr>
              <w:spacing w:line="360" w:lineRule="auto"/>
              <w:jc w:val="center"/>
              <w:rPr>
                <w:rFonts w:cs="B Yagut"/>
                <w:sz w:val="26"/>
                <w:szCs w:val="26"/>
              </w:rPr>
            </w:pPr>
            <w:r>
              <w:rPr>
                <w:rFonts w:hint="cs"/>
                <w:sz w:val="26"/>
                <w:szCs w:val="26"/>
                <w:rtl/>
              </w:rPr>
              <w:t>164</w:t>
            </w:r>
          </w:p>
        </w:tc>
      </w:tr>
      <w:tr w:rsidR="00241491" w:rsidTr="00241491">
        <w:tc>
          <w:tcPr>
            <w:tcW w:w="9000" w:type="dxa"/>
            <w:hideMark/>
          </w:tcPr>
          <w:p w:rsidR="00241491" w:rsidRDefault="00241491">
            <w:pPr>
              <w:spacing w:line="360" w:lineRule="auto"/>
              <w:jc w:val="both"/>
              <w:rPr>
                <w:rFonts w:cs="B Yagut"/>
                <w:sz w:val="26"/>
                <w:szCs w:val="26"/>
              </w:rPr>
            </w:pPr>
            <w:r>
              <w:rPr>
                <w:rFonts w:hint="cs"/>
                <w:sz w:val="26"/>
                <w:szCs w:val="26"/>
                <w:rtl/>
              </w:rPr>
              <w:t>الف- سياست تصميم گيري رهبران ايران</w:t>
            </w:r>
          </w:p>
        </w:tc>
        <w:tc>
          <w:tcPr>
            <w:tcW w:w="1080" w:type="dxa"/>
            <w:hideMark/>
          </w:tcPr>
          <w:p w:rsidR="00241491" w:rsidRDefault="00241491">
            <w:pPr>
              <w:spacing w:line="360" w:lineRule="auto"/>
              <w:jc w:val="center"/>
              <w:rPr>
                <w:rFonts w:cs="B Yagut"/>
                <w:sz w:val="26"/>
                <w:szCs w:val="26"/>
              </w:rPr>
            </w:pPr>
            <w:r>
              <w:rPr>
                <w:rFonts w:hint="cs"/>
                <w:sz w:val="26"/>
                <w:szCs w:val="26"/>
                <w:rtl/>
              </w:rPr>
              <w:t>165</w:t>
            </w:r>
          </w:p>
        </w:tc>
      </w:tr>
      <w:tr w:rsidR="00241491" w:rsidTr="00241491">
        <w:tc>
          <w:tcPr>
            <w:tcW w:w="9000" w:type="dxa"/>
            <w:hideMark/>
          </w:tcPr>
          <w:p w:rsidR="00241491" w:rsidRDefault="00241491">
            <w:pPr>
              <w:spacing w:line="360" w:lineRule="auto"/>
              <w:jc w:val="both"/>
              <w:rPr>
                <w:rFonts w:cs="B Yagut"/>
                <w:sz w:val="26"/>
                <w:szCs w:val="26"/>
              </w:rPr>
            </w:pPr>
            <w:r>
              <w:rPr>
                <w:rFonts w:hint="cs"/>
                <w:sz w:val="26"/>
                <w:szCs w:val="26"/>
                <w:rtl/>
              </w:rPr>
              <w:t xml:space="preserve">ب-ديدگاه جمهوري اسلامي ايران در رابطه با اسرائيل «امام خميني، آيت الله خامنه اي </w:t>
            </w:r>
            <w:r>
              <w:rPr>
                <w:sz w:val="26"/>
                <w:szCs w:val="26"/>
              </w:rPr>
              <w:t>…</w:t>
            </w:r>
            <w:r>
              <w:rPr>
                <w:rFonts w:hint="cs"/>
                <w:sz w:val="26"/>
                <w:szCs w:val="26"/>
                <w:rtl/>
              </w:rPr>
              <w:t>»</w:t>
            </w:r>
          </w:p>
        </w:tc>
        <w:tc>
          <w:tcPr>
            <w:tcW w:w="1080" w:type="dxa"/>
            <w:hideMark/>
          </w:tcPr>
          <w:p w:rsidR="00241491" w:rsidRDefault="00241491">
            <w:pPr>
              <w:spacing w:line="360" w:lineRule="auto"/>
              <w:jc w:val="center"/>
              <w:rPr>
                <w:rFonts w:cs="B Yagut"/>
                <w:sz w:val="26"/>
                <w:szCs w:val="26"/>
              </w:rPr>
            </w:pPr>
            <w:r>
              <w:rPr>
                <w:rFonts w:hint="cs"/>
                <w:sz w:val="26"/>
                <w:szCs w:val="26"/>
                <w:rtl/>
              </w:rPr>
              <w:t>166</w:t>
            </w:r>
          </w:p>
        </w:tc>
      </w:tr>
      <w:tr w:rsidR="00241491" w:rsidTr="00241491">
        <w:tc>
          <w:tcPr>
            <w:tcW w:w="9000" w:type="dxa"/>
            <w:hideMark/>
          </w:tcPr>
          <w:p w:rsidR="00241491" w:rsidRDefault="00241491">
            <w:pPr>
              <w:spacing w:line="360" w:lineRule="auto"/>
              <w:jc w:val="both"/>
              <w:rPr>
                <w:rFonts w:cs="B Yagut"/>
                <w:sz w:val="26"/>
                <w:szCs w:val="26"/>
              </w:rPr>
            </w:pPr>
            <w:r>
              <w:rPr>
                <w:rFonts w:hint="cs"/>
                <w:sz w:val="26"/>
                <w:szCs w:val="26"/>
                <w:rtl/>
              </w:rPr>
              <w:t>طرح روز جهاني قدس، احياي جنبشهاي اسلامي و بسيج مسلمانان</w:t>
            </w:r>
          </w:p>
        </w:tc>
        <w:tc>
          <w:tcPr>
            <w:tcW w:w="1080" w:type="dxa"/>
            <w:hideMark/>
          </w:tcPr>
          <w:p w:rsidR="00241491" w:rsidRDefault="00241491">
            <w:pPr>
              <w:spacing w:line="360" w:lineRule="auto"/>
              <w:jc w:val="center"/>
              <w:rPr>
                <w:rFonts w:cs="B Yagut"/>
                <w:sz w:val="26"/>
                <w:szCs w:val="26"/>
              </w:rPr>
            </w:pPr>
            <w:r>
              <w:rPr>
                <w:rFonts w:hint="cs"/>
                <w:sz w:val="26"/>
                <w:szCs w:val="26"/>
                <w:rtl/>
              </w:rPr>
              <w:t>170</w:t>
            </w:r>
          </w:p>
        </w:tc>
      </w:tr>
      <w:tr w:rsidR="00241491" w:rsidTr="00241491">
        <w:tc>
          <w:tcPr>
            <w:tcW w:w="9000" w:type="dxa"/>
            <w:hideMark/>
          </w:tcPr>
          <w:p w:rsidR="00241491" w:rsidRDefault="00241491">
            <w:pPr>
              <w:spacing w:line="360" w:lineRule="auto"/>
              <w:jc w:val="both"/>
              <w:rPr>
                <w:rFonts w:cs="B Yagut"/>
                <w:sz w:val="26"/>
                <w:szCs w:val="26"/>
              </w:rPr>
            </w:pPr>
            <w:r>
              <w:rPr>
                <w:rFonts w:hint="cs"/>
                <w:sz w:val="26"/>
                <w:szCs w:val="26"/>
                <w:rtl/>
              </w:rPr>
              <w:t>آيت الله خامنه اي و حمايت از مقاومت فلسطين</w:t>
            </w:r>
          </w:p>
        </w:tc>
        <w:tc>
          <w:tcPr>
            <w:tcW w:w="1080" w:type="dxa"/>
            <w:hideMark/>
          </w:tcPr>
          <w:p w:rsidR="00241491" w:rsidRDefault="00241491">
            <w:pPr>
              <w:spacing w:line="360" w:lineRule="auto"/>
              <w:jc w:val="center"/>
              <w:rPr>
                <w:rFonts w:cs="B Yagut"/>
                <w:sz w:val="26"/>
                <w:szCs w:val="26"/>
              </w:rPr>
            </w:pPr>
            <w:r>
              <w:rPr>
                <w:rFonts w:hint="cs"/>
                <w:sz w:val="26"/>
                <w:szCs w:val="26"/>
                <w:rtl/>
              </w:rPr>
              <w:t>172</w:t>
            </w:r>
          </w:p>
        </w:tc>
      </w:tr>
      <w:tr w:rsidR="00241491" w:rsidTr="00241491">
        <w:tc>
          <w:tcPr>
            <w:tcW w:w="9000" w:type="dxa"/>
            <w:hideMark/>
          </w:tcPr>
          <w:p w:rsidR="00241491" w:rsidRDefault="00241491">
            <w:pPr>
              <w:spacing w:line="360" w:lineRule="auto"/>
              <w:jc w:val="both"/>
              <w:rPr>
                <w:rFonts w:cs="B Yagut"/>
                <w:sz w:val="26"/>
                <w:szCs w:val="26"/>
              </w:rPr>
            </w:pPr>
            <w:r>
              <w:rPr>
                <w:rFonts w:hint="cs"/>
                <w:sz w:val="26"/>
                <w:szCs w:val="26"/>
                <w:rtl/>
              </w:rPr>
              <w:t>آقاي خاتمي و حمايت از مقاومت فلسطين</w:t>
            </w:r>
          </w:p>
        </w:tc>
        <w:tc>
          <w:tcPr>
            <w:tcW w:w="1080" w:type="dxa"/>
            <w:hideMark/>
          </w:tcPr>
          <w:p w:rsidR="00241491" w:rsidRDefault="00241491">
            <w:pPr>
              <w:spacing w:line="360" w:lineRule="auto"/>
              <w:jc w:val="center"/>
              <w:rPr>
                <w:rFonts w:cs="B Yagut"/>
                <w:sz w:val="26"/>
                <w:szCs w:val="26"/>
              </w:rPr>
            </w:pPr>
            <w:r>
              <w:rPr>
                <w:rFonts w:hint="cs"/>
                <w:sz w:val="26"/>
                <w:szCs w:val="26"/>
                <w:rtl/>
              </w:rPr>
              <w:t>174</w:t>
            </w:r>
          </w:p>
        </w:tc>
      </w:tr>
      <w:tr w:rsidR="00241491" w:rsidTr="00241491">
        <w:tc>
          <w:tcPr>
            <w:tcW w:w="9000" w:type="dxa"/>
            <w:hideMark/>
          </w:tcPr>
          <w:p w:rsidR="00241491" w:rsidRDefault="00241491">
            <w:pPr>
              <w:spacing w:line="360" w:lineRule="auto"/>
              <w:jc w:val="both"/>
              <w:rPr>
                <w:rFonts w:cs="B Yagut"/>
                <w:sz w:val="26"/>
                <w:szCs w:val="26"/>
              </w:rPr>
            </w:pPr>
            <w:r>
              <w:rPr>
                <w:rFonts w:hint="cs"/>
                <w:sz w:val="26"/>
                <w:szCs w:val="26"/>
                <w:rtl/>
              </w:rPr>
              <w:t>وحدت نظر جهاد اسلامي فلسطين و رهبران جمهوري اسلامي ايران «زوال اسرائيل»</w:t>
            </w:r>
          </w:p>
        </w:tc>
        <w:tc>
          <w:tcPr>
            <w:tcW w:w="1080" w:type="dxa"/>
            <w:hideMark/>
          </w:tcPr>
          <w:p w:rsidR="00241491" w:rsidRDefault="00241491">
            <w:pPr>
              <w:spacing w:line="360" w:lineRule="auto"/>
              <w:jc w:val="center"/>
              <w:rPr>
                <w:rFonts w:cs="B Yagut"/>
                <w:sz w:val="26"/>
                <w:szCs w:val="26"/>
              </w:rPr>
            </w:pPr>
            <w:r>
              <w:rPr>
                <w:rFonts w:hint="cs"/>
                <w:sz w:val="26"/>
                <w:szCs w:val="26"/>
                <w:rtl/>
              </w:rPr>
              <w:t>176</w:t>
            </w:r>
          </w:p>
        </w:tc>
      </w:tr>
      <w:tr w:rsidR="00241491" w:rsidTr="00241491">
        <w:tc>
          <w:tcPr>
            <w:tcW w:w="9000" w:type="dxa"/>
            <w:hideMark/>
          </w:tcPr>
          <w:p w:rsidR="00241491" w:rsidRDefault="00241491">
            <w:pPr>
              <w:spacing w:line="360" w:lineRule="auto"/>
              <w:jc w:val="both"/>
              <w:rPr>
                <w:rFonts w:cs="B Yagut"/>
                <w:sz w:val="26"/>
                <w:szCs w:val="26"/>
              </w:rPr>
            </w:pPr>
            <w:r>
              <w:rPr>
                <w:rFonts w:hint="cs"/>
                <w:sz w:val="26"/>
                <w:szCs w:val="26"/>
                <w:rtl/>
              </w:rPr>
              <w:t>جنبش جهاد اسلامي و تاثير انديشه هاي امام خميني (ره)</w:t>
            </w:r>
          </w:p>
        </w:tc>
        <w:tc>
          <w:tcPr>
            <w:tcW w:w="1080" w:type="dxa"/>
            <w:hideMark/>
          </w:tcPr>
          <w:p w:rsidR="00241491" w:rsidRDefault="00241491">
            <w:pPr>
              <w:spacing w:line="360" w:lineRule="auto"/>
              <w:jc w:val="center"/>
              <w:rPr>
                <w:rFonts w:cs="B Yagut"/>
                <w:sz w:val="26"/>
                <w:szCs w:val="26"/>
              </w:rPr>
            </w:pPr>
            <w:r>
              <w:rPr>
                <w:rFonts w:hint="cs"/>
                <w:sz w:val="26"/>
                <w:szCs w:val="26"/>
                <w:rtl/>
              </w:rPr>
              <w:t>177</w:t>
            </w:r>
          </w:p>
        </w:tc>
      </w:tr>
      <w:tr w:rsidR="00241491" w:rsidTr="00241491">
        <w:tc>
          <w:tcPr>
            <w:tcW w:w="9000" w:type="dxa"/>
            <w:hideMark/>
          </w:tcPr>
          <w:p w:rsidR="00241491" w:rsidRDefault="00241491">
            <w:pPr>
              <w:spacing w:line="360" w:lineRule="auto"/>
              <w:jc w:val="both"/>
              <w:rPr>
                <w:rFonts w:cs="B Yagut"/>
                <w:sz w:val="26"/>
                <w:szCs w:val="26"/>
              </w:rPr>
            </w:pPr>
            <w:r>
              <w:rPr>
                <w:rFonts w:hint="cs"/>
                <w:sz w:val="26"/>
                <w:szCs w:val="26"/>
                <w:rtl/>
              </w:rPr>
              <w:t>رهبريت ايران و جنبش جهاد اسلامي فلسطين «دكتر رمضان عبدالله دبير كل جنبش اسلامي فلسطين»</w:t>
            </w:r>
          </w:p>
        </w:tc>
        <w:tc>
          <w:tcPr>
            <w:tcW w:w="1080" w:type="dxa"/>
            <w:hideMark/>
          </w:tcPr>
          <w:p w:rsidR="00241491" w:rsidRDefault="00241491">
            <w:pPr>
              <w:spacing w:line="360" w:lineRule="auto"/>
              <w:jc w:val="center"/>
              <w:rPr>
                <w:rFonts w:cs="B Yagut"/>
                <w:sz w:val="26"/>
                <w:szCs w:val="26"/>
              </w:rPr>
            </w:pPr>
            <w:r>
              <w:rPr>
                <w:rFonts w:hint="cs"/>
                <w:sz w:val="26"/>
                <w:szCs w:val="26"/>
                <w:rtl/>
              </w:rPr>
              <w:t>179</w:t>
            </w:r>
          </w:p>
        </w:tc>
      </w:tr>
      <w:tr w:rsidR="00241491" w:rsidTr="00241491">
        <w:tc>
          <w:tcPr>
            <w:tcW w:w="9000" w:type="dxa"/>
            <w:hideMark/>
          </w:tcPr>
          <w:p w:rsidR="00241491" w:rsidRDefault="00241491">
            <w:pPr>
              <w:spacing w:line="360" w:lineRule="auto"/>
              <w:jc w:val="both"/>
              <w:rPr>
                <w:rFonts w:cs="B Yagut"/>
                <w:sz w:val="26"/>
                <w:szCs w:val="26"/>
              </w:rPr>
            </w:pPr>
            <w:r>
              <w:rPr>
                <w:rFonts w:hint="cs"/>
                <w:sz w:val="26"/>
                <w:szCs w:val="26"/>
                <w:rtl/>
              </w:rPr>
              <w:lastRenderedPageBreak/>
              <w:t>فصل پنجم بخش سوم</w:t>
            </w:r>
          </w:p>
        </w:tc>
        <w:tc>
          <w:tcPr>
            <w:tcW w:w="1080" w:type="dxa"/>
          </w:tcPr>
          <w:p w:rsidR="00241491" w:rsidRDefault="00241491">
            <w:pPr>
              <w:spacing w:line="360" w:lineRule="auto"/>
              <w:jc w:val="center"/>
              <w:rPr>
                <w:rFonts w:cs="B Yagut"/>
                <w:sz w:val="26"/>
                <w:szCs w:val="26"/>
              </w:rPr>
            </w:pPr>
          </w:p>
        </w:tc>
      </w:tr>
      <w:tr w:rsidR="00241491" w:rsidTr="00241491">
        <w:tc>
          <w:tcPr>
            <w:tcW w:w="9000" w:type="dxa"/>
            <w:hideMark/>
          </w:tcPr>
          <w:p w:rsidR="00241491" w:rsidRDefault="00241491">
            <w:pPr>
              <w:spacing w:line="360" w:lineRule="auto"/>
              <w:jc w:val="both"/>
              <w:rPr>
                <w:rFonts w:cs="B Yagut"/>
                <w:sz w:val="26"/>
                <w:szCs w:val="26"/>
              </w:rPr>
            </w:pPr>
            <w:r>
              <w:rPr>
                <w:rFonts w:hint="cs"/>
                <w:sz w:val="26"/>
                <w:szCs w:val="26"/>
                <w:rtl/>
              </w:rPr>
              <w:t>حمايت ايران از مقاومت فلسطين حماس و جهاد اسلامي</w:t>
            </w:r>
          </w:p>
        </w:tc>
        <w:tc>
          <w:tcPr>
            <w:tcW w:w="1080" w:type="dxa"/>
            <w:hideMark/>
          </w:tcPr>
          <w:p w:rsidR="00241491" w:rsidRDefault="00241491">
            <w:pPr>
              <w:spacing w:line="360" w:lineRule="auto"/>
              <w:jc w:val="center"/>
              <w:rPr>
                <w:rFonts w:cs="B Yagut"/>
                <w:sz w:val="26"/>
                <w:szCs w:val="26"/>
              </w:rPr>
            </w:pPr>
            <w:r>
              <w:rPr>
                <w:rFonts w:hint="cs"/>
                <w:sz w:val="26"/>
                <w:szCs w:val="26"/>
                <w:rtl/>
              </w:rPr>
              <w:t>180</w:t>
            </w:r>
          </w:p>
        </w:tc>
      </w:tr>
      <w:tr w:rsidR="00241491" w:rsidTr="00241491">
        <w:tc>
          <w:tcPr>
            <w:tcW w:w="9000" w:type="dxa"/>
            <w:hideMark/>
          </w:tcPr>
          <w:p w:rsidR="00241491" w:rsidRDefault="00241491">
            <w:pPr>
              <w:pStyle w:val="BodyText"/>
              <w:spacing w:line="360" w:lineRule="auto"/>
              <w:jc w:val="both"/>
              <w:rPr>
                <w:rFonts w:cs="B Yagut"/>
                <w:sz w:val="26"/>
                <w:szCs w:val="26"/>
              </w:rPr>
            </w:pPr>
            <w:r>
              <w:rPr>
                <w:rFonts w:cs="B Yagut" w:hint="cs"/>
                <w:sz w:val="26"/>
                <w:szCs w:val="26"/>
                <w:rtl/>
              </w:rPr>
              <w:t>ايران و حمايت از مقاومت فلسطين</w:t>
            </w:r>
          </w:p>
        </w:tc>
        <w:tc>
          <w:tcPr>
            <w:tcW w:w="1080" w:type="dxa"/>
            <w:hideMark/>
          </w:tcPr>
          <w:p w:rsidR="00241491" w:rsidRDefault="00241491">
            <w:pPr>
              <w:spacing w:line="360" w:lineRule="auto"/>
              <w:jc w:val="center"/>
              <w:rPr>
                <w:rFonts w:cs="B Yagut"/>
                <w:sz w:val="26"/>
                <w:szCs w:val="26"/>
              </w:rPr>
            </w:pPr>
            <w:r>
              <w:rPr>
                <w:rFonts w:hint="cs"/>
                <w:sz w:val="26"/>
                <w:szCs w:val="26"/>
                <w:rtl/>
              </w:rPr>
              <w:t>181</w:t>
            </w:r>
          </w:p>
        </w:tc>
      </w:tr>
      <w:tr w:rsidR="00241491" w:rsidTr="00241491">
        <w:tc>
          <w:tcPr>
            <w:tcW w:w="9000" w:type="dxa"/>
            <w:hideMark/>
          </w:tcPr>
          <w:p w:rsidR="00241491" w:rsidRDefault="00241491">
            <w:pPr>
              <w:pStyle w:val="BodyText"/>
              <w:spacing w:line="360" w:lineRule="auto"/>
              <w:jc w:val="both"/>
              <w:rPr>
                <w:rFonts w:cs="B Yagut"/>
                <w:sz w:val="26"/>
                <w:szCs w:val="26"/>
              </w:rPr>
            </w:pPr>
            <w:r>
              <w:rPr>
                <w:rFonts w:cs="B Yagut" w:hint="cs"/>
                <w:sz w:val="26"/>
                <w:szCs w:val="26"/>
                <w:rtl/>
              </w:rPr>
              <w:t>ارتباط سازمان جهاد اسلامي فلسطين با جمهوري اسلامي ايران</w:t>
            </w:r>
          </w:p>
        </w:tc>
        <w:tc>
          <w:tcPr>
            <w:tcW w:w="1080" w:type="dxa"/>
            <w:hideMark/>
          </w:tcPr>
          <w:p w:rsidR="00241491" w:rsidRDefault="00241491">
            <w:pPr>
              <w:spacing w:line="360" w:lineRule="auto"/>
              <w:jc w:val="center"/>
              <w:rPr>
                <w:rFonts w:cs="B Yagut"/>
                <w:sz w:val="26"/>
                <w:szCs w:val="26"/>
              </w:rPr>
            </w:pPr>
            <w:r>
              <w:rPr>
                <w:rFonts w:hint="cs"/>
                <w:sz w:val="26"/>
                <w:szCs w:val="26"/>
                <w:rtl/>
              </w:rPr>
              <w:t>182</w:t>
            </w:r>
          </w:p>
        </w:tc>
      </w:tr>
      <w:tr w:rsidR="00241491" w:rsidTr="00241491">
        <w:tc>
          <w:tcPr>
            <w:tcW w:w="9000" w:type="dxa"/>
            <w:hideMark/>
          </w:tcPr>
          <w:p w:rsidR="00241491" w:rsidRDefault="00241491">
            <w:pPr>
              <w:pStyle w:val="BodyText"/>
              <w:spacing w:line="360" w:lineRule="auto"/>
              <w:jc w:val="both"/>
              <w:rPr>
                <w:rFonts w:cs="B Yagut"/>
                <w:sz w:val="26"/>
                <w:szCs w:val="26"/>
              </w:rPr>
            </w:pPr>
            <w:r>
              <w:rPr>
                <w:rFonts w:cs="B Yagut" w:hint="cs"/>
                <w:sz w:val="26"/>
                <w:szCs w:val="26"/>
                <w:rtl/>
              </w:rPr>
              <w:t>حمايت هاي مالي، نظامي حماس و جهاد اسلامي</w:t>
            </w:r>
          </w:p>
        </w:tc>
        <w:tc>
          <w:tcPr>
            <w:tcW w:w="1080" w:type="dxa"/>
            <w:hideMark/>
          </w:tcPr>
          <w:p w:rsidR="00241491" w:rsidRDefault="00241491">
            <w:pPr>
              <w:spacing w:line="360" w:lineRule="auto"/>
              <w:jc w:val="center"/>
              <w:rPr>
                <w:rFonts w:cs="B Yagut"/>
                <w:sz w:val="26"/>
                <w:szCs w:val="26"/>
              </w:rPr>
            </w:pPr>
            <w:r>
              <w:rPr>
                <w:rFonts w:hint="cs"/>
                <w:sz w:val="26"/>
                <w:szCs w:val="26"/>
                <w:rtl/>
              </w:rPr>
              <w:t>185</w:t>
            </w:r>
          </w:p>
        </w:tc>
      </w:tr>
      <w:tr w:rsidR="00241491" w:rsidTr="00241491">
        <w:tc>
          <w:tcPr>
            <w:tcW w:w="9000" w:type="dxa"/>
            <w:hideMark/>
          </w:tcPr>
          <w:p w:rsidR="00241491" w:rsidRDefault="00241491">
            <w:pPr>
              <w:pStyle w:val="BodyText"/>
              <w:spacing w:line="360" w:lineRule="auto"/>
              <w:jc w:val="both"/>
              <w:rPr>
                <w:rFonts w:cs="B Yagut"/>
                <w:sz w:val="26"/>
                <w:szCs w:val="26"/>
              </w:rPr>
            </w:pPr>
            <w:r>
              <w:rPr>
                <w:rFonts w:cs="B Yagut" w:hint="cs"/>
                <w:sz w:val="26"/>
                <w:szCs w:val="26"/>
                <w:rtl/>
              </w:rPr>
              <w:t>ايران يكي از منابع مالي جهاد اسلامي</w:t>
            </w:r>
          </w:p>
        </w:tc>
        <w:tc>
          <w:tcPr>
            <w:tcW w:w="1080" w:type="dxa"/>
            <w:hideMark/>
          </w:tcPr>
          <w:p w:rsidR="00241491" w:rsidRDefault="00241491">
            <w:pPr>
              <w:spacing w:line="360" w:lineRule="auto"/>
              <w:jc w:val="center"/>
              <w:rPr>
                <w:rFonts w:cs="B Yagut"/>
                <w:sz w:val="26"/>
                <w:szCs w:val="26"/>
              </w:rPr>
            </w:pPr>
            <w:r>
              <w:rPr>
                <w:rFonts w:hint="cs"/>
                <w:sz w:val="26"/>
                <w:szCs w:val="26"/>
                <w:rtl/>
              </w:rPr>
              <w:t>188</w:t>
            </w:r>
          </w:p>
        </w:tc>
      </w:tr>
      <w:tr w:rsidR="00241491" w:rsidTr="00241491">
        <w:tc>
          <w:tcPr>
            <w:tcW w:w="9000" w:type="dxa"/>
            <w:hideMark/>
          </w:tcPr>
          <w:p w:rsidR="00241491" w:rsidRDefault="00241491">
            <w:pPr>
              <w:pStyle w:val="BodyText"/>
              <w:spacing w:line="360" w:lineRule="auto"/>
              <w:jc w:val="both"/>
              <w:rPr>
                <w:rFonts w:cs="B Yagut"/>
                <w:sz w:val="26"/>
                <w:szCs w:val="26"/>
              </w:rPr>
            </w:pPr>
            <w:r>
              <w:rPr>
                <w:rFonts w:cs="B Yagut" w:hint="cs"/>
                <w:sz w:val="26"/>
                <w:szCs w:val="26"/>
                <w:rtl/>
              </w:rPr>
              <w:t>آينده منازعه فلسطين و امنيت ملي جمهوري اسلامي ايران</w:t>
            </w:r>
          </w:p>
        </w:tc>
        <w:tc>
          <w:tcPr>
            <w:tcW w:w="1080" w:type="dxa"/>
            <w:hideMark/>
          </w:tcPr>
          <w:p w:rsidR="00241491" w:rsidRDefault="00241491">
            <w:pPr>
              <w:spacing w:line="360" w:lineRule="auto"/>
              <w:jc w:val="center"/>
              <w:rPr>
                <w:rFonts w:cs="B Yagut"/>
                <w:sz w:val="26"/>
                <w:szCs w:val="26"/>
              </w:rPr>
            </w:pPr>
            <w:r>
              <w:rPr>
                <w:rFonts w:hint="cs"/>
                <w:sz w:val="26"/>
                <w:szCs w:val="26"/>
                <w:rtl/>
              </w:rPr>
              <w:t>190</w:t>
            </w:r>
          </w:p>
        </w:tc>
      </w:tr>
      <w:tr w:rsidR="00241491" w:rsidTr="00241491">
        <w:tc>
          <w:tcPr>
            <w:tcW w:w="9000" w:type="dxa"/>
            <w:hideMark/>
          </w:tcPr>
          <w:p w:rsidR="00241491" w:rsidRDefault="00241491">
            <w:pPr>
              <w:pStyle w:val="BodyText"/>
              <w:spacing w:line="360" w:lineRule="auto"/>
              <w:jc w:val="both"/>
              <w:rPr>
                <w:rFonts w:cs="B Yagut"/>
                <w:sz w:val="26"/>
                <w:szCs w:val="26"/>
              </w:rPr>
            </w:pPr>
            <w:r>
              <w:rPr>
                <w:rFonts w:cs="B Yagut" w:hint="cs"/>
                <w:sz w:val="26"/>
                <w:szCs w:val="26"/>
                <w:rtl/>
              </w:rPr>
              <w:t>فصل ششم بخش اول</w:t>
            </w:r>
          </w:p>
        </w:tc>
        <w:tc>
          <w:tcPr>
            <w:tcW w:w="1080" w:type="dxa"/>
          </w:tcPr>
          <w:p w:rsidR="00241491" w:rsidRDefault="00241491">
            <w:pPr>
              <w:spacing w:line="360" w:lineRule="auto"/>
              <w:jc w:val="center"/>
              <w:rPr>
                <w:rFonts w:cs="B Yagut"/>
                <w:sz w:val="26"/>
                <w:szCs w:val="26"/>
              </w:rPr>
            </w:pPr>
          </w:p>
        </w:tc>
      </w:tr>
      <w:tr w:rsidR="00241491" w:rsidTr="00241491">
        <w:tc>
          <w:tcPr>
            <w:tcW w:w="9000" w:type="dxa"/>
            <w:hideMark/>
          </w:tcPr>
          <w:p w:rsidR="00241491" w:rsidRDefault="00241491">
            <w:pPr>
              <w:pStyle w:val="BodyText"/>
              <w:spacing w:line="360" w:lineRule="auto"/>
              <w:jc w:val="both"/>
              <w:rPr>
                <w:rFonts w:cs="B Yagut"/>
                <w:sz w:val="26"/>
                <w:szCs w:val="26"/>
              </w:rPr>
            </w:pPr>
            <w:r>
              <w:rPr>
                <w:rFonts w:cs="B Yagut" w:hint="cs"/>
                <w:sz w:val="26"/>
                <w:szCs w:val="26"/>
                <w:rtl/>
              </w:rPr>
              <w:t>بازدارندگي ايران در روند صلح</w:t>
            </w:r>
          </w:p>
        </w:tc>
        <w:tc>
          <w:tcPr>
            <w:tcW w:w="1080" w:type="dxa"/>
            <w:hideMark/>
          </w:tcPr>
          <w:p w:rsidR="00241491" w:rsidRDefault="00241491">
            <w:pPr>
              <w:spacing w:line="360" w:lineRule="auto"/>
              <w:jc w:val="center"/>
              <w:rPr>
                <w:rFonts w:cs="B Yagut"/>
                <w:sz w:val="26"/>
                <w:szCs w:val="26"/>
              </w:rPr>
            </w:pPr>
            <w:r>
              <w:rPr>
                <w:rFonts w:hint="cs"/>
                <w:sz w:val="26"/>
                <w:szCs w:val="26"/>
                <w:rtl/>
              </w:rPr>
              <w:t>193</w:t>
            </w:r>
          </w:p>
        </w:tc>
      </w:tr>
      <w:tr w:rsidR="00241491" w:rsidTr="00241491">
        <w:tc>
          <w:tcPr>
            <w:tcW w:w="9000" w:type="dxa"/>
            <w:hideMark/>
          </w:tcPr>
          <w:p w:rsidR="00241491" w:rsidRDefault="00241491">
            <w:pPr>
              <w:pStyle w:val="BodyText"/>
              <w:spacing w:line="360" w:lineRule="auto"/>
              <w:jc w:val="both"/>
              <w:rPr>
                <w:rFonts w:cs="B Yagut"/>
                <w:sz w:val="26"/>
                <w:szCs w:val="26"/>
              </w:rPr>
            </w:pPr>
            <w:r>
              <w:rPr>
                <w:rFonts w:cs="B Yagut" w:hint="cs"/>
                <w:sz w:val="26"/>
                <w:szCs w:val="26"/>
                <w:rtl/>
              </w:rPr>
              <w:t>واكنش ايران و ديگر كشورها در قبال توافقنامه اسلو «غزه-اريما»</w:t>
            </w:r>
          </w:p>
        </w:tc>
        <w:tc>
          <w:tcPr>
            <w:tcW w:w="1080" w:type="dxa"/>
            <w:hideMark/>
          </w:tcPr>
          <w:p w:rsidR="00241491" w:rsidRDefault="00241491">
            <w:pPr>
              <w:spacing w:line="360" w:lineRule="auto"/>
              <w:jc w:val="center"/>
              <w:rPr>
                <w:rFonts w:cs="B Yagut"/>
                <w:sz w:val="26"/>
                <w:szCs w:val="26"/>
              </w:rPr>
            </w:pPr>
            <w:r>
              <w:rPr>
                <w:rFonts w:hint="cs"/>
                <w:sz w:val="26"/>
                <w:szCs w:val="26"/>
                <w:rtl/>
              </w:rPr>
              <w:t>194</w:t>
            </w:r>
          </w:p>
        </w:tc>
      </w:tr>
      <w:tr w:rsidR="00241491" w:rsidTr="00241491">
        <w:tc>
          <w:tcPr>
            <w:tcW w:w="9000" w:type="dxa"/>
            <w:hideMark/>
          </w:tcPr>
          <w:p w:rsidR="00241491" w:rsidRDefault="00241491">
            <w:pPr>
              <w:pStyle w:val="BodyText"/>
              <w:spacing w:line="360" w:lineRule="auto"/>
              <w:jc w:val="both"/>
              <w:rPr>
                <w:rFonts w:cs="B Yagut"/>
                <w:sz w:val="26"/>
                <w:szCs w:val="26"/>
              </w:rPr>
            </w:pPr>
            <w:r>
              <w:rPr>
                <w:rFonts w:cs="B Yagut" w:hint="cs"/>
                <w:sz w:val="26"/>
                <w:szCs w:val="26"/>
                <w:rtl/>
              </w:rPr>
              <w:t>انتفاضه و نقش بازدارندگي ايران در روند صلح</w:t>
            </w:r>
          </w:p>
        </w:tc>
        <w:tc>
          <w:tcPr>
            <w:tcW w:w="1080" w:type="dxa"/>
            <w:hideMark/>
          </w:tcPr>
          <w:p w:rsidR="00241491" w:rsidRDefault="00241491">
            <w:pPr>
              <w:spacing w:line="360" w:lineRule="auto"/>
              <w:jc w:val="center"/>
              <w:rPr>
                <w:rFonts w:cs="B Yagut"/>
                <w:sz w:val="26"/>
                <w:szCs w:val="26"/>
              </w:rPr>
            </w:pPr>
            <w:r>
              <w:rPr>
                <w:rFonts w:hint="cs"/>
                <w:sz w:val="26"/>
                <w:szCs w:val="26"/>
                <w:rtl/>
              </w:rPr>
              <w:t>195</w:t>
            </w:r>
          </w:p>
        </w:tc>
      </w:tr>
      <w:tr w:rsidR="00241491" w:rsidTr="00241491">
        <w:tc>
          <w:tcPr>
            <w:tcW w:w="9000" w:type="dxa"/>
            <w:hideMark/>
          </w:tcPr>
          <w:p w:rsidR="00241491" w:rsidRDefault="00241491">
            <w:pPr>
              <w:pStyle w:val="BodyText"/>
              <w:spacing w:line="360" w:lineRule="auto"/>
              <w:jc w:val="both"/>
              <w:rPr>
                <w:rFonts w:cs="B Yagut"/>
                <w:sz w:val="26"/>
                <w:szCs w:val="26"/>
              </w:rPr>
            </w:pPr>
            <w:r>
              <w:rPr>
                <w:rFonts w:cs="B Yagut" w:hint="cs"/>
                <w:sz w:val="26"/>
                <w:szCs w:val="26"/>
                <w:rtl/>
              </w:rPr>
              <w:t>جهاد اسلامي فلسطين و نقش بازدارندگي ايران در روند صلح</w:t>
            </w:r>
          </w:p>
        </w:tc>
        <w:tc>
          <w:tcPr>
            <w:tcW w:w="1080" w:type="dxa"/>
            <w:hideMark/>
          </w:tcPr>
          <w:p w:rsidR="00241491" w:rsidRDefault="00241491">
            <w:pPr>
              <w:spacing w:line="360" w:lineRule="auto"/>
              <w:jc w:val="center"/>
              <w:rPr>
                <w:rFonts w:cs="B Yagut"/>
                <w:sz w:val="26"/>
                <w:szCs w:val="26"/>
              </w:rPr>
            </w:pPr>
            <w:r>
              <w:rPr>
                <w:rFonts w:hint="cs"/>
                <w:sz w:val="26"/>
                <w:szCs w:val="26"/>
                <w:rtl/>
              </w:rPr>
              <w:t>195</w:t>
            </w:r>
          </w:p>
        </w:tc>
      </w:tr>
      <w:tr w:rsidR="00241491" w:rsidTr="00241491">
        <w:tc>
          <w:tcPr>
            <w:tcW w:w="9000" w:type="dxa"/>
            <w:hideMark/>
          </w:tcPr>
          <w:p w:rsidR="00241491" w:rsidRDefault="00241491">
            <w:pPr>
              <w:pStyle w:val="BodyText"/>
              <w:spacing w:line="360" w:lineRule="auto"/>
              <w:jc w:val="both"/>
              <w:rPr>
                <w:rFonts w:cs="B Yagut"/>
                <w:sz w:val="26"/>
                <w:szCs w:val="26"/>
              </w:rPr>
            </w:pPr>
            <w:r>
              <w:rPr>
                <w:rFonts w:cs="B Yagut" w:hint="cs"/>
                <w:sz w:val="26"/>
                <w:szCs w:val="26"/>
                <w:rtl/>
              </w:rPr>
              <w:t>حماس و نقش باز دارندگي ايران در روند صلح</w:t>
            </w:r>
          </w:p>
        </w:tc>
        <w:tc>
          <w:tcPr>
            <w:tcW w:w="1080" w:type="dxa"/>
            <w:hideMark/>
          </w:tcPr>
          <w:p w:rsidR="00241491" w:rsidRDefault="00241491">
            <w:pPr>
              <w:spacing w:line="360" w:lineRule="auto"/>
              <w:jc w:val="center"/>
              <w:rPr>
                <w:rFonts w:cs="B Yagut"/>
                <w:sz w:val="26"/>
                <w:szCs w:val="26"/>
              </w:rPr>
            </w:pPr>
            <w:r>
              <w:rPr>
                <w:rFonts w:hint="cs"/>
                <w:sz w:val="26"/>
                <w:szCs w:val="26"/>
                <w:rtl/>
              </w:rPr>
              <w:t>196</w:t>
            </w:r>
          </w:p>
        </w:tc>
      </w:tr>
      <w:tr w:rsidR="00241491" w:rsidTr="00241491">
        <w:tc>
          <w:tcPr>
            <w:tcW w:w="9000" w:type="dxa"/>
            <w:hideMark/>
          </w:tcPr>
          <w:p w:rsidR="00241491" w:rsidRDefault="00241491">
            <w:pPr>
              <w:pStyle w:val="BodyText"/>
              <w:spacing w:line="360" w:lineRule="auto"/>
              <w:jc w:val="both"/>
              <w:rPr>
                <w:rFonts w:cs="B Yagut"/>
                <w:sz w:val="26"/>
                <w:szCs w:val="26"/>
              </w:rPr>
            </w:pPr>
            <w:r>
              <w:rPr>
                <w:rFonts w:cs="B Yagut" w:hint="cs"/>
                <w:sz w:val="26"/>
                <w:szCs w:val="26"/>
                <w:rtl/>
              </w:rPr>
              <w:t>فشار غرب و آمريكا بر ايران در پي حمايت از مقاومت فلسطين</w:t>
            </w:r>
          </w:p>
        </w:tc>
        <w:tc>
          <w:tcPr>
            <w:tcW w:w="1080" w:type="dxa"/>
            <w:hideMark/>
          </w:tcPr>
          <w:p w:rsidR="00241491" w:rsidRDefault="00241491">
            <w:pPr>
              <w:spacing w:line="360" w:lineRule="auto"/>
              <w:jc w:val="center"/>
              <w:rPr>
                <w:rFonts w:cs="B Yagut"/>
                <w:sz w:val="26"/>
                <w:szCs w:val="26"/>
              </w:rPr>
            </w:pPr>
            <w:r>
              <w:rPr>
                <w:rFonts w:hint="cs"/>
                <w:sz w:val="26"/>
                <w:szCs w:val="26"/>
                <w:rtl/>
              </w:rPr>
              <w:t>198</w:t>
            </w:r>
          </w:p>
        </w:tc>
      </w:tr>
      <w:tr w:rsidR="00241491" w:rsidTr="00241491">
        <w:tc>
          <w:tcPr>
            <w:tcW w:w="9000" w:type="dxa"/>
            <w:hideMark/>
          </w:tcPr>
          <w:p w:rsidR="00241491" w:rsidRDefault="00241491">
            <w:pPr>
              <w:pStyle w:val="BodyText"/>
              <w:spacing w:line="360" w:lineRule="auto"/>
              <w:jc w:val="both"/>
              <w:rPr>
                <w:rFonts w:cs="B Yagut"/>
                <w:sz w:val="26"/>
                <w:szCs w:val="26"/>
              </w:rPr>
            </w:pPr>
            <w:r>
              <w:rPr>
                <w:rFonts w:cs="B Yagut" w:hint="cs"/>
                <w:sz w:val="26"/>
                <w:szCs w:val="26"/>
                <w:rtl/>
              </w:rPr>
              <w:t xml:space="preserve">فصل ششم </w:t>
            </w:r>
            <w:r>
              <w:rPr>
                <w:rFonts w:cs="Times New Roman" w:hint="cs"/>
                <w:sz w:val="26"/>
                <w:szCs w:val="26"/>
                <w:rtl/>
              </w:rPr>
              <w:t>–</w:t>
            </w:r>
            <w:r>
              <w:rPr>
                <w:rFonts w:cs="B Yagut" w:hint="cs"/>
                <w:sz w:val="26"/>
                <w:szCs w:val="26"/>
                <w:rtl/>
              </w:rPr>
              <w:t xml:space="preserve"> بخش دوم</w:t>
            </w:r>
          </w:p>
        </w:tc>
        <w:tc>
          <w:tcPr>
            <w:tcW w:w="1080" w:type="dxa"/>
          </w:tcPr>
          <w:p w:rsidR="00241491" w:rsidRDefault="00241491">
            <w:pPr>
              <w:spacing w:line="360" w:lineRule="auto"/>
              <w:jc w:val="center"/>
              <w:rPr>
                <w:rFonts w:cs="B Yagut"/>
                <w:sz w:val="26"/>
                <w:szCs w:val="26"/>
              </w:rPr>
            </w:pPr>
          </w:p>
        </w:tc>
      </w:tr>
      <w:tr w:rsidR="00241491" w:rsidTr="00241491">
        <w:tc>
          <w:tcPr>
            <w:tcW w:w="9000" w:type="dxa"/>
            <w:hideMark/>
          </w:tcPr>
          <w:p w:rsidR="00241491" w:rsidRDefault="00241491">
            <w:pPr>
              <w:pStyle w:val="BodyText"/>
              <w:spacing w:line="360" w:lineRule="auto"/>
              <w:jc w:val="both"/>
              <w:rPr>
                <w:rFonts w:cs="B Yagut"/>
                <w:sz w:val="26"/>
                <w:szCs w:val="26"/>
              </w:rPr>
            </w:pPr>
            <w:r>
              <w:rPr>
                <w:rFonts w:cs="B Yagut" w:hint="cs"/>
                <w:sz w:val="26"/>
                <w:szCs w:val="26"/>
                <w:rtl/>
              </w:rPr>
              <w:t>کنفرانس تهران</w:t>
            </w:r>
          </w:p>
        </w:tc>
        <w:tc>
          <w:tcPr>
            <w:tcW w:w="1080" w:type="dxa"/>
            <w:hideMark/>
          </w:tcPr>
          <w:p w:rsidR="00241491" w:rsidRDefault="00241491">
            <w:pPr>
              <w:spacing w:line="360" w:lineRule="auto"/>
              <w:jc w:val="center"/>
              <w:rPr>
                <w:rFonts w:cs="B Yagut"/>
                <w:sz w:val="26"/>
                <w:szCs w:val="26"/>
              </w:rPr>
            </w:pPr>
            <w:r>
              <w:rPr>
                <w:rFonts w:hint="cs"/>
                <w:sz w:val="26"/>
                <w:szCs w:val="26"/>
                <w:rtl/>
              </w:rPr>
              <w:t>200</w:t>
            </w:r>
          </w:p>
        </w:tc>
      </w:tr>
      <w:tr w:rsidR="00241491" w:rsidTr="00241491">
        <w:tc>
          <w:tcPr>
            <w:tcW w:w="9000" w:type="dxa"/>
            <w:hideMark/>
          </w:tcPr>
          <w:p w:rsidR="00241491" w:rsidRDefault="00241491">
            <w:pPr>
              <w:pStyle w:val="BodyText"/>
              <w:spacing w:line="360" w:lineRule="auto"/>
              <w:jc w:val="both"/>
              <w:rPr>
                <w:rFonts w:cs="B Yagut"/>
                <w:sz w:val="26"/>
                <w:szCs w:val="26"/>
              </w:rPr>
            </w:pPr>
            <w:r>
              <w:rPr>
                <w:rFonts w:cs="B Yagut" w:hint="cs"/>
                <w:sz w:val="26"/>
                <w:szCs w:val="26"/>
                <w:rtl/>
              </w:rPr>
              <w:t>کنفرانس تهران در حمایت از انتفاضه فلسطین</w:t>
            </w:r>
          </w:p>
        </w:tc>
        <w:tc>
          <w:tcPr>
            <w:tcW w:w="1080" w:type="dxa"/>
            <w:hideMark/>
          </w:tcPr>
          <w:p w:rsidR="00241491" w:rsidRDefault="00241491">
            <w:pPr>
              <w:spacing w:line="360" w:lineRule="auto"/>
              <w:jc w:val="center"/>
              <w:rPr>
                <w:rFonts w:cs="B Yagut"/>
                <w:sz w:val="26"/>
                <w:szCs w:val="26"/>
              </w:rPr>
            </w:pPr>
            <w:r>
              <w:rPr>
                <w:rFonts w:hint="cs"/>
                <w:sz w:val="26"/>
                <w:szCs w:val="26"/>
                <w:rtl/>
              </w:rPr>
              <w:t>201</w:t>
            </w:r>
          </w:p>
        </w:tc>
      </w:tr>
      <w:tr w:rsidR="00241491" w:rsidTr="00241491">
        <w:tc>
          <w:tcPr>
            <w:tcW w:w="9000" w:type="dxa"/>
            <w:hideMark/>
          </w:tcPr>
          <w:p w:rsidR="00241491" w:rsidRDefault="00241491">
            <w:pPr>
              <w:pStyle w:val="BodyText"/>
              <w:spacing w:line="360" w:lineRule="auto"/>
              <w:jc w:val="both"/>
              <w:rPr>
                <w:rFonts w:cs="B Yagut"/>
                <w:sz w:val="26"/>
                <w:szCs w:val="26"/>
              </w:rPr>
            </w:pPr>
            <w:r>
              <w:rPr>
                <w:rFonts w:cs="B Yagut" w:hint="cs"/>
                <w:sz w:val="26"/>
                <w:szCs w:val="26"/>
                <w:rtl/>
              </w:rPr>
              <w:t>تحریف واقعیت ها به وسیله یهودیان</w:t>
            </w:r>
          </w:p>
        </w:tc>
        <w:tc>
          <w:tcPr>
            <w:tcW w:w="1080" w:type="dxa"/>
            <w:hideMark/>
          </w:tcPr>
          <w:p w:rsidR="00241491" w:rsidRDefault="00241491">
            <w:pPr>
              <w:spacing w:line="360" w:lineRule="auto"/>
              <w:jc w:val="center"/>
              <w:rPr>
                <w:rFonts w:cs="B Yagut"/>
                <w:sz w:val="26"/>
                <w:szCs w:val="26"/>
              </w:rPr>
            </w:pPr>
            <w:r>
              <w:rPr>
                <w:rFonts w:hint="cs"/>
                <w:sz w:val="26"/>
                <w:szCs w:val="26"/>
                <w:rtl/>
              </w:rPr>
              <w:t>202</w:t>
            </w:r>
          </w:p>
        </w:tc>
      </w:tr>
      <w:tr w:rsidR="00241491" w:rsidTr="00241491">
        <w:tc>
          <w:tcPr>
            <w:tcW w:w="9000" w:type="dxa"/>
            <w:hideMark/>
          </w:tcPr>
          <w:p w:rsidR="00241491" w:rsidRDefault="00241491">
            <w:pPr>
              <w:pStyle w:val="BodyText"/>
              <w:spacing w:line="360" w:lineRule="auto"/>
              <w:jc w:val="both"/>
              <w:rPr>
                <w:rFonts w:cs="B Yagut"/>
                <w:sz w:val="26"/>
                <w:szCs w:val="26"/>
              </w:rPr>
            </w:pPr>
            <w:r>
              <w:rPr>
                <w:rFonts w:cs="B Yagut" w:hint="cs"/>
                <w:sz w:val="26"/>
                <w:szCs w:val="26"/>
                <w:rtl/>
              </w:rPr>
              <w:t>دستاوردهای کنفرانس حمایت از انتفاضه در تهران</w:t>
            </w:r>
          </w:p>
        </w:tc>
        <w:tc>
          <w:tcPr>
            <w:tcW w:w="1080" w:type="dxa"/>
            <w:hideMark/>
          </w:tcPr>
          <w:p w:rsidR="00241491" w:rsidRDefault="00241491">
            <w:pPr>
              <w:spacing w:line="360" w:lineRule="auto"/>
              <w:jc w:val="center"/>
              <w:rPr>
                <w:rFonts w:cs="B Yagut"/>
                <w:sz w:val="26"/>
                <w:szCs w:val="26"/>
              </w:rPr>
            </w:pPr>
            <w:r>
              <w:rPr>
                <w:rFonts w:hint="cs"/>
                <w:sz w:val="26"/>
                <w:szCs w:val="26"/>
                <w:rtl/>
              </w:rPr>
              <w:t>203</w:t>
            </w:r>
          </w:p>
        </w:tc>
      </w:tr>
      <w:tr w:rsidR="00241491" w:rsidTr="00241491">
        <w:tc>
          <w:tcPr>
            <w:tcW w:w="9000" w:type="dxa"/>
            <w:hideMark/>
          </w:tcPr>
          <w:p w:rsidR="00241491" w:rsidRDefault="00241491">
            <w:pPr>
              <w:pStyle w:val="BodyText"/>
              <w:spacing w:line="360" w:lineRule="auto"/>
              <w:jc w:val="both"/>
              <w:rPr>
                <w:rFonts w:cs="B Yagut"/>
                <w:sz w:val="26"/>
                <w:szCs w:val="26"/>
              </w:rPr>
            </w:pPr>
            <w:r>
              <w:rPr>
                <w:rFonts w:cs="B Yagut" w:hint="cs"/>
                <w:sz w:val="26"/>
                <w:szCs w:val="26"/>
                <w:rtl/>
              </w:rPr>
              <w:t>کنفرانس تهران و تشکیل دادگاه بین المللی جنایات جنگی</w:t>
            </w:r>
          </w:p>
        </w:tc>
        <w:tc>
          <w:tcPr>
            <w:tcW w:w="1080" w:type="dxa"/>
            <w:hideMark/>
          </w:tcPr>
          <w:p w:rsidR="00241491" w:rsidRDefault="00241491">
            <w:pPr>
              <w:spacing w:line="360" w:lineRule="auto"/>
              <w:jc w:val="center"/>
              <w:rPr>
                <w:rFonts w:cs="B Yagut"/>
                <w:sz w:val="26"/>
                <w:szCs w:val="26"/>
              </w:rPr>
            </w:pPr>
            <w:r>
              <w:rPr>
                <w:rFonts w:hint="cs"/>
                <w:sz w:val="26"/>
                <w:szCs w:val="26"/>
                <w:rtl/>
              </w:rPr>
              <w:t>205</w:t>
            </w:r>
          </w:p>
        </w:tc>
      </w:tr>
      <w:tr w:rsidR="00241491" w:rsidTr="00241491">
        <w:tc>
          <w:tcPr>
            <w:tcW w:w="9000" w:type="dxa"/>
            <w:hideMark/>
          </w:tcPr>
          <w:p w:rsidR="00241491" w:rsidRDefault="00241491">
            <w:pPr>
              <w:pStyle w:val="BodyText"/>
              <w:spacing w:line="360" w:lineRule="auto"/>
              <w:jc w:val="both"/>
              <w:rPr>
                <w:rFonts w:cs="B Yagut"/>
                <w:sz w:val="26"/>
                <w:szCs w:val="26"/>
              </w:rPr>
            </w:pPr>
            <w:r>
              <w:rPr>
                <w:rFonts w:cs="B Yagut" w:hint="cs"/>
                <w:sz w:val="26"/>
                <w:szCs w:val="26"/>
                <w:rtl/>
              </w:rPr>
              <w:t>سازمان کنفرانس اسلامی ونقش بازدارندگی ایران در روند صلح</w:t>
            </w:r>
          </w:p>
        </w:tc>
        <w:tc>
          <w:tcPr>
            <w:tcW w:w="1080" w:type="dxa"/>
            <w:hideMark/>
          </w:tcPr>
          <w:p w:rsidR="00241491" w:rsidRDefault="00241491">
            <w:pPr>
              <w:spacing w:line="360" w:lineRule="auto"/>
              <w:jc w:val="center"/>
              <w:rPr>
                <w:rFonts w:cs="B Yagut"/>
                <w:sz w:val="26"/>
                <w:szCs w:val="26"/>
              </w:rPr>
            </w:pPr>
            <w:r>
              <w:rPr>
                <w:rFonts w:hint="cs"/>
                <w:sz w:val="26"/>
                <w:szCs w:val="26"/>
                <w:rtl/>
              </w:rPr>
              <w:t>205</w:t>
            </w:r>
          </w:p>
        </w:tc>
      </w:tr>
      <w:tr w:rsidR="00241491" w:rsidTr="00241491">
        <w:tc>
          <w:tcPr>
            <w:tcW w:w="9000" w:type="dxa"/>
            <w:hideMark/>
          </w:tcPr>
          <w:p w:rsidR="00241491" w:rsidRDefault="00241491">
            <w:pPr>
              <w:pStyle w:val="BodyText"/>
              <w:spacing w:line="360" w:lineRule="auto"/>
              <w:jc w:val="both"/>
              <w:rPr>
                <w:rFonts w:cs="B Yagut"/>
                <w:sz w:val="26"/>
                <w:szCs w:val="26"/>
              </w:rPr>
            </w:pPr>
            <w:r>
              <w:rPr>
                <w:rFonts w:cs="B Yagut" w:hint="cs"/>
                <w:sz w:val="26"/>
                <w:szCs w:val="26"/>
                <w:rtl/>
              </w:rPr>
              <w:t xml:space="preserve">فصل ششم </w:t>
            </w:r>
            <w:r>
              <w:rPr>
                <w:rFonts w:cs="Times New Roman" w:hint="cs"/>
                <w:sz w:val="26"/>
                <w:szCs w:val="26"/>
                <w:rtl/>
              </w:rPr>
              <w:t>–</w:t>
            </w:r>
            <w:r>
              <w:rPr>
                <w:rFonts w:cs="B Yagut" w:hint="cs"/>
                <w:sz w:val="26"/>
                <w:szCs w:val="26"/>
                <w:rtl/>
              </w:rPr>
              <w:t xml:space="preserve"> بخش سوم</w:t>
            </w:r>
          </w:p>
        </w:tc>
        <w:tc>
          <w:tcPr>
            <w:tcW w:w="1080" w:type="dxa"/>
          </w:tcPr>
          <w:p w:rsidR="00241491" w:rsidRDefault="00241491">
            <w:pPr>
              <w:spacing w:line="360" w:lineRule="auto"/>
              <w:jc w:val="center"/>
              <w:rPr>
                <w:rFonts w:cs="B Yagut"/>
                <w:sz w:val="26"/>
                <w:szCs w:val="26"/>
              </w:rPr>
            </w:pPr>
          </w:p>
        </w:tc>
      </w:tr>
      <w:tr w:rsidR="00241491" w:rsidTr="00241491">
        <w:tc>
          <w:tcPr>
            <w:tcW w:w="9000" w:type="dxa"/>
            <w:hideMark/>
          </w:tcPr>
          <w:p w:rsidR="00241491" w:rsidRDefault="00241491">
            <w:pPr>
              <w:pStyle w:val="BodyText"/>
              <w:spacing w:line="360" w:lineRule="auto"/>
              <w:jc w:val="both"/>
              <w:rPr>
                <w:rFonts w:cs="B Yagut"/>
                <w:sz w:val="26"/>
                <w:szCs w:val="26"/>
              </w:rPr>
            </w:pPr>
            <w:r>
              <w:rPr>
                <w:rFonts w:cs="B Yagut" w:hint="cs"/>
                <w:sz w:val="26"/>
                <w:szCs w:val="26"/>
                <w:rtl/>
              </w:rPr>
              <w:t>پیروزی حماس در انتخابات</w:t>
            </w:r>
          </w:p>
        </w:tc>
        <w:tc>
          <w:tcPr>
            <w:tcW w:w="1080" w:type="dxa"/>
            <w:hideMark/>
          </w:tcPr>
          <w:p w:rsidR="00241491" w:rsidRDefault="00241491">
            <w:pPr>
              <w:spacing w:line="360" w:lineRule="auto"/>
              <w:jc w:val="center"/>
              <w:rPr>
                <w:rFonts w:cs="B Yagut"/>
                <w:sz w:val="26"/>
                <w:szCs w:val="26"/>
              </w:rPr>
            </w:pPr>
            <w:r>
              <w:rPr>
                <w:rFonts w:hint="cs"/>
                <w:sz w:val="26"/>
                <w:szCs w:val="26"/>
                <w:rtl/>
              </w:rPr>
              <w:t>208</w:t>
            </w:r>
          </w:p>
        </w:tc>
      </w:tr>
      <w:tr w:rsidR="00241491" w:rsidTr="00241491">
        <w:tc>
          <w:tcPr>
            <w:tcW w:w="9000" w:type="dxa"/>
            <w:hideMark/>
          </w:tcPr>
          <w:p w:rsidR="00241491" w:rsidRDefault="00241491">
            <w:pPr>
              <w:pStyle w:val="BodyText"/>
              <w:spacing w:line="360" w:lineRule="auto"/>
              <w:jc w:val="both"/>
              <w:rPr>
                <w:rFonts w:cs="B Yagut"/>
                <w:sz w:val="26"/>
                <w:szCs w:val="26"/>
              </w:rPr>
            </w:pPr>
            <w:r>
              <w:rPr>
                <w:rFonts w:cs="B Yagut" w:hint="cs"/>
                <w:sz w:val="26"/>
                <w:szCs w:val="26"/>
                <w:rtl/>
              </w:rPr>
              <w:lastRenderedPageBreak/>
              <w:t>پیروزی جنبش حماس در انتخابات شهرداری ها «نوار غزه»</w:t>
            </w:r>
          </w:p>
        </w:tc>
        <w:tc>
          <w:tcPr>
            <w:tcW w:w="1080" w:type="dxa"/>
            <w:hideMark/>
          </w:tcPr>
          <w:p w:rsidR="00241491" w:rsidRDefault="00241491">
            <w:pPr>
              <w:spacing w:line="360" w:lineRule="auto"/>
              <w:jc w:val="center"/>
              <w:rPr>
                <w:rFonts w:cs="B Yagut"/>
                <w:sz w:val="26"/>
                <w:szCs w:val="26"/>
              </w:rPr>
            </w:pPr>
            <w:r>
              <w:rPr>
                <w:rFonts w:hint="cs"/>
                <w:sz w:val="26"/>
                <w:szCs w:val="26"/>
                <w:rtl/>
              </w:rPr>
              <w:t>209</w:t>
            </w:r>
          </w:p>
        </w:tc>
      </w:tr>
      <w:tr w:rsidR="00241491" w:rsidTr="00241491">
        <w:tc>
          <w:tcPr>
            <w:tcW w:w="9000" w:type="dxa"/>
            <w:hideMark/>
          </w:tcPr>
          <w:p w:rsidR="00241491" w:rsidRDefault="00241491">
            <w:pPr>
              <w:pStyle w:val="BodyText"/>
              <w:spacing w:line="360" w:lineRule="auto"/>
              <w:jc w:val="both"/>
              <w:rPr>
                <w:rFonts w:cs="B Yagut"/>
                <w:sz w:val="26"/>
                <w:szCs w:val="26"/>
              </w:rPr>
            </w:pPr>
            <w:r>
              <w:rPr>
                <w:rFonts w:cs="B Yagut" w:hint="cs"/>
                <w:sz w:val="26"/>
                <w:szCs w:val="26"/>
                <w:rtl/>
              </w:rPr>
              <w:t>پیروزی حماس در انتخابات پارلمانی</w:t>
            </w:r>
          </w:p>
        </w:tc>
        <w:tc>
          <w:tcPr>
            <w:tcW w:w="1080" w:type="dxa"/>
            <w:hideMark/>
          </w:tcPr>
          <w:p w:rsidR="00241491" w:rsidRDefault="00241491">
            <w:pPr>
              <w:spacing w:line="360" w:lineRule="auto"/>
              <w:jc w:val="center"/>
              <w:rPr>
                <w:rFonts w:cs="B Yagut"/>
                <w:sz w:val="26"/>
                <w:szCs w:val="26"/>
              </w:rPr>
            </w:pPr>
            <w:r>
              <w:rPr>
                <w:rFonts w:hint="cs"/>
                <w:sz w:val="26"/>
                <w:szCs w:val="26"/>
                <w:rtl/>
              </w:rPr>
              <w:t>211</w:t>
            </w:r>
          </w:p>
        </w:tc>
      </w:tr>
      <w:tr w:rsidR="00241491" w:rsidTr="00241491">
        <w:tc>
          <w:tcPr>
            <w:tcW w:w="9000" w:type="dxa"/>
            <w:hideMark/>
          </w:tcPr>
          <w:p w:rsidR="00241491" w:rsidRDefault="00241491">
            <w:pPr>
              <w:pStyle w:val="BodyText"/>
              <w:spacing w:line="360" w:lineRule="auto"/>
              <w:jc w:val="both"/>
              <w:rPr>
                <w:rFonts w:cs="B Yagut"/>
                <w:sz w:val="26"/>
                <w:szCs w:val="26"/>
              </w:rPr>
            </w:pPr>
            <w:r>
              <w:rPr>
                <w:rFonts w:cs="B Yagut" w:hint="cs"/>
                <w:sz w:val="26"/>
                <w:szCs w:val="26"/>
                <w:rtl/>
              </w:rPr>
              <w:t>بررسی علل پیروزی و آینده تشکیلات حماس</w:t>
            </w:r>
          </w:p>
        </w:tc>
        <w:tc>
          <w:tcPr>
            <w:tcW w:w="1080" w:type="dxa"/>
            <w:hideMark/>
          </w:tcPr>
          <w:p w:rsidR="00241491" w:rsidRDefault="00241491">
            <w:pPr>
              <w:spacing w:line="360" w:lineRule="auto"/>
              <w:jc w:val="center"/>
              <w:rPr>
                <w:rFonts w:cs="B Yagut"/>
                <w:sz w:val="26"/>
                <w:szCs w:val="26"/>
              </w:rPr>
            </w:pPr>
            <w:r>
              <w:rPr>
                <w:rFonts w:hint="cs"/>
                <w:sz w:val="26"/>
                <w:szCs w:val="26"/>
                <w:rtl/>
              </w:rPr>
              <w:t>213</w:t>
            </w:r>
          </w:p>
        </w:tc>
      </w:tr>
      <w:tr w:rsidR="00241491" w:rsidTr="00241491">
        <w:tc>
          <w:tcPr>
            <w:tcW w:w="9000" w:type="dxa"/>
            <w:hideMark/>
          </w:tcPr>
          <w:p w:rsidR="00241491" w:rsidRDefault="00241491">
            <w:pPr>
              <w:pStyle w:val="BodyText"/>
              <w:spacing w:line="360" w:lineRule="auto"/>
              <w:jc w:val="both"/>
              <w:rPr>
                <w:rFonts w:cs="B Yagut"/>
                <w:sz w:val="26"/>
                <w:szCs w:val="26"/>
              </w:rPr>
            </w:pPr>
            <w:r>
              <w:rPr>
                <w:rFonts w:cs="B Yagut" w:hint="cs"/>
                <w:sz w:val="26"/>
                <w:szCs w:val="26"/>
                <w:rtl/>
              </w:rPr>
              <w:t>علل ناکامی فتح</w:t>
            </w:r>
          </w:p>
        </w:tc>
        <w:tc>
          <w:tcPr>
            <w:tcW w:w="1080" w:type="dxa"/>
            <w:hideMark/>
          </w:tcPr>
          <w:p w:rsidR="00241491" w:rsidRDefault="00241491">
            <w:pPr>
              <w:spacing w:line="360" w:lineRule="auto"/>
              <w:jc w:val="center"/>
              <w:rPr>
                <w:rFonts w:cs="B Yagut"/>
                <w:sz w:val="26"/>
                <w:szCs w:val="26"/>
              </w:rPr>
            </w:pPr>
            <w:r>
              <w:rPr>
                <w:rFonts w:hint="cs"/>
                <w:sz w:val="26"/>
                <w:szCs w:val="26"/>
                <w:rtl/>
              </w:rPr>
              <w:t>215</w:t>
            </w:r>
          </w:p>
        </w:tc>
      </w:tr>
      <w:tr w:rsidR="00241491" w:rsidTr="00241491">
        <w:tc>
          <w:tcPr>
            <w:tcW w:w="9000" w:type="dxa"/>
            <w:hideMark/>
          </w:tcPr>
          <w:p w:rsidR="00241491" w:rsidRDefault="00241491">
            <w:pPr>
              <w:pStyle w:val="BodyText"/>
              <w:spacing w:line="360" w:lineRule="auto"/>
              <w:jc w:val="both"/>
              <w:rPr>
                <w:rFonts w:cs="B Yagut"/>
                <w:sz w:val="26"/>
                <w:szCs w:val="26"/>
              </w:rPr>
            </w:pPr>
            <w:r>
              <w:rPr>
                <w:rFonts w:cs="B Yagut" w:hint="cs"/>
                <w:sz w:val="26"/>
                <w:szCs w:val="26"/>
                <w:rtl/>
              </w:rPr>
              <w:t>علل پیروزی حماس</w:t>
            </w:r>
          </w:p>
        </w:tc>
        <w:tc>
          <w:tcPr>
            <w:tcW w:w="1080" w:type="dxa"/>
            <w:hideMark/>
          </w:tcPr>
          <w:p w:rsidR="00241491" w:rsidRDefault="00241491">
            <w:pPr>
              <w:spacing w:line="360" w:lineRule="auto"/>
              <w:jc w:val="center"/>
              <w:rPr>
                <w:rFonts w:cs="B Yagut"/>
                <w:sz w:val="26"/>
                <w:szCs w:val="26"/>
              </w:rPr>
            </w:pPr>
            <w:r>
              <w:rPr>
                <w:rFonts w:hint="cs"/>
                <w:sz w:val="26"/>
                <w:szCs w:val="26"/>
                <w:rtl/>
              </w:rPr>
              <w:t>217</w:t>
            </w:r>
          </w:p>
        </w:tc>
      </w:tr>
      <w:tr w:rsidR="00241491" w:rsidTr="00241491">
        <w:tc>
          <w:tcPr>
            <w:tcW w:w="9000" w:type="dxa"/>
            <w:hideMark/>
          </w:tcPr>
          <w:p w:rsidR="00241491" w:rsidRDefault="00241491">
            <w:pPr>
              <w:pStyle w:val="BodyText"/>
              <w:spacing w:line="360" w:lineRule="auto"/>
              <w:jc w:val="both"/>
              <w:rPr>
                <w:rFonts w:cs="B Yagut"/>
                <w:sz w:val="26"/>
                <w:szCs w:val="26"/>
              </w:rPr>
            </w:pPr>
            <w:r>
              <w:rPr>
                <w:rFonts w:cs="B Yagut" w:hint="cs"/>
                <w:sz w:val="26"/>
                <w:szCs w:val="26"/>
                <w:rtl/>
              </w:rPr>
              <w:t>مسئولیتهای حماس</w:t>
            </w:r>
          </w:p>
        </w:tc>
        <w:tc>
          <w:tcPr>
            <w:tcW w:w="1080" w:type="dxa"/>
            <w:hideMark/>
          </w:tcPr>
          <w:p w:rsidR="00241491" w:rsidRDefault="00241491">
            <w:pPr>
              <w:spacing w:line="360" w:lineRule="auto"/>
              <w:jc w:val="center"/>
              <w:rPr>
                <w:rFonts w:cs="B Yagut"/>
                <w:sz w:val="26"/>
                <w:szCs w:val="26"/>
              </w:rPr>
            </w:pPr>
            <w:r>
              <w:rPr>
                <w:rFonts w:hint="cs"/>
                <w:sz w:val="26"/>
                <w:szCs w:val="26"/>
                <w:rtl/>
              </w:rPr>
              <w:t>219</w:t>
            </w:r>
          </w:p>
        </w:tc>
      </w:tr>
      <w:tr w:rsidR="00241491" w:rsidTr="00241491">
        <w:tc>
          <w:tcPr>
            <w:tcW w:w="9000" w:type="dxa"/>
            <w:hideMark/>
          </w:tcPr>
          <w:p w:rsidR="00241491" w:rsidRDefault="00241491">
            <w:pPr>
              <w:pStyle w:val="BodyText"/>
              <w:spacing w:line="360" w:lineRule="auto"/>
              <w:jc w:val="both"/>
              <w:rPr>
                <w:rFonts w:cs="B Yagut"/>
                <w:sz w:val="26"/>
                <w:szCs w:val="26"/>
              </w:rPr>
            </w:pPr>
            <w:r>
              <w:rPr>
                <w:rFonts w:cs="B Yagut" w:hint="cs"/>
                <w:sz w:val="26"/>
                <w:szCs w:val="26"/>
                <w:rtl/>
              </w:rPr>
              <w:t>ورود خالد مشعل به تهران و حمایتهای رهبر انقلاب</w:t>
            </w:r>
          </w:p>
        </w:tc>
        <w:tc>
          <w:tcPr>
            <w:tcW w:w="1080" w:type="dxa"/>
            <w:hideMark/>
          </w:tcPr>
          <w:p w:rsidR="00241491" w:rsidRDefault="00241491">
            <w:pPr>
              <w:spacing w:line="360" w:lineRule="auto"/>
              <w:jc w:val="center"/>
              <w:rPr>
                <w:rFonts w:cs="B Yagut"/>
                <w:sz w:val="26"/>
                <w:szCs w:val="26"/>
              </w:rPr>
            </w:pPr>
            <w:r>
              <w:rPr>
                <w:rFonts w:hint="cs"/>
                <w:sz w:val="26"/>
                <w:szCs w:val="26"/>
                <w:rtl/>
              </w:rPr>
              <w:t>221</w:t>
            </w:r>
          </w:p>
        </w:tc>
      </w:tr>
      <w:tr w:rsidR="00241491" w:rsidTr="00241491">
        <w:tc>
          <w:tcPr>
            <w:tcW w:w="9000" w:type="dxa"/>
            <w:hideMark/>
          </w:tcPr>
          <w:p w:rsidR="00241491" w:rsidRDefault="00241491">
            <w:pPr>
              <w:pStyle w:val="BodyText"/>
              <w:spacing w:line="360" w:lineRule="auto"/>
              <w:jc w:val="both"/>
              <w:rPr>
                <w:rFonts w:cs="B Yagut"/>
                <w:sz w:val="26"/>
                <w:szCs w:val="26"/>
              </w:rPr>
            </w:pPr>
            <w:r>
              <w:rPr>
                <w:rFonts w:cs="B Yagut" w:hint="cs"/>
                <w:sz w:val="26"/>
                <w:szCs w:val="26"/>
                <w:rtl/>
              </w:rPr>
              <w:t>کمک 250 میلیون دلاری ایران به حماس</w:t>
            </w:r>
          </w:p>
        </w:tc>
        <w:tc>
          <w:tcPr>
            <w:tcW w:w="1080" w:type="dxa"/>
            <w:hideMark/>
          </w:tcPr>
          <w:p w:rsidR="00241491" w:rsidRDefault="00241491">
            <w:pPr>
              <w:spacing w:line="360" w:lineRule="auto"/>
              <w:jc w:val="center"/>
              <w:rPr>
                <w:rFonts w:cs="B Yagut"/>
                <w:sz w:val="26"/>
                <w:szCs w:val="26"/>
              </w:rPr>
            </w:pPr>
            <w:r>
              <w:rPr>
                <w:rFonts w:hint="cs"/>
                <w:sz w:val="26"/>
                <w:szCs w:val="26"/>
                <w:rtl/>
              </w:rPr>
              <w:t>223</w:t>
            </w:r>
          </w:p>
        </w:tc>
      </w:tr>
      <w:tr w:rsidR="00241491" w:rsidTr="00241491">
        <w:tc>
          <w:tcPr>
            <w:tcW w:w="9000" w:type="dxa"/>
            <w:hideMark/>
          </w:tcPr>
          <w:p w:rsidR="00241491" w:rsidRDefault="00241491">
            <w:pPr>
              <w:pStyle w:val="BodyText"/>
              <w:spacing w:line="360" w:lineRule="auto"/>
              <w:jc w:val="both"/>
              <w:rPr>
                <w:rFonts w:cs="B Yagut"/>
                <w:sz w:val="26"/>
                <w:szCs w:val="26"/>
              </w:rPr>
            </w:pPr>
            <w:r>
              <w:rPr>
                <w:rFonts w:cs="B Yagut" w:hint="cs"/>
                <w:sz w:val="26"/>
                <w:szCs w:val="26"/>
                <w:rtl/>
              </w:rPr>
              <w:t>نخست وزیر و رئیس مجلس جدید فلسطین</w:t>
            </w:r>
          </w:p>
        </w:tc>
        <w:tc>
          <w:tcPr>
            <w:tcW w:w="1080" w:type="dxa"/>
            <w:hideMark/>
          </w:tcPr>
          <w:p w:rsidR="00241491" w:rsidRDefault="00241491">
            <w:pPr>
              <w:spacing w:line="360" w:lineRule="auto"/>
              <w:jc w:val="center"/>
              <w:rPr>
                <w:rFonts w:cs="B Yagut"/>
                <w:sz w:val="26"/>
                <w:szCs w:val="26"/>
              </w:rPr>
            </w:pPr>
            <w:r>
              <w:rPr>
                <w:rFonts w:hint="cs"/>
                <w:sz w:val="26"/>
                <w:szCs w:val="26"/>
                <w:rtl/>
              </w:rPr>
              <w:t>224</w:t>
            </w:r>
          </w:p>
        </w:tc>
      </w:tr>
      <w:tr w:rsidR="00241491" w:rsidTr="00241491">
        <w:tc>
          <w:tcPr>
            <w:tcW w:w="9000" w:type="dxa"/>
            <w:hideMark/>
          </w:tcPr>
          <w:p w:rsidR="00241491" w:rsidRDefault="00241491">
            <w:pPr>
              <w:pStyle w:val="BodyText"/>
              <w:spacing w:line="360" w:lineRule="auto"/>
              <w:jc w:val="both"/>
              <w:rPr>
                <w:rFonts w:cs="B Yagut"/>
                <w:sz w:val="26"/>
                <w:szCs w:val="26"/>
              </w:rPr>
            </w:pPr>
            <w:r>
              <w:rPr>
                <w:rFonts w:cs="B Yagut" w:hint="cs"/>
                <w:sz w:val="26"/>
                <w:szCs w:val="26"/>
                <w:rtl/>
              </w:rPr>
              <w:t>همه پرسی برای برسمیت شناخت اسرائیل</w:t>
            </w:r>
          </w:p>
        </w:tc>
        <w:tc>
          <w:tcPr>
            <w:tcW w:w="1080" w:type="dxa"/>
            <w:hideMark/>
          </w:tcPr>
          <w:p w:rsidR="00241491" w:rsidRDefault="00241491">
            <w:pPr>
              <w:spacing w:line="360" w:lineRule="auto"/>
              <w:jc w:val="center"/>
              <w:rPr>
                <w:rFonts w:cs="B Yagut"/>
                <w:sz w:val="26"/>
                <w:szCs w:val="26"/>
              </w:rPr>
            </w:pPr>
            <w:r>
              <w:rPr>
                <w:rFonts w:hint="cs"/>
                <w:sz w:val="26"/>
                <w:szCs w:val="26"/>
                <w:rtl/>
              </w:rPr>
              <w:t>225</w:t>
            </w:r>
          </w:p>
        </w:tc>
      </w:tr>
      <w:tr w:rsidR="00241491" w:rsidTr="00241491">
        <w:tc>
          <w:tcPr>
            <w:tcW w:w="9000" w:type="dxa"/>
            <w:hideMark/>
          </w:tcPr>
          <w:p w:rsidR="00241491" w:rsidRDefault="00241491">
            <w:pPr>
              <w:pStyle w:val="BodyText"/>
              <w:spacing w:line="360" w:lineRule="auto"/>
              <w:jc w:val="both"/>
              <w:rPr>
                <w:rFonts w:cs="B Yagut"/>
                <w:sz w:val="26"/>
                <w:szCs w:val="26"/>
              </w:rPr>
            </w:pPr>
            <w:r>
              <w:rPr>
                <w:rFonts w:cs="B Yagut" w:hint="cs"/>
                <w:sz w:val="26"/>
                <w:szCs w:val="26"/>
                <w:rtl/>
              </w:rPr>
              <w:t>نتیجه گیری</w:t>
            </w:r>
          </w:p>
        </w:tc>
        <w:tc>
          <w:tcPr>
            <w:tcW w:w="1080" w:type="dxa"/>
            <w:hideMark/>
          </w:tcPr>
          <w:p w:rsidR="00241491" w:rsidRDefault="00241491">
            <w:pPr>
              <w:spacing w:line="360" w:lineRule="auto"/>
              <w:jc w:val="center"/>
              <w:rPr>
                <w:rFonts w:cs="B Yagut"/>
                <w:sz w:val="26"/>
                <w:szCs w:val="26"/>
              </w:rPr>
            </w:pPr>
            <w:r>
              <w:rPr>
                <w:rFonts w:hint="cs"/>
                <w:sz w:val="26"/>
                <w:szCs w:val="26"/>
                <w:rtl/>
              </w:rPr>
              <w:t>227</w:t>
            </w:r>
          </w:p>
        </w:tc>
      </w:tr>
    </w:tbl>
    <w:p w:rsidR="00241491" w:rsidRDefault="00241491" w:rsidP="00241491">
      <w:pPr>
        <w:spacing w:line="360" w:lineRule="auto"/>
        <w:jc w:val="both"/>
        <w:rPr>
          <w:rFonts w:cs="B Yagut"/>
          <w:sz w:val="32"/>
          <w:szCs w:val="32"/>
          <w:rtl/>
        </w:rPr>
      </w:pPr>
    </w:p>
    <w:p w:rsidR="00241491" w:rsidRDefault="00241491" w:rsidP="00241491">
      <w:pPr>
        <w:rPr>
          <w:rFonts w:cs="B Yagut"/>
          <w:b/>
          <w:bCs/>
          <w:sz w:val="28"/>
          <w:szCs w:val="28"/>
          <w:rtl/>
          <w:lang w:bidi="fa-IR"/>
        </w:rPr>
      </w:pPr>
    </w:p>
    <w:p w:rsidR="00867AF0" w:rsidRDefault="00867AF0" w:rsidP="00241491">
      <w:pPr>
        <w:rPr>
          <w:rFonts w:cs="B Yagut"/>
          <w:b/>
          <w:bCs/>
          <w:sz w:val="28"/>
          <w:szCs w:val="28"/>
          <w:rtl/>
          <w:lang w:bidi="fa-IR"/>
        </w:rPr>
      </w:pPr>
    </w:p>
    <w:p w:rsidR="00867AF0" w:rsidRDefault="00867AF0" w:rsidP="00241491">
      <w:pPr>
        <w:rPr>
          <w:rFonts w:cs="B Yagut"/>
          <w:b/>
          <w:bCs/>
          <w:sz w:val="28"/>
          <w:szCs w:val="28"/>
          <w:rtl/>
          <w:lang w:bidi="fa-IR"/>
        </w:rPr>
      </w:pPr>
    </w:p>
    <w:p w:rsidR="00867AF0" w:rsidRDefault="00867AF0" w:rsidP="00241491">
      <w:pPr>
        <w:rPr>
          <w:rFonts w:cs="B Yagut"/>
          <w:b/>
          <w:bCs/>
          <w:sz w:val="28"/>
          <w:szCs w:val="28"/>
          <w:rtl/>
          <w:lang w:bidi="fa-IR"/>
        </w:rPr>
      </w:pPr>
    </w:p>
    <w:p w:rsidR="00867AF0" w:rsidRDefault="00867AF0" w:rsidP="00241491">
      <w:pPr>
        <w:rPr>
          <w:rFonts w:cs="B Yagut"/>
          <w:b/>
          <w:bCs/>
          <w:sz w:val="28"/>
          <w:szCs w:val="28"/>
          <w:rtl/>
          <w:lang w:bidi="fa-IR"/>
        </w:rPr>
      </w:pPr>
    </w:p>
    <w:p w:rsidR="00867AF0" w:rsidRDefault="00867AF0" w:rsidP="00241491">
      <w:pPr>
        <w:rPr>
          <w:rFonts w:cs="B Yagut"/>
          <w:b/>
          <w:bCs/>
          <w:sz w:val="28"/>
          <w:szCs w:val="28"/>
          <w:rtl/>
          <w:lang w:bidi="fa-IR"/>
        </w:rPr>
      </w:pPr>
    </w:p>
    <w:p w:rsidR="00867AF0" w:rsidRDefault="00867AF0" w:rsidP="00241491">
      <w:pPr>
        <w:rPr>
          <w:rFonts w:cs="B Yagut"/>
          <w:b/>
          <w:bCs/>
          <w:sz w:val="28"/>
          <w:szCs w:val="28"/>
          <w:rtl/>
          <w:lang w:bidi="fa-IR"/>
        </w:rPr>
      </w:pPr>
    </w:p>
    <w:p w:rsidR="00867AF0" w:rsidRDefault="00867AF0" w:rsidP="00241491">
      <w:pPr>
        <w:rPr>
          <w:rFonts w:cs="B Yagut"/>
          <w:b/>
          <w:bCs/>
          <w:sz w:val="28"/>
          <w:szCs w:val="28"/>
          <w:rtl/>
          <w:lang w:bidi="fa-IR"/>
        </w:rPr>
      </w:pPr>
    </w:p>
    <w:p w:rsidR="00867AF0" w:rsidRDefault="00867AF0" w:rsidP="00241491">
      <w:pPr>
        <w:rPr>
          <w:rFonts w:cs="B Yagut"/>
          <w:b/>
          <w:bCs/>
          <w:sz w:val="28"/>
          <w:szCs w:val="28"/>
          <w:rtl/>
          <w:lang w:bidi="fa-IR"/>
        </w:rPr>
      </w:pPr>
    </w:p>
    <w:p w:rsidR="00867AF0" w:rsidRDefault="00867AF0" w:rsidP="00241491">
      <w:pPr>
        <w:rPr>
          <w:rFonts w:cs="B Yagut"/>
          <w:b/>
          <w:bCs/>
          <w:sz w:val="28"/>
          <w:szCs w:val="28"/>
          <w:rtl/>
          <w:lang w:bidi="fa-IR"/>
        </w:rPr>
      </w:pPr>
    </w:p>
    <w:p w:rsidR="00867AF0" w:rsidRDefault="00867AF0" w:rsidP="00241491">
      <w:pPr>
        <w:rPr>
          <w:rFonts w:cs="B Yagut"/>
          <w:b/>
          <w:bCs/>
          <w:sz w:val="28"/>
          <w:szCs w:val="28"/>
          <w:rtl/>
          <w:lang w:bidi="fa-IR"/>
        </w:rPr>
      </w:pPr>
    </w:p>
    <w:p w:rsidR="00867AF0" w:rsidRDefault="00867AF0" w:rsidP="00241491">
      <w:pPr>
        <w:rPr>
          <w:rFonts w:cs="B Yagut"/>
          <w:b/>
          <w:bCs/>
          <w:sz w:val="28"/>
          <w:szCs w:val="28"/>
          <w:rtl/>
          <w:lang w:bidi="fa-IR"/>
        </w:rPr>
      </w:pPr>
    </w:p>
    <w:p w:rsidR="00867AF0" w:rsidRDefault="00867AF0" w:rsidP="00241491">
      <w:pPr>
        <w:rPr>
          <w:rFonts w:cs="B Yagut"/>
          <w:b/>
          <w:bCs/>
          <w:sz w:val="28"/>
          <w:szCs w:val="28"/>
          <w:rtl/>
          <w:lang w:bidi="fa-IR"/>
        </w:rPr>
      </w:pPr>
    </w:p>
    <w:p w:rsidR="00867AF0" w:rsidRDefault="00867AF0" w:rsidP="00241491">
      <w:pPr>
        <w:rPr>
          <w:rFonts w:cs="B Yagut"/>
          <w:b/>
          <w:bCs/>
          <w:sz w:val="28"/>
          <w:szCs w:val="28"/>
          <w:rtl/>
          <w:lang w:bidi="fa-IR"/>
        </w:rPr>
      </w:pPr>
    </w:p>
    <w:p w:rsidR="00867AF0" w:rsidRDefault="00867AF0" w:rsidP="00241491">
      <w:pPr>
        <w:rPr>
          <w:rFonts w:cs="B Yagut"/>
          <w:b/>
          <w:bCs/>
          <w:sz w:val="28"/>
          <w:szCs w:val="28"/>
          <w:lang w:bidi="fa-IR"/>
        </w:rPr>
      </w:pPr>
    </w:p>
    <w:p w:rsidR="00867AF0" w:rsidRPr="00CC3FB9" w:rsidRDefault="00867AF0" w:rsidP="00867AF0">
      <w:pPr>
        <w:pStyle w:val="BodyText"/>
        <w:spacing w:line="360" w:lineRule="auto"/>
        <w:jc w:val="center"/>
        <w:rPr>
          <w:rFonts w:cs="B Titr"/>
          <w:b/>
          <w:bCs/>
          <w:sz w:val="64"/>
          <w:szCs w:val="64"/>
          <w:rtl/>
        </w:rPr>
      </w:pPr>
    </w:p>
    <w:p w:rsidR="00867AF0" w:rsidRPr="00CC3FB9" w:rsidRDefault="00867AF0" w:rsidP="00867AF0">
      <w:pPr>
        <w:pStyle w:val="BodyText"/>
        <w:spacing w:line="360" w:lineRule="auto"/>
        <w:jc w:val="center"/>
        <w:rPr>
          <w:rFonts w:cs="B Titr"/>
          <w:b/>
          <w:bCs/>
          <w:sz w:val="64"/>
          <w:szCs w:val="64"/>
          <w:rtl/>
        </w:rPr>
      </w:pPr>
    </w:p>
    <w:p w:rsidR="00867AF0" w:rsidRPr="00CC3FB9" w:rsidRDefault="00867AF0" w:rsidP="00867AF0">
      <w:pPr>
        <w:pStyle w:val="BodyText"/>
        <w:spacing w:line="360" w:lineRule="auto"/>
        <w:jc w:val="center"/>
        <w:rPr>
          <w:rFonts w:cs="B Titr"/>
          <w:b/>
          <w:bCs/>
          <w:sz w:val="74"/>
          <w:szCs w:val="74"/>
          <w:rtl/>
        </w:rPr>
      </w:pPr>
      <w:r w:rsidRPr="00CC3FB9">
        <w:rPr>
          <w:rFonts w:cs="B Titr" w:hint="cs"/>
          <w:b/>
          <w:bCs/>
          <w:sz w:val="74"/>
          <w:szCs w:val="74"/>
          <w:rtl/>
        </w:rPr>
        <w:t>فصل اول</w:t>
      </w:r>
    </w:p>
    <w:p w:rsidR="00867AF0" w:rsidRPr="009A4B67" w:rsidRDefault="00867AF0" w:rsidP="00867AF0">
      <w:pPr>
        <w:pStyle w:val="BodyText"/>
        <w:spacing w:line="360" w:lineRule="auto"/>
        <w:jc w:val="left"/>
        <w:rPr>
          <w:rFonts w:cs="B Lotus"/>
          <w:b/>
          <w:bCs/>
          <w:sz w:val="28"/>
          <w:rtl/>
        </w:rPr>
      </w:pPr>
      <w:r w:rsidRPr="00CC3FB9">
        <w:rPr>
          <w:rFonts w:cs="B Titr" w:hint="cs"/>
          <w:b/>
          <w:bCs/>
          <w:sz w:val="66"/>
          <w:szCs w:val="66"/>
          <w:rtl/>
        </w:rPr>
        <w:t>کلیات</w:t>
      </w:r>
      <w:r>
        <w:rPr>
          <w:rFonts w:cs="B Lotus"/>
          <w:b/>
          <w:bCs/>
          <w:sz w:val="28"/>
          <w:rtl/>
        </w:rPr>
        <w:br w:type="page"/>
      </w:r>
      <w:r w:rsidRPr="009A4B67">
        <w:rPr>
          <w:rFonts w:cs="B Lotus"/>
          <w:b/>
          <w:bCs/>
          <w:sz w:val="28"/>
          <w:rtl/>
        </w:rPr>
        <w:lastRenderedPageBreak/>
        <w:t>مقدمه:</w:t>
      </w:r>
      <w:r>
        <w:rPr>
          <w:rFonts w:cs="B Lotus" w:hint="cs"/>
          <w:b/>
          <w:bCs/>
          <w:sz w:val="28"/>
          <w:rtl/>
        </w:rPr>
        <w:t xml:space="preserve"> </w:t>
      </w:r>
    </w:p>
    <w:p w:rsidR="00867AF0" w:rsidRPr="009A4B67" w:rsidRDefault="00867AF0" w:rsidP="00867AF0">
      <w:pPr>
        <w:pStyle w:val="BodyText"/>
        <w:spacing w:line="360" w:lineRule="auto"/>
        <w:rPr>
          <w:rFonts w:cs="B Lotus"/>
          <w:sz w:val="28"/>
          <w:rtl/>
        </w:rPr>
      </w:pPr>
      <w:r w:rsidRPr="009A4B67">
        <w:rPr>
          <w:rFonts w:cs="B Lotus"/>
          <w:b/>
          <w:bCs/>
          <w:sz w:val="28"/>
          <w:rtl/>
        </w:rPr>
        <w:t xml:space="preserve"> </w:t>
      </w:r>
      <w:r w:rsidRPr="009A4B67">
        <w:rPr>
          <w:rFonts w:cs="B Lotus" w:hint="cs"/>
          <w:b/>
          <w:bCs/>
          <w:sz w:val="28"/>
          <w:rtl/>
        </w:rPr>
        <w:t xml:space="preserve">      </w:t>
      </w:r>
      <w:r w:rsidRPr="009A4B67">
        <w:rPr>
          <w:rFonts w:cs="B Lotus"/>
          <w:sz w:val="28"/>
          <w:rtl/>
        </w:rPr>
        <w:t>بطور كلي در قالب طرح پژوهش كه معرف روشي و ماهيت پژوهش مي باشد, محقق و خواسته به محتوا و شكل پژوهش احاطه پيدا مي كنند و در نتيجه ارزيابي و قضاوت در توفيق و بخش نتايج علمي تحقيق براساس هدف و روش اعلايي آسان مي گردد. بنابراين لازم است در بخش مقدمه اين تحقيق به منظور بيان بهتر و دقت موضوع موارد ذيل مورد بررسي قرار گيرد.</w:t>
      </w:r>
    </w:p>
    <w:p w:rsidR="00867AF0" w:rsidRPr="009A4B67" w:rsidRDefault="00867AF0" w:rsidP="00867AF0">
      <w:pPr>
        <w:pStyle w:val="BodyText"/>
        <w:spacing w:line="360" w:lineRule="auto"/>
        <w:rPr>
          <w:rFonts w:cs="B Lotus"/>
          <w:sz w:val="28"/>
          <w:rtl/>
        </w:rPr>
      </w:pPr>
      <w:r w:rsidRPr="009A4B67">
        <w:rPr>
          <w:rFonts w:cs="B Lotus"/>
          <w:sz w:val="28"/>
          <w:rtl/>
        </w:rPr>
        <w:t xml:space="preserve">بيان مساله و تفكيك آن , پيشينه موضوع، هدف و قلمرو </w:t>
      </w:r>
      <w:r w:rsidRPr="009A4B67">
        <w:rPr>
          <w:rFonts w:cs="B Lotus" w:hint="cs"/>
          <w:sz w:val="28"/>
          <w:rtl/>
        </w:rPr>
        <w:t>پژوهش</w:t>
      </w:r>
      <w:r w:rsidRPr="009A4B67">
        <w:rPr>
          <w:rFonts w:cs="B Lotus"/>
          <w:sz w:val="28"/>
          <w:rtl/>
        </w:rPr>
        <w:t>، بيان فرضيه, روش گردآوري داده ها و تجزيه و تحليل آنها, سازماندهي پژوهش.</w:t>
      </w:r>
    </w:p>
    <w:p w:rsidR="00867AF0" w:rsidRPr="009A4B67" w:rsidRDefault="00867AF0" w:rsidP="00867AF0">
      <w:pPr>
        <w:pStyle w:val="BodyText"/>
        <w:spacing w:line="360" w:lineRule="auto"/>
        <w:rPr>
          <w:rFonts w:cs="B Lotus"/>
          <w:b/>
          <w:bCs/>
          <w:sz w:val="28"/>
          <w:rtl/>
        </w:rPr>
      </w:pPr>
      <w:r w:rsidRPr="009A4B67">
        <w:rPr>
          <w:rFonts w:cs="B Lotus"/>
          <w:b/>
          <w:bCs/>
          <w:sz w:val="28"/>
          <w:rtl/>
        </w:rPr>
        <w:t>بيان مس</w:t>
      </w:r>
      <w:r w:rsidRPr="009A4B67">
        <w:rPr>
          <w:rFonts w:cs="B Lotus" w:hint="cs"/>
          <w:b/>
          <w:bCs/>
          <w:sz w:val="28"/>
          <w:rtl/>
        </w:rPr>
        <w:t>أ</w:t>
      </w:r>
      <w:r w:rsidRPr="009A4B67">
        <w:rPr>
          <w:rFonts w:cs="B Lotus"/>
          <w:b/>
          <w:bCs/>
          <w:sz w:val="28"/>
          <w:rtl/>
        </w:rPr>
        <w:t>له و تعريف آن</w:t>
      </w:r>
    </w:p>
    <w:p w:rsidR="00867AF0" w:rsidRPr="009A4B67" w:rsidRDefault="00867AF0" w:rsidP="00867AF0">
      <w:pPr>
        <w:pStyle w:val="BodyText"/>
        <w:spacing w:line="360" w:lineRule="auto"/>
        <w:rPr>
          <w:rFonts w:cs="B Lotus"/>
          <w:sz w:val="28"/>
          <w:rtl/>
        </w:rPr>
      </w:pPr>
      <w:r w:rsidRPr="009A4B67">
        <w:rPr>
          <w:rFonts w:cs="B Lotus"/>
          <w:sz w:val="28"/>
          <w:rtl/>
        </w:rPr>
        <w:t xml:space="preserve">انقلاب اسلامي ايران به عنوان يكي از رخدادهاي مهم نيمه دوم قرن بيستم نه تنها تغييرات بنياديني را در جغرافياي سياسي ايران بوجود آورد، بلكه دامنه هاي آن بسي فراتر از يك كشور رفته و به ويژه در ساختار سياسي و اجتماعي جوامع اسلامي اثر شگرفي گذاشته است. در اين راستا سياست خارجي جمهوري اسلامي ايران و عملكردهاي خارجي انقلاب اسلامي ايران بازتاب و جلوه‌هايي از اين تاثير قلمداد مي گردد </w:t>
      </w:r>
      <w:r w:rsidRPr="009A4B67">
        <w:rPr>
          <w:rFonts w:cs="B Lotus"/>
          <w:sz w:val="28"/>
        </w:rPr>
        <w:t>–</w:t>
      </w:r>
      <w:r w:rsidRPr="009A4B67">
        <w:rPr>
          <w:rFonts w:cs="B Lotus"/>
          <w:sz w:val="28"/>
          <w:rtl/>
        </w:rPr>
        <w:t xml:space="preserve"> از اين رو، بررسي تاثير سياست خارجي جمهوري اسلامي ايران كه خود بر</w:t>
      </w:r>
      <w:r w:rsidRPr="009A4B67">
        <w:rPr>
          <w:rFonts w:cs="B Lotus" w:hint="cs"/>
          <w:sz w:val="28"/>
          <w:rtl/>
        </w:rPr>
        <w:t>گر</w:t>
      </w:r>
      <w:r w:rsidRPr="009A4B67">
        <w:rPr>
          <w:rFonts w:cs="B Lotus"/>
          <w:sz w:val="28"/>
          <w:rtl/>
        </w:rPr>
        <w:t xml:space="preserve">فته از آموزه ها و گفتمان انقلاب اسلامي به شمار مي آيد ما را در جهت فهم بيشتر و بهتر تاثيرات انقلاب اسلامي ايران رهنمود مي سازد. يكي از اين تاثيرات، بررسي تاثير رفتارهاي سياست خارجي جمهوري اسلامي ايران در شكل دهي و هدايت مقاومت اسلامي فلسطين است. بدون ترديد با سقوط گفتمان </w:t>
      </w:r>
      <w:r w:rsidRPr="009A4B67">
        <w:rPr>
          <w:rFonts w:cs="B Lotus" w:hint="cs"/>
          <w:sz w:val="28"/>
          <w:rtl/>
        </w:rPr>
        <w:t>ناصریسیم و عدم</w:t>
      </w:r>
      <w:r w:rsidRPr="009A4B67">
        <w:rPr>
          <w:rFonts w:cs="B Lotus"/>
          <w:sz w:val="28"/>
          <w:rtl/>
        </w:rPr>
        <w:t xml:space="preserve">  موفقيت جريانهاي چپگرايانه در خاورميانه، و در جريان مساله فلسطين</w:t>
      </w:r>
      <w:r w:rsidRPr="009A4B67">
        <w:rPr>
          <w:rFonts w:cs="B Lotus" w:hint="cs"/>
          <w:sz w:val="28"/>
          <w:rtl/>
        </w:rPr>
        <w:t xml:space="preserve"> گرایشهای </w:t>
      </w:r>
      <w:r w:rsidRPr="009A4B67">
        <w:rPr>
          <w:rFonts w:cs="B Lotus"/>
          <w:sz w:val="28"/>
          <w:rtl/>
        </w:rPr>
        <w:t xml:space="preserve"> اسلامي تاثير يافته از انقلاب اسلامي ايران جايگزين آن گرديد البته اين موضوع به جايگاه خاصي مساله فلسطين در سياست خارجي جمهوري اسلامي ايران برمي گردد، بدون شك مساله فلسطين يكي از موضوعات بسيار مهم و نهادينه شده, در </w:t>
      </w:r>
      <w:r w:rsidRPr="009A4B67">
        <w:rPr>
          <w:rFonts w:cs="B Lotus"/>
          <w:sz w:val="28"/>
          <w:rtl/>
        </w:rPr>
        <w:lastRenderedPageBreak/>
        <w:t xml:space="preserve">مناسبات خارجي جمهوري اسلامي ايران به شمار مي آيد, كه بخش قابل توجهي از ظرفيتهاي نظام جمهوري اسلامي ايران را به خود اختصاص داده است. </w:t>
      </w:r>
    </w:p>
    <w:p w:rsidR="00867AF0" w:rsidRPr="009A4B67" w:rsidRDefault="00867AF0" w:rsidP="00867AF0">
      <w:pPr>
        <w:pStyle w:val="BodyText"/>
        <w:spacing w:line="360" w:lineRule="auto"/>
        <w:rPr>
          <w:rFonts w:cs="B Lotus"/>
          <w:sz w:val="28"/>
          <w:rtl/>
        </w:rPr>
      </w:pPr>
      <w:r w:rsidRPr="009A4B67">
        <w:rPr>
          <w:rFonts w:cs="B Lotus"/>
          <w:sz w:val="28"/>
          <w:rtl/>
        </w:rPr>
        <w:t xml:space="preserve">پژوهش حاضر سعي دارد ضمن بررسي تاثير سياست خارجي جمهوري اسلامي ايران بر جريانهاي اسلام گراي فلسطيني, تفاوتهاي اين عملكرد و تاثير آن را در دو دوه حكومت هاشمي و </w:t>
      </w:r>
      <w:r w:rsidRPr="009A4B67">
        <w:rPr>
          <w:rFonts w:cs="B Lotus" w:hint="cs"/>
          <w:sz w:val="28"/>
          <w:rtl/>
        </w:rPr>
        <w:t>خ</w:t>
      </w:r>
      <w:r w:rsidRPr="009A4B67">
        <w:rPr>
          <w:rFonts w:cs="B Lotus"/>
          <w:sz w:val="28"/>
          <w:rtl/>
        </w:rPr>
        <w:t>اتمي نشان دهد، بدون ترديد حمايت هاي جمهوري اسلامي ايران از مقاومت اسلام فلسطين جايگاه اسلام گرايان را در معادلات داخلي سرزمين هاي اشغالي و نيز منطقه اي و بين المللي ارتقاء بخشيده و در نهايت به دليل مقاومت آنها موجبات لازم براي عقب نشيني رژيم اشغالگر از نوار غزه را فراهم كرده است. و بدين ترتيب بنيادهاي فكري اوليه صهيونيسم مبني بر تعلق اين سرزمين ها به يهوديان با چالش جدي روبرو گرديده است.</w:t>
      </w:r>
    </w:p>
    <w:p w:rsidR="00867AF0" w:rsidRPr="009A4B67" w:rsidRDefault="00867AF0" w:rsidP="00867AF0">
      <w:pPr>
        <w:pStyle w:val="BodyText"/>
        <w:spacing w:line="360" w:lineRule="auto"/>
        <w:rPr>
          <w:rFonts w:cs="B Lotus"/>
          <w:b/>
          <w:bCs/>
          <w:sz w:val="28"/>
          <w:rtl/>
        </w:rPr>
      </w:pPr>
      <w:r w:rsidRPr="009A4B67">
        <w:rPr>
          <w:rFonts w:cs="B Lotus"/>
          <w:b/>
          <w:bCs/>
          <w:sz w:val="28"/>
          <w:rtl/>
        </w:rPr>
        <w:t>بررسي سوابق و ادبيات موجود ((پيشينه موضوع))</w:t>
      </w:r>
    </w:p>
    <w:p w:rsidR="00867AF0" w:rsidRPr="009A4B67" w:rsidRDefault="00867AF0" w:rsidP="00867AF0">
      <w:pPr>
        <w:pStyle w:val="BodyText"/>
        <w:spacing w:line="360" w:lineRule="auto"/>
        <w:rPr>
          <w:rFonts w:cs="B Lotus"/>
          <w:sz w:val="28"/>
          <w:rtl/>
        </w:rPr>
      </w:pPr>
      <w:r w:rsidRPr="009A4B67">
        <w:rPr>
          <w:rFonts w:cs="B Lotus"/>
          <w:sz w:val="28"/>
          <w:rtl/>
        </w:rPr>
        <w:t>سياست خارجي جمهوري اسلامي ايران بر گروههاي جهادي اسلامي از بعد داخلي و خارجي بسيار وسيع و پر رنگ است، كه در اين زمينه مي توان به تاليفات, مقالات و بيانات صاحبنظران بسياري اشاره نمود.</w:t>
      </w:r>
    </w:p>
    <w:p w:rsidR="00867AF0" w:rsidRPr="009A4B67" w:rsidRDefault="00867AF0" w:rsidP="00867AF0">
      <w:pPr>
        <w:pStyle w:val="BodyText"/>
        <w:spacing w:line="360" w:lineRule="auto"/>
        <w:rPr>
          <w:rFonts w:cs="B Lotus"/>
          <w:sz w:val="28"/>
          <w:rtl/>
        </w:rPr>
      </w:pPr>
      <w:r w:rsidRPr="009A4B67">
        <w:rPr>
          <w:rFonts w:cs="B Lotus"/>
          <w:sz w:val="28"/>
          <w:rtl/>
        </w:rPr>
        <w:t xml:space="preserve">از جمله مي توان به كتاب جهاد اسلامي (امام خميني، شيدوني, مساله فلسطين) نوشته هاي دكتر فتحي شقاقي ترجمه آقاي خسرو شاهي اشاره نماييم. كه بيان نموده است، جهاد اسلامي از انقلاب اسلامي و نهضت امام خميني سرچشمه گرفته است، وي كه خود </w:t>
      </w:r>
      <w:r w:rsidRPr="009A4B67">
        <w:rPr>
          <w:rFonts w:cs="B Lotus" w:hint="cs"/>
          <w:sz w:val="28"/>
          <w:rtl/>
          <w:lang w:bidi="fa-IR"/>
        </w:rPr>
        <w:t>تئوریسین</w:t>
      </w:r>
      <w:r w:rsidRPr="009A4B67">
        <w:rPr>
          <w:rFonts w:cs="B Lotus"/>
          <w:sz w:val="28"/>
          <w:rtl/>
        </w:rPr>
        <w:t xml:space="preserve"> حركت جهاد اسلامي نيز مي‌باشد يكي از زمينه هاي شكل گيري جهاد اسلامي (سال 1980) و همچنين قدرت گرفتن گروههاي مبارز فلسطين از جمله حماس، وقوع انقلاب اسلامي ايران در سال 1979 و ديدگاههاي انقلابي و اسلامي امام خميني مي داند.</w:t>
      </w:r>
    </w:p>
    <w:p w:rsidR="00867AF0" w:rsidRPr="009A4B67" w:rsidRDefault="00867AF0" w:rsidP="00867AF0">
      <w:pPr>
        <w:pStyle w:val="BodyText"/>
        <w:spacing w:line="360" w:lineRule="auto"/>
        <w:rPr>
          <w:rFonts w:cs="B Lotus"/>
          <w:sz w:val="28"/>
          <w:rtl/>
        </w:rPr>
      </w:pPr>
      <w:r w:rsidRPr="009A4B67">
        <w:rPr>
          <w:rFonts w:cs="B Lotus"/>
          <w:sz w:val="28"/>
          <w:rtl/>
        </w:rPr>
        <w:t>همچنين پايان نامه آقاي اك</w:t>
      </w:r>
      <w:r w:rsidRPr="009A4B67">
        <w:rPr>
          <w:rFonts w:cs="B Lotus" w:hint="cs"/>
          <w:sz w:val="28"/>
          <w:rtl/>
        </w:rPr>
        <w:t>بر</w:t>
      </w:r>
      <w:r w:rsidRPr="009A4B67">
        <w:rPr>
          <w:rFonts w:cs="B Lotus"/>
          <w:sz w:val="28"/>
          <w:rtl/>
        </w:rPr>
        <w:t xml:space="preserve"> بناساز، دانشكده علوم سياسي دانشگاه تربيت مدرس ((137))- تاثير مذاكرات صلح خاورميانه بر تداوم تيرگي روابط ايران و آمريكا </w:t>
      </w:r>
      <w:r w:rsidRPr="009A4B67">
        <w:rPr>
          <w:rFonts w:cs="B Lotus"/>
          <w:sz w:val="28"/>
        </w:rPr>
        <w:t>–</w:t>
      </w:r>
      <w:r w:rsidRPr="009A4B67">
        <w:rPr>
          <w:rFonts w:cs="B Lotus"/>
          <w:sz w:val="28"/>
          <w:rtl/>
        </w:rPr>
        <w:t xml:space="preserve"> كه ديدگاههاي ايران نسبت به مساله فلسطين و </w:t>
      </w:r>
      <w:r w:rsidRPr="009A4B67">
        <w:rPr>
          <w:rFonts w:cs="B Lotus"/>
          <w:sz w:val="28"/>
          <w:rtl/>
        </w:rPr>
        <w:lastRenderedPageBreak/>
        <w:t>موضع ضد سازشي ايران و كمكهاي ايران به گروههاي مبارز را باعث تداوم و تيرگي روابط ايران و آمريكا مي داند.</w:t>
      </w:r>
    </w:p>
    <w:p w:rsidR="00867AF0" w:rsidRPr="009A4B67" w:rsidRDefault="00867AF0" w:rsidP="00867AF0">
      <w:pPr>
        <w:pStyle w:val="BodyText"/>
        <w:spacing w:line="360" w:lineRule="auto"/>
        <w:rPr>
          <w:rFonts w:cs="B Lotus"/>
          <w:sz w:val="28"/>
          <w:rtl/>
        </w:rPr>
      </w:pPr>
      <w:r w:rsidRPr="009A4B67">
        <w:rPr>
          <w:rFonts w:cs="B Lotus" w:hint="cs"/>
          <w:sz w:val="28"/>
          <w:rtl/>
        </w:rPr>
        <w:t xml:space="preserve">و نیز </w:t>
      </w:r>
      <w:r w:rsidRPr="009A4B67">
        <w:rPr>
          <w:rFonts w:cs="B Lotus"/>
          <w:sz w:val="28"/>
          <w:rtl/>
        </w:rPr>
        <w:t>پايان نامه</w:t>
      </w:r>
      <w:r w:rsidRPr="009A4B67">
        <w:rPr>
          <w:rFonts w:cs="B Lotus" w:hint="cs"/>
          <w:sz w:val="28"/>
          <w:rtl/>
        </w:rPr>
        <w:t xml:space="preserve"> دیگر به</w:t>
      </w:r>
      <w:r w:rsidRPr="009A4B67">
        <w:rPr>
          <w:rFonts w:cs="B Lotus"/>
          <w:sz w:val="28"/>
          <w:rtl/>
        </w:rPr>
        <w:t xml:space="preserve"> بررسي تكامل نهضت فلسطين با تكيه بر تحولات دهه 8</w:t>
      </w:r>
      <w:r w:rsidRPr="009A4B67">
        <w:rPr>
          <w:rFonts w:cs="B Lotus" w:hint="cs"/>
          <w:sz w:val="28"/>
          <w:rtl/>
        </w:rPr>
        <w:t xml:space="preserve">0 است که نوشته  </w:t>
      </w:r>
      <w:r w:rsidRPr="009A4B67">
        <w:rPr>
          <w:rFonts w:cs="B Lotus"/>
          <w:sz w:val="28"/>
          <w:rtl/>
        </w:rPr>
        <w:t>آقاي محمد فرازمند</w:t>
      </w:r>
      <w:r w:rsidRPr="009A4B67">
        <w:rPr>
          <w:rFonts w:cs="B Lotus" w:hint="cs"/>
          <w:sz w:val="28"/>
          <w:rtl/>
        </w:rPr>
        <w:t xml:space="preserve"> از</w:t>
      </w:r>
      <w:r w:rsidRPr="009A4B67">
        <w:rPr>
          <w:rFonts w:cs="B Lotus"/>
          <w:sz w:val="28"/>
          <w:rtl/>
        </w:rPr>
        <w:t xml:space="preserve"> دانشكده روابط بين الملل وزارت امور خارجه</w:t>
      </w:r>
      <w:r w:rsidRPr="009A4B67">
        <w:rPr>
          <w:rFonts w:cs="B Lotus" w:hint="cs"/>
          <w:sz w:val="28"/>
          <w:rtl/>
        </w:rPr>
        <w:t xml:space="preserve"> در سال</w:t>
      </w:r>
      <w:r w:rsidRPr="009A4B67">
        <w:rPr>
          <w:rFonts w:cs="B Lotus"/>
          <w:sz w:val="28"/>
          <w:rtl/>
        </w:rPr>
        <w:t xml:space="preserve"> ((1367)) </w:t>
      </w:r>
      <w:r w:rsidRPr="009A4B67">
        <w:rPr>
          <w:rFonts w:cs="B Lotus" w:hint="cs"/>
          <w:sz w:val="28"/>
          <w:rtl/>
        </w:rPr>
        <w:t xml:space="preserve">است </w:t>
      </w:r>
      <w:r w:rsidRPr="009A4B67">
        <w:rPr>
          <w:rFonts w:cs="B Lotus"/>
          <w:sz w:val="28"/>
          <w:rtl/>
        </w:rPr>
        <w:t>كه انقلاب اسلامي ايران را باعث شكل گيري برخي از گروههاي جهادي فلسطين و موجب روحيه گرفتن و تقويت گروههاي مبارز فلسطين دانسته است.</w:t>
      </w:r>
    </w:p>
    <w:p w:rsidR="00867AF0" w:rsidRPr="009A4B67" w:rsidRDefault="00867AF0" w:rsidP="00867AF0">
      <w:pPr>
        <w:pStyle w:val="BodyText"/>
        <w:spacing w:line="360" w:lineRule="auto"/>
        <w:rPr>
          <w:rFonts w:cs="B Lotus"/>
          <w:b/>
          <w:bCs/>
          <w:sz w:val="28"/>
          <w:rtl/>
        </w:rPr>
      </w:pPr>
      <w:r w:rsidRPr="009A4B67">
        <w:rPr>
          <w:rFonts w:cs="B Lotus"/>
          <w:sz w:val="28"/>
          <w:rtl/>
        </w:rPr>
        <w:t>3-</w:t>
      </w:r>
      <w:r w:rsidRPr="009A4B67">
        <w:rPr>
          <w:rFonts w:cs="B Lotus"/>
          <w:b/>
          <w:bCs/>
          <w:sz w:val="28"/>
          <w:rtl/>
        </w:rPr>
        <w:t>هدف پژوهش:</w:t>
      </w:r>
    </w:p>
    <w:p w:rsidR="00867AF0" w:rsidRPr="009A4B67" w:rsidRDefault="00867AF0" w:rsidP="00867AF0">
      <w:pPr>
        <w:pStyle w:val="BodyText"/>
        <w:spacing w:line="360" w:lineRule="auto"/>
        <w:rPr>
          <w:rFonts w:cs="B Lotus"/>
          <w:sz w:val="28"/>
          <w:rtl/>
        </w:rPr>
      </w:pPr>
      <w:r w:rsidRPr="009A4B67">
        <w:rPr>
          <w:rFonts w:cs="B Lotus"/>
          <w:sz w:val="28"/>
          <w:rtl/>
        </w:rPr>
        <w:t xml:space="preserve">سير روابط خارجي و موفقيت عملكردهاي خارجي را سياست خارجي هر كشوري به عهده دارد. انقلاب اسلامي ايران بزرگترين انقلاب است كه بر پايه دين مداري، در قرن بيستم رخ داده است، كه توانسته است تاثيرات بسياري در جهان و بخصوص منطقه رقم </w:t>
      </w:r>
      <w:r w:rsidRPr="009A4B67">
        <w:rPr>
          <w:rFonts w:cs="B Lotus" w:hint="cs"/>
          <w:sz w:val="28"/>
          <w:rtl/>
        </w:rPr>
        <w:t>ب</w:t>
      </w:r>
      <w:r w:rsidRPr="009A4B67">
        <w:rPr>
          <w:rFonts w:cs="B Lotus"/>
          <w:sz w:val="28"/>
          <w:rtl/>
        </w:rPr>
        <w:t xml:space="preserve">زند، و روند موفقيت را در گروههاي مبارز اسلامي بخصوص گروههاي مبارز فلسطين قوت بخشد. و همچنين توانسته است در بوجود آمدن گروههاي جهادي مانند: </w:t>
      </w:r>
      <w:r w:rsidRPr="009A4B67">
        <w:rPr>
          <w:rFonts w:cs="B Lotus" w:hint="cs"/>
          <w:sz w:val="28"/>
          <w:rtl/>
        </w:rPr>
        <w:t>حماس و</w:t>
      </w:r>
      <w:r w:rsidRPr="009A4B67">
        <w:rPr>
          <w:rFonts w:cs="B Lotus"/>
          <w:sz w:val="28"/>
          <w:rtl/>
        </w:rPr>
        <w:t xml:space="preserve"> جهاد اسلامي فلسطين نيز موثر باشد. بويژه اينكه بوجود آمدن انقلاب اسلامي، حكومت جمهوري اسلامي ايران همواره پشتيبان و حامي گروههاي مبارز اسلامي بخصوص گروههاي مبارز فلسطين بوده است، حال بايد ملاحظه شود كه: اولاً جمهوري اسلامي ايران تا چه اندازه توانسته است به عنوان ام القراي كشورهاي اسلامي در شكل گيري و تقويت گروههاي مبارز اسلامي و بويژه مبارزين فلسطين عليه اشغالگران صهيونيستي نقش ايفا نمايد.</w:t>
      </w:r>
    </w:p>
    <w:p w:rsidR="00867AF0" w:rsidRPr="009A4B67" w:rsidRDefault="00867AF0" w:rsidP="00867AF0">
      <w:pPr>
        <w:pStyle w:val="BodyText"/>
        <w:spacing w:line="360" w:lineRule="auto"/>
        <w:rPr>
          <w:rFonts w:cs="B Lotus"/>
          <w:sz w:val="28"/>
          <w:rtl/>
        </w:rPr>
      </w:pPr>
      <w:r w:rsidRPr="009A4B67">
        <w:rPr>
          <w:rFonts w:cs="B Lotus"/>
          <w:sz w:val="28"/>
          <w:rtl/>
        </w:rPr>
        <w:t>ثانياً مهم است بدانيم سياست خارجي جمهوري اسلامي ايران تا چه اندازه توانسته است به صدور انقلاب و ارزشهاي آن و انتقال آن بر گروههاي مختلف، در جهت آزادي و مبارزه با ظلم گام بردارد.</w:t>
      </w:r>
    </w:p>
    <w:p w:rsidR="00867AF0" w:rsidRPr="009A4B67" w:rsidRDefault="00867AF0" w:rsidP="00867AF0">
      <w:pPr>
        <w:pStyle w:val="BodyText"/>
        <w:spacing w:line="360" w:lineRule="auto"/>
        <w:rPr>
          <w:rFonts w:cs="B Lotus"/>
          <w:sz w:val="28"/>
          <w:rtl/>
        </w:rPr>
      </w:pPr>
      <w:r w:rsidRPr="009A4B67">
        <w:rPr>
          <w:rFonts w:cs="B Lotus"/>
          <w:sz w:val="28"/>
          <w:rtl/>
        </w:rPr>
        <w:t>ثالثاً در نظر داشته باشيم اهميت فلسطين در سياست خارجي جمهوري اسلامي ايران ضرورت بررسي تاثير سياست خارجي جمهوري اسلامي ايران را بر مقاومت فلسطينيان توجيه مي نمايد.</w:t>
      </w:r>
    </w:p>
    <w:p w:rsidR="00867AF0" w:rsidRPr="009A4B67" w:rsidRDefault="00867AF0" w:rsidP="00867AF0">
      <w:pPr>
        <w:pStyle w:val="BodyText"/>
        <w:spacing w:line="360" w:lineRule="auto"/>
        <w:rPr>
          <w:rFonts w:cs="B Lotus"/>
          <w:b/>
          <w:bCs/>
          <w:sz w:val="28"/>
          <w:rtl/>
        </w:rPr>
      </w:pPr>
      <w:r w:rsidRPr="009A4B67">
        <w:rPr>
          <w:rFonts w:cs="B Lotus"/>
          <w:b/>
          <w:bCs/>
          <w:sz w:val="28"/>
          <w:rtl/>
        </w:rPr>
        <w:lastRenderedPageBreak/>
        <w:t>پرسش اصلي پژوهش</w:t>
      </w:r>
    </w:p>
    <w:p w:rsidR="00867AF0" w:rsidRPr="009A4B67" w:rsidRDefault="00867AF0" w:rsidP="00867AF0">
      <w:pPr>
        <w:pStyle w:val="BodyText"/>
        <w:spacing w:line="360" w:lineRule="auto"/>
        <w:rPr>
          <w:rFonts w:cs="B Lotus"/>
          <w:sz w:val="28"/>
          <w:rtl/>
        </w:rPr>
      </w:pPr>
      <w:r w:rsidRPr="009A4B67">
        <w:rPr>
          <w:rFonts w:cs="B Lotus"/>
          <w:sz w:val="28"/>
          <w:rtl/>
        </w:rPr>
        <w:t>روند تحقيق و تلاش علمي و سازماندهي پژوهش به منظور پاسخگويي به سوال اصلي و فرعي ذيل صورت مي گيرد.</w:t>
      </w:r>
    </w:p>
    <w:p w:rsidR="00867AF0" w:rsidRPr="009A4B67" w:rsidRDefault="00867AF0" w:rsidP="00867AF0">
      <w:pPr>
        <w:pStyle w:val="BodyText"/>
        <w:spacing w:line="360" w:lineRule="auto"/>
        <w:rPr>
          <w:rFonts w:cs="B Lotus"/>
          <w:sz w:val="28"/>
          <w:rtl/>
        </w:rPr>
      </w:pPr>
      <w:r w:rsidRPr="009A4B67">
        <w:rPr>
          <w:rFonts w:cs="B Lotus"/>
          <w:sz w:val="28"/>
          <w:rtl/>
        </w:rPr>
        <w:t>1)تاثير سياست خارجي جمهوري اسلامي ايران در دوره دولت هاشمي و خاتمي به مقاومت اسلامي فلسطين (گروههاي جهاد اسلامي و حماسي) چه بوده است؟</w:t>
      </w:r>
    </w:p>
    <w:p w:rsidR="00867AF0" w:rsidRPr="009A4B67" w:rsidRDefault="00867AF0" w:rsidP="00867AF0">
      <w:pPr>
        <w:pStyle w:val="BodyText"/>
        <w:spacing w:line="360" w:lineRule="auto"/>
        <w:rPr>
          <w:rFonts w:cs="B Lotus"/>
          <w:sz w:val="28"/>
          <w:rtl/>
        </w:rPr>
      </w:pPr>
      <w:r w:rsidRPr="009A4B67">
        <w:rPr>
          <w:rFonts w:cs="B Lotus"/>
          <w:sz w:val="28"/>
          <w:rtl/>
        </w:rPr>
        <w:t>2)سياست خارجي جمهوري اسلامي ايران در رابطه با مقاومت اسلامي فلسطين (گروههاي جهاد اسلامي و حماسي) در دوره آقاي هاشمي و خاتمي چه تفاوت هايي با هم دارد؟</w:t>
      </w:r>
    </w:p>
    <w:p w:rsidR="00867AF0" w:rsidRPr="009A4B67" w:rsidRDefault="00867AF0" w:rsidP="00867AF0">
      <w:pPr>
        <w:pStyle w:val="BodyText"/>
        <w:spacing w:line="360" w:lineRule="auto"/>
        <w:rPr>
          <w:rFonts w:cs="B Lotus"/>
          <w:b/>
          <w:bCs/>
          <w:sz w:val="28"/>
          <w:rtl/>
        </w:rPr>
      </w:pPr>
      <w:r w:rsidRPr="009A4B67">
        <w:rPr>
          <w:rFonts w:cs="B Lotus"/>
          <w:b/>
          <w:bCs/>
          <w:sz w:val="28"/>
          <w:rtl/>
        </w:rPr>
        <w:br w:type="page"/>
      </w:r>
      <w:r w:rsidRPr="009A4B67">
        <w:rPr>
          <w:rFonts w:cs="B Lotus"/>
          <w:b/>
          <w:bCs/>
          <w:sz w:val="28"/>
          <w:rtl/>
        </w:rPr>
        <w:lastRenderedPageBreak/>
        <w:t xml:space="preserve">فرضيه </w:t>
      </w:r>
      <w:r w:rsidRPr="009A4B67">
        <w:rPr>
          <w:rFonts w:cs="B Lotus" w:hint="cs"/>
          <w:b/>
          <w:bCs/>
          <w:sz w:val="28"/>
          <w:rtl/>
        </w:rPr>
        <w:t xml:space="preserve">: </w:t>
      </w:r>
    </w:p>
    <w:p w:rsidR="00867AF0" w:rsidRPr="009A4B67" w:rsidRDefault="00867AF0" w:rsidP="00867AF0">
      <w:pPr>
        <w:pStyle w:val="BodyText"/>
        <w:spacing w:line="360" w:lineRule="auto"/>
        <w:rPr>
          <w:rFonts w:cs="B Lotus"/>
          <w:sz w:val="28"/>
          <w:rtl/>
        </w:rPr>
      </w:pPr>
      <w:r w:rsidRPr="009A4B67">
        <w:rPr>
          <w:rFonts w:cs="B Lotus"/>
          <w:sz w:val="28"/>
          <w:rtl/>
        </w:rPr>
        <w:t xml:space="preserve">سياست خارجي جمهوري اسلامي ايران در دوره دولت هاشمي و خاتمي موجب تحكيم و تقويت مقاومت اسلامي فلسطين و ارتقاء جايگاه سياسي </w:t>
      </w:r>
      <w:r w:rsidRPr="009A4B67">
        <w:rPr>
          <w:rFonts w:cs="B Lotus"/>
          <w:sz w:val="28"/>
        </w:rPr>
        <w:t>–</w:t>
      </w:r>
      <w:r w:rsidRPr="009A4B67">
        <w:rPr>
          <w:rFonts w:cs="B Lotus"/>
          <w:sz w:val="28"/>
          <w:rtl/>
        </w:rPr>
        <w:t xml:space="preserve"> اجتماعي آنان در سطوح داخلي، منطقه اي و بين المللي گرديده است.</w:t>
      </w:r>
    </w:p>
    <w:p w:rsidR="00867AF0" w:rsidRPr="009A4B67" w:rsidRDefault="00867AF0" w:rsidP="00867AF0">
      <w:pPr>
        <w:pStyle w:val="BodyText"/>
        <w:spacing w:line="360" w:lineRule="auto"/>
        <w:rPr>
          <w:rFonts w:cs="B Lotus"/>
          <w:b/>
          <w:bCs/>
          <w:sz w:val="28"/>
          <w:rtl/>
        </w:rPr>
      </w:pPr>
      <w:r w:rsidRPr="009A4B67">
        <w:rPr>
          <w:rFonts w:cs="B Lotus"/>
          <w:b/>
          <w:bCs/>
          <w:sz w:val="28"/>
          <w:rtl/>
        </w:rPr>
        <w:t>فرضيه فر</w:t>
      </w:r>
      <w:r w:rsidRPr="009A4B67">
        <w:rPr>
          <w:rFonts w:cs="B Lotus" w:hint="cs"/>
          <w:b/>
          <w:bCs/>
          <w:sz w:val="28"/>
          <w:rtl/>
        </w:rPr>
        <w:t>ع</w:t>
      </w:r>
      <w:r w:rsidRPr="009A4B67">
        <w:rPr>
          <w:rFonts w:cs="B Lotus"/>
          <w:b/>
          <w:bCs/>
          <w:sz w:val="28"/>
          <w:rtl/>
        </w:rPr>
        <w:t>ي</w:t>
      </w:r>
      <w:r w:rsidRPr="009A4B67">
        <w:rPr>
          <w:rFonts w:cs="B Lotus" w:hint="cs"/>
          <w:b/>
          <w:bCs/>
          <w:sz w:val="28"/>
          <w:rtl/>
        </w:rPr>
        <w:t xml:space="preserve"> : </w:t>
      </w:r>
    </w:p>
    <w:p w:rsidR="00867AF0" w:rsidRPr="009A4B67" w:rsidRDefault="00867AF0" w:rsidP="00867AF0">
      <w:pPr>
        <w:pStyle w:val="BodyText"/>
        <w:spacing w:line="360" w:lineRule="auto"/>
        <w:rPr>
          <w:rFonts w:cs="B Lotus"/>
          <w:sz w:val="28"/>
          <w:rtl/>
        </w:rPr>
      </w:pPr>
      <w:r w:rsidRPr="009A4B67">
        <w:rPr>
          <w:rFonts w:cs="B Lotus"/>
          <w:sz w:val="28"/>
          <w:rtl/>
        </w:rPr>
        <w:t xml:space="preserve">در اين دو دوره ايران با حمايت </w:t>
      </w:r>
      <w:r w:rsidRPr="009A4B67">
        <w:rPr>
          <w:rFonts w:cs="B Lotus" w:hint="cs"/>
          <w:sz w:val="28"/>
          <w:rtl/>
        </w:rPr>
        <w:t>ضمنی</w:t>
      </w:r>
      <w:r w:rsidRPr="009A4B67">
        <w:rPr>
          <w:rFonts w:cs="B Lotus"/>
          <w:sz w:val="28"/>
          <w:rtl/>
        </w:rPr>
        <w:t xml:space="preserve"> از مقاومت اسلامي مساعدتهايي به آنها صورت گرفته است و از حمايت نظامي و سياسي در دوره هاشمي به حمايتهاي سياسي در دوره خاتمي نوسان يافته است.</w:t>
      </w:r>
    </w:p>
    <w:p w:rsidR="00867AF0" w:rsidRPr="009A4B67" w:rsidRDefault="00867AF0" w:rsidP="00867AF0">
      <w:pPr>
        <w:pStyle w:val="BodyText"/>
        <w:spacing w:line="360" w:lineRule="auto"/>
        <w:rPr>
          <w:rFonts w:cs="B Lotus"/>
          <w:b/>
          <w:bCs/>
          <w:sz w:val="28"/>
          <w:rtl/>
        </w:rPr>
      </w:pPr>
      <w:r w:rsidRPr="009A4B67">
        <w:rPr>
          <w:rFonts w:cs="B Lotus"/>
          <w:b/>
          <w:bCs/>
          <w:sz w:val="28"/>
          <w:rtl/>
        </w:rPr>
        <w:t>تعاريف نظري و عملياتي مفاهيم و متغيرها:</w:t>
      </w:r>
    </w:p>
    <w:p w:rsidR="00867AF0" w:rsidRPr="009A4B67" w:rsidRDefault="00867AF0" w:rsidP="00867AF0">
      <w:pPr>
        <w:pStyle w:val="BodyText"/>
        <w:spacing w:line="360" w:lineRule="auto"/>
        <w:rPr>
          <w:rFonts w:cs="B Lotus"/>
          <w:sz w:val="28"/>
          <w:rtl/>
        </w:rPr>
      </w:pPr>
      <w:r w:rsidRPr="009A4B67">
        <w:rPr>
          <w:rFonts w:cs="B Lotus"/>
          <w:sz w:val="28"/>
          <w:rtl/>
        </w:rPr>
        <w:t>متغيرهاي مستقل و وابسته كه در بخش هاي مختلف پژوهش حضور فعال دارند، در اين پژوهش، سياست خارجي جمهوري اسلامي ايران و مقاومت اسلامي فلسطين (ج</w:t>
      </w:r>
      <w:r w:rsidRPr="009A4B67">
        <w:rPr>
          <w:rFonts w:cs="B Lotus" w:hint="cs"/>
          <w:sz w:val="28"/>
          <w:rtl/>
        </w:rPr>
        <w:t>هاد</w:t>
      </w:r>
      <w:r w:rsidRPr="009A4B67">
        <w:rPr>
          <w:rFonts w:cs="B Lotus"/>
          <w:sz w:val="28"/>
          <w:rtl/>
        </w:rPr>
        <w:t xml:space="preserve"> اسلامي </w:t>
      </w:r>
      <w:r w:rsidRPr="009A4B67">
        <w:rPr>
          <w:rFonts w:cs="B Lotus"/>
          <w:sz w:val="28"/>
        </w:rPr>
        <w:t>–</w:t>
      </w:r>
      <w:r w:rsidRPr="009A4B67">
        <w:rPr>
          <w:rFonts w:cs="B Lotus"/>
          <w:sz w:val="28"/>
          <w:rtl/>
        </w:rPr>
        <w:t xml:space="preserve"> حماس</w:t>
      </w:r>
      <w:r w:rsidRPr="009A4B67">
        <w:rPr>
          <w:rFonts w:cs="B Lotus" w:hint="cs"/>
          <w:sz w:val="28"/>
          <w:rtl/>
        </w:rPr>
        <w:t xml:space="preserve"> )</w:t>
      </w:r>
      <w:r w:rsidRPr="009A4B67">
        <w:rPr>
          <w:rFonts w:cs="B Lotus"/>
          <w:sz w:val="28"/>
          <w:rtl/>
        </w:rPr>
        <w:t xml:space="preserve"> </w:t>
      </w:r>
      <w:r w:rsidRPr="009A4B67">
        <w:rPr>
          <w:rFonts w:cs="B Lotus" w:hint="cs"/>
          <w:sz w:val="28"/>
          <w:rtl/>
        </w:rPr>
        <w:t xml:space="preserve">   </w:t>
      </w:r>
      <w:r w:rsidRPr="009A4B67">
        <w:rPr>
          <w:rFonts w:cs="B Lotus"/>
          <w:sz w:val="28"/>
          <w:rtl/>
        </w:rPr>
        <w:t>مي باشد. كه هر كدام بصورت موردي تعريف مي گردند.</w:t>
      </w:r>
    </w:p>
    <w:p w:rsidR="00867AF0" w:rsidRPr="009A4B67" w:rsidRDefault="00867AF0" w:rsidP="00867AF0">
      <w:pPr>
        <w:pStyle w:val="BodyText"/>
        <w:spacing w:line="360" w:lineRule="auto"/>
        <w:rPr>
          <w:rFonts w:cs="B Lotus"/>
          <w:sz w:val="28"/>
          <w:rtl/>
        </w:rPr>
      </w:pPr>
      <w:r w:rsidRPr="009A4B67">
        <w:rPr>
          <w:rFonts w:cs="B Lotus"/>
          <w:sz w:val="28"/>
          <w:rtl/>
        </w:rPr>
        <w:t>1-سياست خارجي: جمهوري آرزوها، آمال, اهداف و اولويت هايي است كه هر كشور ميل دارد در صحنه سياست جهان بپيمايد و دنبال كند.</w:t>
      </w:r>
    </w:p>
    <w:p w:rsidR="00867AF0" w:rsidRPr="009A4B67" w:rsidRDefault="00867AF0" w:rsidP="00867AF0">
      <w:pPr>
        <w:pStyle w:val="BodyText"/>
        <w:spacing w:line="360" w:lineRule="auto"/>
        <w:rPr>
          <w:rFonts w:cs="B Lotus"/>
          <w:sz w:val="28"/>
          <w:rtl/>
        </w:rPr>
      </w:pPr>
      <w:r w:rsidRPr="009A4B67">
        <w:rPr>
          <w:rFonts w:cs="B Lotus"/>
          <w:sz w:val="28"/>
          <w:rtl/>
        </w:rPr>
        <w:t>2-سياست خارجي جمهوري اسلامي ايران: جمهوري اسلامي ايران، سياست نسل بشر و عزت و خوشبختي و بهروزي امت واحده اسلام را به عنوان اهداف سياست خارجي خود انتخاب نموده است</w:t>
      </w:r>
      <w:r w:rsidRPr="009A4B67">
        <w:rPr>
          <w:rFonts w:cs="B Lotus" w:hint="cs"/>
          <w:sz w:val="28"/>
          <w:rtl/>
        </w:rPr>
        <w:t>.</w:t>
      </w:r>
      <w:r w:rsidRPr="009A4B67">
        <w:rPr>
          <w:rStyle w:val="FootnoteReference"/>
          <w:rFonts w:cs="B Lotus"/>
          <w:sz w:val="28"/>
          <w:rtl/>
        </w:rPr>
        <w:footnoteReference w:id="1"/>
      </w:r>
    </w:p>
    <w:p w:rsidR="00867AF0" w:rsidRPr="009A4B67" w:rsidRDefault="00867AF0" w:rsidP="00867AF0">
      <w:pPr>
        <w:pStyle w:val="BodyText"/>
        <w:spacing w:line="360" w:lineRule="auto"/>
        <w:rPr>
          <w:rFonts w:cs="B Lotus"/>
          <w:sz w:val="28"/>
          <w:rtl/>
        </w:rPr>
      </w:pPr>
      <w:r w:rsidRPr="009A4B67">
        <w:rPr>
          <w:rFonts w:cs="B Lotus"/>
          <w:sz w:val="28"/>
          <w:rtl/>
        </w:rPr>
        <w:t>3-مقاومت اسلامي فلسطين: شامل كليه گروههايي است كه در مقابل اشغالگري رژيم اسرائيل به مبارزه و مقاومت پرداختند.</w:t>
      </w:r>
    </w:p>
    <w:p w:rsidR="00867AF0" w:rsidRPr="009A4B67" w:rsidRDefault="00867AF0" w:rsidP="00867AF0">
      <w:pPr>
        <w:pStyle w:val="BodyText"/>
        <w:spacing w:line="360" w:lineRule="auto"/>
        <w:rPr>
          <w:rFonts w:cs="B Lotus"/>
          <w:sz w:val="28"/>
          <w:rtl/>
        </w:rPr>
      </w:pPr>
      <w:r w:rsidRPr="009A4B67">
        <w:rPr>
          <w:rFonts w:cs="B Lotus"/>
          <w:sz w:val="28"/>
          <w:rtl/>
        </w:rPr>
        <w:lastRenderedPageBreak/>
        <w:t xml:space="preserve">4-جهاد اسلامي، ((حركه الجاهاد الاسلامي في فلسطين)) جهاد اسلامي فلسطين يك انشعاب از اخوان المسلمين است، كه بطور رسمي در سال ((1980)) در فلسطين تحت رهبري دكتر فتحي شقاقي </w:t>
      </w:r>
      <w:r w:rsidRPr="009A4B67">
        <w:rPr>
          <w:rFonts w:cs="B Lotus" w:hint="cs"/>
          <w:sz w:val="28"/>
          <w:rtl/>
        </w:rPr>
        <w:t>تئوریسین</w:t>
      </w:r>
      <w:r w:rsidRPr="009A4B67">
        <w:rPr>
          <w:rFonts w:cs="B Lotus"/>
          <w:sz w:val="28"/>
          <w:rtl/>
        </w:rPr>
        <w:t xml:space="preserve"> جهاد فعاليت خود را آغاز كرد.</w:t>
      </w:r>
    </w:p>
    <w:p w:rsidR="00867AF0" w:rsidRPr="009A4B67" w:rsidRDefault="00867AF0" w:rsidP="00867AF0">
      <w:pPr>
        <w:pStyle w:val="BodyText"/>
        <w:spacing w:line="360" w:lineRule="auto"/>
        <w:rPr>
          <w:rFonts w:cs="B Lotus"/>
          <w:sz w:val="28"/>
          <w:rtl/>
        </w:rPr>
      </w:pPr>
      <w:r w:rsidRPr="009A4B67">
        <w:rPr>
          <w:rFonts w:cs="B Lotus"/>
          <w:sz w:val="28"/>
          <w:rtl/>
        </w:rPr>
        <w:t>5-حماس: جنبش مقاومت اسلامي حماس، مفتخر ((حركه المقاومه الاسلاميه)) است، كه در ژوئن ((1988)) با انتشار يك ميثاق (منشور) 36 ماده اي به رهبري شيخ احمد ياسين اعلام موجوديت كرد.</w:t>
      </w:r>
    </w:p>
    <w:p w:rsidR="00867AF0" w:rsidRPr="009A4B67" w:rsidRDefault="00867AF0" w:rsidP="00867AF0">
      <w:pPr>
        <w:pStyle w:val="BodyText"/>
        <w:spacing w:line="360" w:lineRule="auto"/>
        <w:rPr>
          <w:rFonts w:cs="B Lotus"/>
          <w:sz w:val="28"/>
          <w:rtl/>
        </w:rPr>
      </w:pPr>
      <w:r w:rsidRPr="009A4B67">
        <w:rPr>
          <w:rFonts w:cs="B Lotus"/>
          <w:sz w:val="28"/>
          <w:rtl/>
        </w:rPr>
        <w:t>6-ارتقاي جايگاه اجتماعي، سياسي:</w:t>
      </w:r>
    </w:p>
    <w:p w:rsidR="00867AF0" w:rsidRPr="009A4B67" w:rsidRDefault="00867AF0" w:rsidP="00867AF0">
      <w:pPr>
        <w:pStyle w:val="BodyText"/>
        <w:spacing w:line="360" w:lineRule="auto"/>
        <w:rPr>
          <w:rFonts w:cs="B Lotus"/>
          <w:sz w:val="28"/>
          <w:rtl/>
        </w:rPr>
      </w:pPr>
      <w:r w:rsidRPr="009A4B67">
        <w:rPr>
          <w:rFonts w:cs="B Lotus"/>
          <w:sz w:val="28"/>
          <w:rtl/>
        </w:rPr>
        <w:t>الف) تن دادن اسرائيل به عقب نشيني از نوار غزه</w:t>
      </w:r>
    </w:p>
    <w:p w:rsidR="00867AF0" w:rsidRPr="009A4B67" w:rsidRDefault="00867AF0" w:rsidP="00867AF0">
      <w:pPr>
        <w:pStyle w:val="BodyText"/>
        <w:spacing w:line="360" w:lineRule="auto"/>
        <w:rPr>
          <w:rFonts w:cs="B Lotus"/>
          <w:sz w:val="28"/>
          <w:rtl/>
        </w:rPr>
      </w:pPr>
      <w:r w:rsidRPr="009A4B67">
        <w:rPr>
          <w:rFonts w:cs="B Lotus"/>
          <w:sz w:val="28"/>
          <w:rtl/>
        </w:rPr>
        <w:t>ب) پيروزي جهاد اسلامي در انتخابات.</w:t>
      </w:r>
    </w:p>
    <w:p w:rsidR="00867AF0" w:rsidRPr="009A4B67" w:rsidRDefault="00867AF0" w:rsidP="00867AF0">
      <w:pPr>
        <w:pStyle w:val="BodyText"/>
        <w:spacing w:line="360" w:lineRule="auto"/>
        <w:rPr>
          <w:rFonts w:cs="B Lotus"/>
          <w:sz w:val="28"/>
          <w:rtl/>
        </w:rPr>
      </w:pPr>
      <w:r w:rsidRPr="009A4B67">
        <w:rPr>
          <w:rFonts w:cs="B Lotus"/>
          <w:sz w:val="28"/>
          <w:rtl/>
        </w:rPr>
        <w:t>ج) طرف مذاكره قرار گرفتن با دولت خود گردان و اسرائيل</w:t>
      </w:r>
    </w:p>
    <w:p w:rsidR="00867AF0" w:rsidRPr="009A4B67" w:rsidRDefault="00867AF0" w:rsidP="00867AF0">
      <w:pPr>
        <w:pStyle w:val="BodyText"/>
        <w:spacing w:line="360" w:lineRule="auto"/>
        <w:rPr>
          <w:rFonts w:cs="B Lotus"/>
          <w:b/>
          <w:bCs/>
          <w:sz w:val="28"/>
          <w:rtl/>
        </w:rPr>
      </w:pPr>
      <w:r w:rsidRPr="009A4B67">
        <w:rPr>
          <w:rFonts w:cs="B Lotus"/>
          <w:b/>
          <w:bCs/>
          <w:sz w:val="28"/>
          <w:rtl/>
        </w:rPr>
        <w:t>روش تحقيق و گردآوري داده ها:</w:t>
      </w:r>
    </w:p>
    <w:p w:rsidR="00867AF0" w:rsidRPr="009A4B67" w:rsidRDefault="00867AF0" w:rsidP="00867AF0">
      <w:pPr>
        <w:pStyle w:val="BodyText"/>
        <w:spacing w:line="360" w:lineRule="auto"/>
        <w:rPr>
          <w:rFonts w:cs="B Lotus"/>
          <w:sz w:val="28"/>
          <w:rtl/>
        </w:rPr>
      </w:pPr>
      <w:r w:rsidRPr="009A4B67">
        <w:rPr>
          <w:rFonts w:cs="B Lotus"/>
          <w:sz w:val="28"/>
          <w:rtl/>
        </w:rPr>
        <w:t>در اين تحقيق از توصيفي تحليل استفاده شده است، كه به ميان روند شكل گيري گروههاي مبارز جهاد اسلامي فلسطين و حماس، و شرايط و موقعيت فلسطين اشغالي، در دو دوره حكومت آقاي رفسنجاني و آقاي خاتمي مورد ارزيابي قرار گرفته است. و همچنين گردآوري داده ها به طور عمده از طريق روش هاي كتابخانه اي و اسنادي صورت پذيرفته است. كه در اين مورد اطلاعات بسياري را از دفتر مطالعات فلسطين در تهران و دفتر جهاد اسلامي و حماس در تهران دريافت شده است، كه حاوي مقالات متعدد، مصاحبه ها ويژه مي باشد همچنين از كتابخانه تحقيق وزارت امور خارجه و دانشگاه حقوق علوم سياسي در يك دانشكده هاي مربوط و سياستهاي مختلف نشر مطالبي جمع آوري شده است.</w:t>
      </w:r>
    </w:p>
    <w:p w:rsidR="00867AF0" w:rsidRPr="009A4B67" w:rsidRDefault="00867AF0" w:rsidP="00867AF0">
      <w:pPr>
        <w:pStyle w:val="BodyText"/>
        <w:spacing w:line="360" w:lineRule="auto"/>
        <w:rPr>
          <w:rFonts w:cs="B Lotus"/>
          <w:sz w:val="28"/>
          <w:rtl/>
        </w:rPr>
      </w:pPr>
      <w:r w:rsidRPr="009A4B67">
        <w:rPr>
          <w:rFonts w:cs="B Lotus"/>
          <w:sz w:val="28"/>
          <w:rtl/>
        </w:rPr>
        <w:t>در نهايت سعي شده، از روش مصاحبه با مس</w:t>
      </w:r>
      <w:r w:rsidRPr="009A4B67">
        <w:rPr>
          <w:rFonts w:cs="B Lotus" w:hint="cs"/>
          <w:sz w:val="28"/>
          <w:rtl/>
        </w:rPr>
        <w:t>ئ</w:t>
      </w:r>
      <w:r w:rsidRPr="009A4B67">
        <w:rPr>
          <w:rFonts w:cs="B Lotus"/>
          <w:sz w:val="28"/>
          <w:rtl/>
        </w:rPr>
        <w:t xml:space="preserve">ولين سياسي جهاد اسلامي و حماسي، در دفتر آنها در تهران مصاحبه هاي ارائه شود كه در صورت امكان، و نداشتن منبع سياسي امنيتي در تحقيق </w:t>
      </w:r>
      <w:r w:rsidRPr="009A4B67">
        <w:rPr>
          <w:rFonts w:cs="B Lotus" w:hint="cs"/>
          <w:sz w:val="28"/>
          <w:rtl/>
        </w:rPr>
        <w:t>گ</w:t>
      </w:r>
      <w:r w:rsidRPr="009A4B67">
        <w:rPr>
          <w:rFonts w:cs="B Lotus"/>
          <w:sz w:val="28"/>
          <w:rtl/>
        </w:rPr>
        <w:t>نجانده خواهد شد.</w:t>
      </w:r>
    </w:p>
    <w:p w:rsidR="00867AF0" w:rsidRPr="009A4B67" w:rsidRDefault="00867AF0" w:rsidP="00867AF0">
      <w:pPr>
        <w:pStyle w:val="BodyText"/>
        <w:spacing w:line="360" w:lineRule="auto"/>
        <w:rPr>
          <w:rFonts w:cs="B Lotus"/>
          <w:b/>
          <w:bCs/>
          <w:sz w:val="28"/>
          <w:rtl/>
        </w:rPr>
      </w:pPr>
      <w:r w:rsidRPr="009A4B67">
        <w:rPr>
          <w:rFonts w:cs="B Lotus"/>
          <w:b/>
          <w:bCs/>
          <w:sz w:val="28"/>
          <w:rtl/>
        </w:rPr>
        <w:t>حدود قلمرو پژوهش:</w:t>
      </w:r>
    </w:p>
    <w:p w:rsidR="00867AF0" w:rsidRPr="009A4B67" w:rsidRDefault="00867AF0" w:rsidP="00867AF0">
      <w:pPr>
        <w:pStyle w:val="BodyText"/>
        <w:spacing w:line="360" w:lineRule="auto"/>
        <w:rPr>
          <w:rFonts w:cs="B Lotus"/>
          <w:sz w:val="28"/>
          <w:rtl/>
        </w:rPr>
      </w:pPr>
      <w:r w:rsidRPr="009A4B67">
        <w:rPr>
          <w:rFonts w:cs="B Lotus"/>
          <w:sz w:val="28"/>
          <w:rtl/>
        </w:rPr>
        <w:lastRenderedPageBreak/>
        <w:t xml:space="preserve">از نظر زمان: بحث پژوهش از زمان شروع دولت </w:t>
      </w:r>
      <w:r w:rsidRPr="009A4B67">
        <w:rPr>
          <w:rFonts w:cs="B Lotus" w:hint="cs"/>
          <w:sz w:val="28"/>
          <w:rtl/>
        </w:rPr>
        <w:t>آقا</w:t>
      </w:r>
      <w:r w:rsidRPr="009A4B67">
        <w:rPr>
          <w:rFonts w:cs="B Lotus"/>
          <w:sz w:val="28"/>
          <w:rtl/>
        </w:rPr>
        <w:t xml:space="preserve">ي رفسنجاني (يعني سال 1368) در رابطه با تداوم شكل گيري جهاد اسلامي و تقويت حماسي صورت گرفته است. و نقش سياست خارجي جمهوري اسلامي ايران در رشد و ارتقاء جايگاه سياسي، اجتماعي اين دو گروه جهادي در فلسطين اشغالي با توجه به موقعيت حال منطقه و ام القري بودن ايران صورت پذيرفته است، كه اين سير و روند تا پايان دولت آقاي خاتمي (يعني سال 1384) مورد ارزيابي قرار گرفته است. همچنين از نظر قلمرو مكان: منطقه </w:t>
      </w:r>
      <w:r w:rsidRPr="009A4B67">
        <w:rPr>
          <w:rFonts w:cs="B Lotus" w:hint="cs"/>
          <w:sz w:val="28"/>
          <w:rtl/>
        </w:rPr>
        <w:t>جغرافیایی</w:t>
      </w:r>
      <w:r w:rsidRPr="009A4B67">
        <w:rPr>
          <w:rFonts w:cs="B Lotus"/>
          <w:sz w:val="28"/>
          <w:rtl/>
        </w:rPr>
        <w:t xml:space="preserve"> فلسطين اشغالي از نظر ژئوپو</w:t>
      </w:r>
      <w:r w:rsidRPr="009A4B67">
        <w:rPr>
          <w:rFonts w:cs="B Lotus" w:hint="cs"/>
          <w:sz w:val="28"/>
          <w:rtl/>
        </w:rPr>
        <w:t>ل</w:t>
      </w:r>
      <w:r w:rsidRPr="009A4B67">
        <w:rPr>
          <w:rFonts w:cs="B Lotus"/>
          <w:sz w:val="28"/>
          <w:rtl/>
        </w:rPr>
        <w:t>تيك و قبله اول مسلمين بحث</w:t>
      </w:r>
      <w:r w:rsidRPr="009A4B67">
        <w:rPr>
          <w:rFonts w:cs="B Lotus" w:hint="cs"/>
          <w:sz w:val="28"/>
          <w:rtl/>
        </w:rPr>
        <w:t xml:space="preserve"> می شود</w:t>
      </w:r>
      <w:r w:rsidRPr="009A4B67">
        <w:rPr>
          <w:rFonts w:cs="B Lotus"/>
          <w:sz w:val="28"/>
          <w:rtl/>
        </w:rPr>
        <w:t xml:space="preserve"> و مواد و ضرورتاً به جايگاه گذشته مسلمانان و پيشينه اين سرزمين</w:t>
      </w:r>
      <w:r w:rsidRPr="009A4B67">
        <w:rPr>
          <w:rFonts w:cs="B Lotus" w:hint="cs"/>
          <w:sz w:val="28"/>
          <w:rtl/>
        </w:rPr>
        <w:t xml:space="preserve"> نیز</w:t>
      </w:r>
      <w:r w:rsidRPr="009A4B67">
        <w:rPr>
          <w:rFonts w:cs="B Lotus"/>
          <w:sz w:val="28"/>
          <w:rtl/>
        </w:rPr>
        <w:t xml:space="preserve"> اشاره خواهد شد.</w:t>
      </w:r>
    </w:p>
    <w:p w:rsidR="00867AF0" w:rsidRPr="009A4B67" w:rsidRDefault="00867AF0" w:rsidP="00867AF0">
      <w:pPr>
        <w:pStyle w:val="BodyText"/>
        <w:spacing w:line="360" w:lineRule="auto"/>
        <w:rPr>
          <w:rFonts w:cs="B Lotus"/>
          <w:b/>
          <w:bCs/>
          <w:sz w:val="28"/>
          <w:rtl/>
        </w:rPr>
      </w:pPr>
      <w:r w:rsidRPr="009A4B67">
        <w:rPr>
          <w:rFonts w:cs="B Lotus"/>
          <w:b/>
          <w:bCs/>
          <w:sz w:val="28"/>
          <w:rtl/>
        </w:rPr>
        <w:t>موانع، مشكلات و محدوديتهاي تحقيق:</w:t>
      </w:r>
    </w:p>
    <w:p w:rsidR="00867AF0" w:rsidRPr="009A4B67" w:rsidRDefault="00867AF0" w:rsidP="00867AF0">
      <w:pPr>
        <w:pStyle w:val="BodyText"/>
        <w:spacing w:line="360" w:lineRule="auto"/>
        <w:rPr>
          <w:rFonts w:cs="B Lotus"/>
          <w:sz w:val="28"/>
          <w:rtl/>
        </w:rPr>
      </w:pPr>
      <w:r w:rsidRPr="009A4B67">
        <w:rPr>
          <w:rFonts w:cs="B Lotus"/>
          <w:sz w:val="28"/>
          <w:rtl/>
        </w:rPr>
        <w:t xml:space="preserve">يكي از عمده موانع و مشكلات اين تحقيق فقر منابع </w:t>
      </w:r>
      <w:r w:rsidRPr="009A4B67">
        <w:rPr>
          <w:rFonts w:cs="B Lotus" w:hint="cs"/>
          <w:sz w:val="28"/>
          <w:rtl/>
        </w:rPr>
        <w:t>ف</w:t>
      </w:r>
      <w:r w:rsidRPr="009A4B67">
        <w:rPr>
          <w:rFonts w:cs="B Lotus"/>
          <w:sz w:val="28"/>
          <w:rtl/>
        </w:rPr>
        <w:t>ار</w:t>
      </w:r>
      <w:r w:rsidRPr="009A4B67">
        <w:rPr>
          <w:rFonts w:cs="B Lotus" w:hint="cs"/>
          <w:sz w:val="28"/>
          <w:rtl/>
        </w:rPr>
        <w:t>س</w:t>
      </w:r>
      <w:r w:rsidRPr="009A4B67">
        <w:rPr>
          <w:rFonts w:cs="B Lotus"/>
          <w:sz w:val="28"/>
          <w:rtl/>
        </w:rPr>
        <w:t>ي، در مورد فلسطين اشغالي و گروههاي مبارز فلسطين است كه بسياري از منابع دست اول به زبان بيگانه بخصوص عربي و پس از آن انگليسي است، كه با توجه به اهميت موضوع و سياست هاي مغرضانه حاميان حكومت اشغالي, كه قدرتهاي بزرگ و صاحبان قدر فتاوري اطلاعات و اخبار نيز مي باشند، تفكيك مطالب مغرضانه از واقعيت، محقق را با مشكلات بسياري مواجه نموده، كه در اين زمينه با مراجعه به منابع مرجع، اصل مصاحبه ها، سمت ها، سخنراني هاي انجام شده، پياده كردن آنها وقت زيادي را صرف نموده است.</w:t>
      </w:r>
    </w:p>
    <w:p w:rsidR="00867AF0" w:rsidRPr="009A4B67" w:rsidRDefault="00867AF0" w:rsidP="00867AF0">
      <w:pPr>
        <w:pStyle w:val="BodyText"/>
        <w:spacing w:line="360" w:lineRule="auto"/>
        <w:rPr>
          <w:rFonts w:cs="B Lotus"/>
          <w:sz w:val="28"/>
          <w:rtl/>
        </w:rPr>
      </w:pPr>
      <w:r w:rsidRPr="009A4B67">
        <w:rPr>
          <w:rFonts w:cs="B Lotus"/>
          <w:sz w:val="28"/>
          <w:rtl/>
        </w:rPr>
        <w:t>همچنين با توجه به ارتباط سياسي و روابط مختلف ميان جمهوري اسلامي ايران با گروههاي جهاد اسلامي و حماس و محرمانه بودن اين ارتباطات، در بسياري موارد، محقق نتوانسته است آنطور كه بايد، موضوع را مورد بررسي قرار دهد. و تاثيرات شايسته و غير قابل انكار را مستنداً ارائه دهد.</w:t>
      </w:r>
    </w:p>
    <w:p w:rsidR="00867AF0" w:rsidRDefault="00867AF0" w:rsidP="00867AF0">
      <w:pPr>
        <w:pStyle w:val="BodyText"/>
        <w:spacing w:line="360" w:lineRule="auto"/>
        <w:rPr>
          <w:rFonts w:cs="B Lotus"/>
          <w:b/>
          <w:bCs/>
          <w:sz w:val="28"/>
          <w:rtl/>
        </w:rPr>
      </w:pPr>
    </w:p>
    <w:p w:rsidR="00867AF0" w:rsidRPr="009A4B67" w:rsidRDefault="00867AF0" w:rsidP="00867AF0">
      <w:pPr>
        <w:pStyle w:val="BodyText"/>
        <w:spacing w:line="360" w:lineRule="auto"/>
        <w:rPr>
          <w:rFonts w:cs="B Lotus"/>
          <w:b/>
          <w:bCs/>
          <w:sz w:val="28"/>
          <w:rtl/>
        </w:rPr>
      </w:pPr>
    </w:p>
    <w:p w:rsidR="00867AF0" w:rsidRPr="009A4B67" w:rsidRDefault="00867AF0" w:rsidP="00867AF0">
      <w:pPr>
        <w:pStyle w:val="BodyText"/>
        <w:spacing w:line="360" w:lineRule="auto"/>
        <w:rPr>
          <w:rFonts w:cs="B Lotus"/>
          <w:b/>
          <w:bCs/>
          <w:sz w:val="28"/>
          <w:rtl/>
        </w:rPr>
      </w:pPr>
      <w:r w:rsidRPr="009A4B67">
        <w:rPr>
          <w:rFonts w:cs="B Lotus"/>
          <w:b/>
          <w:bCs/>
          <w:sz w:val="28"/>
          <w:rtl/>
        </w:rPr>
        <w:lastRenderedPageBreak/>
        <w:t>سازماندهي پژوهش</w:t>
      </w:r>
    </w:p>
    <w:p w:rsidR="00FC7E96" w:rsidRDefault="00867AF0" w:rsidP="00867AF0">
      <w:r w:rsidRPr="009A4B67">
        <w:rPr>
          <w:rFonts w:cs="B Lotus" w:hint="cs"/>
          <w:sz w:val="28"/>
          <w:rtl/>
        </w:rPr>
        <w:t>سازماندهی پژوهش که از چند بهر محتوائی و فصل تشکیل می شود که در فصل اول به کلیات تحقیق پرداخته شده است و در فصل دوم به مباحث تئوریک و نظرری پژوهش اشاره گردیده است و دو فصل بعدی در مورد داده ها و تجزیه و تحلیل موضوع پژوهش است و یک نتیجه گیری کلی نیز در آخر پژوهش آورده شده</w:t>
      </w:r>
    </w:p>
    <w:sectPr w:rsidR="00FC7E96" w:rsidSect="00CC60D9">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7C9" w:rsidRDefault="00EC47C9" w:rsidP="00867AF0">
      <w:r>
        <w:separator/>
      </w:r>
    </w:p>
  </w:endnote>
  <w:endnote w:type="continuationSeparator" w:id="0">
    <w:p w:rsidR="00EC47C9" w:rsidRDefault="00EC47C9" w:rsidP="00867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Nazanin">
    <w:panose1 w:val="00000400000000000000"/>
    <w:charset w:val="B2"/>
    <w:family w:val="auto"/>
    <w:pitch w:val="variable"/>
    <w:sig w:usb0="00002007" w:usb1="0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Traffic">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7C9" w:rsidRDefault="00EC47C9" w:rsidP="00867AF0">
      <w:r>
        <w:separator/>
      </w:r>
    </w:p>
  </w:footnote>
  <w:footnote w:type="continuationSeparator" w:id="0">
    <w:p w:rsidR="00EC47C9" w:rsidRDefault="00EC47C9" w:rsidP="00867AF0">
      <w:r>
        <w:continuationSeparator/>
      </w:r>
    </w:p>
  </w:footnote>
  <w:footnote w:id="1">
    <w:p w:rsidR="00867AF0" w:rsidRPr="003524D1" w:rsidRDefault="00867AF0" w:rsidP="00867AF0">
      <w:pPr>
        <w:pStyle w:val="FootnoteText"/>
        <w:rPr>
          <w:rFonts w:cs="B Nazanin"/>
          <w:sz w:val="24"/>
          <w:rtl/>
        </w:rPr>
      </w:pPr>
      <w:r w:rsidRPr="003524D1">
        <w:rPr>
          <w:rStyle w:val="FootnoteReference"/>
          <w:rFonts w:cs="B Nazanin"/>
          <w:sz w:val="24"/>
          <w:rtl/>
        </w:rPr>
        <w:footnoteRef/>
      </w:r>
      <w:r w:rsidRPr="003524D1">
        <w:rPr>
          <w:rFonts w:cs="B Nazanin"/>
          <w:sz w:val="24"/>
          <w:rtl/>
        </w:rPr>
        <w:t xml:space="preserve"> زير نويسي (ايزدي، بيژن، سياست خارجي جمهوري اسلامي ايران، انتشارات، تبليغات اسلامي قم، 1371)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41491"/>
    <w:rsid w:val="000A4746"/>
    <w:rsid w:val="001A08B0"/>
    <w:rsid w:val="00241491"/>
    <w:rsid w:val="00867AF0"/>
    <w:rsid w:val="00CC60D9"/>
    <w:rsid w:val="00EC47C9"/>
    <w:rsid w:val="00FC7E9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DC4A0"/>
  <w15:docId w15:val="{68B0D0AC-9CCF-46C7-8999-F4CD38A60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41491"/>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241491"/>
    <w:pPr>
      <w:spacing w:line="432" w:lineRule="auto"/>
      <w:jc w:val="lowKashida"/>
    </w:pPr>
    <w:rPr>
      <w:rFonts w:cs="Nazanin"/>
      <w:sz w:val="20"/>
      <w:szCs w:val="28"/>
    </w:rPr>
  </w:style>
  <w:style w:type="character" w:customStyle="1" w:styleId="BodyTextChar">
    <w:name w:val="Body Text Char"/>
    <w:basedOn w:val="DefaultParagraphFont"/>
    <w:link w:val="BodyText"/>
    <w:rsid w:val="00241491"/>
    <w:rPr>
      <w:rFonts w:ascii="Times New Roman" w:eastAsia="Times New Roman" w:hAnsi="Times New Roman" w:cs="Nazanin"/>
      <w:sz w:val="20"/>
      <w:szCs w:val="28"/>
      <w:lang w:bidi="ar-SA"/>
    </w:rPr>
  </w:style>
  <w:style w:type="paragraph" w:styleId="FootnoteText">
    <w:name w:val="footnote text"/>
    <w:basedOn w:val="Normal"/>
    <w:link w:val="FootnoteTextChar"/>
    <w:semiHidden/>
    <w:rsid w:val="00867AF0"/>
    <w:rPr>
      <w:rFonts w:cs="Traditional Arabic"/>
      <w:sz w:val="20"/>
    </w:rPr>
  </w:style>
  <w:style w:type="character" w:customStyle="1" w:styleId="FootnoteTextChar">
    <w:name w:val="Footnote Text Char"/>
    <w:basedOn w:val="DefaultParagraphFont"/>
    <w:link w:val="FootnoteText"/>
    <w:semiHidden/>
    <w:rsid w:val="00867AF0"/>
    <w:rPr>
      <w:rFonts w:ascii="Times New Roman" w:eastAsia="Times New Roman" w:hAnsi="Times New Roman" w:cs="Traditional Arabic"/>
      <w:sz w:val="20"/>
      <w:szCs w:val="24"/>
      <w:lang w:bidi="ar-SA"/>
    </w:rPr>
  </w:style>
  <w:style w:type="character" w:styleId="FootnoteReference">
    <w:name w:val="footnote reference"/>
    <w:basedOn w:val="DefaultParagraphFont"/>
    <w:semiHidden/>
    <w:rsid w:val="00867A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672100">
      <w:bodyDiv w:val="1"/>
      <w:marLeft w:val="0"/>
      <w:marRight w:val="0"/>
      <w:marTop w:val="0"/>
      <w:marBottom w:val="0"/>
      <w:divBdr>
        <w:top w:val="none" w:sz="0" w:space="0" w:color="auto"/>
        <w:left w:val="none" w:sz="0" w:space="0" w:color="auto"/>
        <w:bottom w:val="none" w:sz="0" w:space="0" w:color="auto"/>
        <w:right w:val="none" w:sz="0" w:space="0" w:color="auto"/>
      </w:divBdr>
    </w:div>
    <w:div w:id="168967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2280</Words>
  <Characters>12999</Characters>
  <Application>Microsoft Office Word</Application>
  <DocSecurity>0</DocSecurity>
  <Lines>108</Lines>
  <Paragraphs>30</Paragraphs>
  <ScaleCrop>false</ScaleCrop>
  <Company/>
  <LinksUpToDate>false</LinksUpToDate>
  <CharactersWithSpaces>15249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5</cp:revision>
  <dcterms:created xsi:type="dcterms:W3CDTF">2015-11-05T16:14:00Z</dcterms:created>
  <dcterms:modified xsi:type="dcterms:W3CDTF">2016-09-17T15:29:00Z</dcterms:modified>
</cp:coreProperties>
</file>