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65" w:rsidRDefault="00D74A65" w:rsidP="00D74A65">
      <w:pPr>
        <w:spacing w:line="360" w:lineRule="auto"/>
        <w:jc w:val="center"/>
        <w:rPr>
          <w:rFonts w:cs="B Zar" w:hint="cs"/>
          <w:b/>
          <w:bCs/>
          <w:sz w:val="30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4EE7E016" wp14:editId="308C7F04">
            <wp:simplePos x="0" y="0"/>
            <wp:positionH relativeFrom="column">
              <wp:posOffset>2389014</wp:posOffset>
            </wp:positionH>
            <wp:positionV relativeFrom="paragraph">
              <wp:posOffset>-258445</wp:posOffset>
            </wp:positionV>
            <wp:extent cx="982980" cy="887095"/>
            <wp:effectExtent l="0" t="0" r="0" b="0"/>
            <wp:wrapNone/>
            <wp:docPr id="1" name="Picture 1" descr="TABAT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ATB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65" w:rsidRDefault="00D74A65" w:rsidP="00D74A65">
      <w:pPr>
        <w:spacing w:line="360" w:lineRule="auto"/>
        <w:jc w:val="center"/>
        <w:rPr>
          <w:rFonts w:cs="B Zar"/>
          <w:b/>
          <w:bCs/>
          <w:sz w:val="30"/>
          <w:szCs w:val="34"/>
        </w:rPr>
      </w:pPr>
    </w:p>
    <w:p w:rsidR="00D74A65" w:rsidRDefault="00D74A65" w:rsidP="00D74A65">
      <w:pPr>
        <w:spacing w:line="360" w:lineRule="auto"/>
        <w:jc w:val="center"/>
        <w:rPr>
          <w:rFonts w:cs="B Zar"/>
          <w:b/>
          <w:bCs/>
          <w:sz w:val="30"/>
          <w:szCs w:val="34"/>
        </w:rPr>
      </w:pPr>
      <w:r>
        <w:rPr>
          <w:rFonts w:cs="B Zar" w:hint="cs"/>
          <w:b/>
          <w:bCs/>
          <w:sz w:val="30"/>
          <w:szCs w:val="34"/>
          <w:rtl/>
        </w:rPr>
        <w:t>دانشگاه علامه طباطبائي</w:t>
      </w:r>
    </w:p>
    <w:p w:rsidR="00D74A65" w:rsidRDefault="00D74A65" w:rsidP="00D74A65">
      <w:pPr>
        <w:spacing w:line="360" w:lineRule="auto"/>
        <w:jc w:val="center"/>
        <w:rPr>
          <w:rFonts w:cs="B Farnaz" w:hint="cs"/>
          <w:sz w:val="30"/>
          <w:szCs w:val="34"/>
          <w:rtl/>
        </w:rPr>
      </w:pPr>
      <w:r>
        <w:rPr>
          <w:rFonts w:cs="B Farnaz" w:hint="cs"/>
          <w:sz w:val="30"/>
          <w:szCs w:val="34"/>
          <w:rtl/>
        </w:rPr>
        <w:t>دانشکده حقوق و علوم سياسي-</w:t>
      </w:r>
    </w:p>
    <w:p w:rsidR="00D74A65" w:rsidRDefault="00D74A65" w:rsidP="00D74A65">
      <w:pPr>
        <w:spacing w:line="360" w:lineRule="auto"/>
        <w:jc w:val="center"/>
        <w:rPr>
          <w:rFonts w:cs="B Farnaz" w:hint="cs"/>
          <w:sz w:val="30"/>
          <w:szCs w:val="34"/>
          <w:rtl/>
        </w:rPr>
      </w:pPr>
      <w:r>
        <w:rPr>
          <w:rFonts w:cs="B Farnaz" w:hint="cs"/>
          <w:sz w:val="30"/>
          <w:szCs w:val="34"/>
          <w:rtl/>
        </w:rPr>
        <w:t xml:space="preserve"> گرو</w:t>
      </w:r>
      <w:bookmarkStart w:id="0" w:name="_GoBack"/>
      <w:bookmarkEnd w:id="0"/>
      <w:r>
        <w:rPr>
          <w:rFonts w:cs="B Farnaz" w:hint="cs"/>
          <w:sz w:val="30"/>
          <w:szCs w:val="34"/>
          <w:rtl/>
        </w:rPr>
        <w:t>ه روابط بين الملل</w:t>
      </w:r>
    </w:p>
    <w:p w:rsidR="00D74A65" w:rsidRDefault="00D74A65" w:rsidP="00D74A65">
      <w:pPr>
        <w:spacing w:line="360" w:lineRule="auto"/>
        <w:jc w:val="center"/>
        <w:rPr>
          <w:rFonts w:hint="cs"/>
          <w:sz w:val="30"/>
          <w:szCs w:val="34"/>
          <w:rtl/>
        </w:rPr>
      </w:pPr>
    </w:p>
    <w:p w:rsidR="00D74A65" w:rsidRDefault="00D74A65" w:rsidP="00D74A65">
      <w:pPr>
        <w:spacing w:line="360" w:lineRule="auto"/>
        <w:jc w:val="center"/>
        <w:rPr>
          <w:rFonts w:hint="cs"/>
          <w:sz w:val="30"/>
          <w:szCs w:val="34"/>
          <w:rtl/>
        </w:rPr>
      </w:pPr>
    </w:p>
    <w:p w:rsidR="00D74A65" w:rsidRDefault="00D74A65" w:rsidP="00D74A65">
      <w:pPr>
        <w:spacing w:line="360" w:lineRule="auto"/>
        <w:jc w:val="center"/>
        <w:rPr>
          <w:rFonts w:cs="B Zar" w:hint="cs"/>
          <w:b/>
          <w:bCs/>
          <w:sz w:val="30"/>
          <w:szCs w:val="34"/>
          <w:rtl/>
        </w:rPr>
      </w:pPr>
      <w:r>
        <w:rPr>
          <w:rFonts w:cs="B Zar" w:hint="cs"/>
          <w:b/>
          <w:bCs/>
          <w:sz w:val="30"/>
          <w:szCs w:val="34"/>
          <w:rtl/>
        </w:rPr>
        <w:t>موضوع:</w:t>
      </w:r>
    </w:p>
    <w:p w:rsidR="00D74A65" w:rsidRDefault="00D74A65" w:rsidP="00D74A65">
      <w:pPr>
        <w:spacing w:line="360" w:lineRule="auto"/>
        <w:jc w:val="center"/>
        <w:rPr>
          <w:rFonts w:cs="B Jadid" w:hint="cs"/>
          <w:sz w:val="34"/>
          <w:szCs w:val="38"/>
          <w:rtl/>
        </w:rPr>
      </w:pPr>
      <w:r>
        <w:rPr>
          <w:rFonts w:cs="B Jadid" w:hint="cs"/>
          <w:sz w:val="34"/>
          <w:szCs w:val="38"/>
          <w:rtl/>
        </w:rPr>
        <w:t>«تاثير عامل اقتصاد و ابعاد آن بر کنش احتمالي نظامي</w:t>
      </w:r>
    </w:p>
    <w:p w:rsidR="00D74A65" w:rsidRDefault="00D74A65" w:rsidP="00D74A65">
      <w:pPr>
        <w:spacing w:line="360" w:lineRule="auto"/>
        <w:jc w:val="center"/>
        <w:rPr>
          <w:rFonts w:cs="B Jadid" w:hint="cs"/>
          <w:sz w:val="34"/>
          <w:szCs w:val="38"/>
          <w:rtl/>
        </w:rPr>
      </w:pPr>
      <w:r>
        <w:rPr>
          <w:rFonts w:cs="B Jadid" w:hint="cs"/>
          <w:sz w:val="34"/>
          <w:szCs w:val="38"/>
          <w:rtl/>
        </w:rPr>
        <w:t>آمريکا عليه ايران »</w:t>
      </w:r>
    </w:p>
    <w:p w:rsidR="00D74A65" w:rsidRDefault="00D74A65" w:rsidP="00D74A65">
      <w:pPr>
        <w:spacing w:line="360" w:lineRule="auto"/>
        <w:jc w:val="center"/>
        <w:rPr>
          <w:rFonts w:cs="B Sina" w:hint="cs"/>
          <w:sz w:val="28"/>
          <w:szCs w:val="32"/>
          <w:rtl/>
        </w:rPr>
      </w:pPr>
    </w:p>
    <w:p w:rsidR="00D74A65" w:rsidRDefault="00D74A65" w:rsidP="00D74A65">
      <w:pPr>
        <w:spacing w:line="360" w:lineRule="auto"/>
        <w:jc w:val="center"/>
        <w:rPr>
          <w:rFonts w:cs="B Sina" w:hint="cs"/>
          <w:sz w:val="28"/>
          <w:szCs w:val="32"/>
          <w:rtl/>
        </w:rPr>
      </w:pPr>
    </w:p>
    <w:p w:rsidR="00D74A65" w:rsidRDefault="00D74A65" w:rsidP="00D74A65">
      <w:pPr>
        <w:spacing w:line="360" w:lineRule="auto"/>
        <w:jc w:val="center"/>
        <w:rPr>
          <w:rFonts w:cs="B Zar" w:hint="cs"/>
          <w:b/>
          <w:bCs/>
          <w:sz w:val="30"/>
          <w:szCs w:val="34"/>
          <w:rtl/>
        </w:rPr>
      </w:pPr>
      <w:r>
        <w:rPr>
          <w:rFonts w:cs="B Zar" w:hint="cs"/>
          <w:b/>
          <w:bCs/>
          <w:sz w:val="30"/>
          <w:szCs w:val="34"/>
          <w:rtl/>
        </w:rPr>
        <w:t>استاد:</w:t>
      </w:r>
    </w:p>
    <w:p w:rsidR="00D74A65" w:rsidRDefault="00D74A65" w:rsidP="00D74A65">
      <w:pPr>
        <w:spacing w:line="360" w:lineRule="auto"/>
        <w:jc w:val="center"/>
        <w:rPr>
          <w:rFonts w:cs="B Titr" w:hint="cs"/>
          <w:sz w:val="30"/>
          <w:szCs w:val="34"/>
          <w:rtl/>
        </w:rPr>
      </w:pPr>
    </w:p>
    <w:p w:rsidR="00D74A65" w:rsidRDefault="00D74A65" w:rsidP="00D74A65">
      <w:pPr>
        <w:spacing w:line="360" w:lineRule="auto"/>
        <w:jc w:val="center"/>
        <w:rPr>
          <w:rFonts w:cs="B Zar" w:hint="cs"/>
          <w:b/>
          <w:bCs/>
          <w:sz w:val="30"/>
          <w:szCs w:val="34"/>
          <w:rtl/>
        </w:rPr>
      </w:pPr>
      <w:r>
        <w:rPr>
          <w:rFonts w:cs="B Zar" w:hint="cs"/>
          <w:b/>
          <w:bCs/>
          <w:sz w:val="30"/>
          <w:szCs w:val="34"/>
          <w:rtl/>
        </w:rPr>
        <w:t>نکارش :</w:t>
      </w:r>
    </w:p>
    <w:p w:rsidR="0053486B" w:rsidRDefault="0053486B" w:rsidP="0053486B">
      <w:pPr>
        <w:spacing w:line="360" w:lineRule="auto"/>
        <w:jc w:val="center"/>
        <w:rPr>
          <w:rFonts w:cs="B Titr"/>
          <w:rtl/>
        </w:rPr>
      </w:pPr>
      <w:r>
        <w:rPr>
          <w:rFonts w:hint="cs"/>
          <w:sz w:val="26"/>
          <w:szCs w:val="30"/>
          <w:rtl/>
        </w:rPr>
        <w:br w:type="page"/>
      </w:r>
      <w:r>
        <w:rPr>
          <w:rFonts w:cs="B Titr" w:hint="cs"/>
          <w:rtl/>
        </w:rPr>
        <w:lastRenderedPageBreak/>
        <w:t>فهرست مطاب</w:t>
      </w:r>
    </w:p>
    <w:p w:rsidR="0053486B" w:rsidRDefault="0053486B" w:rsidP="0053486B">
      <w:pPr>
        <w:spacing w:line="360" w:lineRule="auto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عنوان 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  <w:t xml:space="preserve">صفحه 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مقدمه </w:t>
      </w:r>
      <w:r>
        <w:rPr>
          <w:rFonts w:hint="cs"/>
          <w:rtl/>
        </w:rPr>
        <w:tab/>
        <w:t>3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چهار چوب نظري </w:t>
      </w:r>
      <w:r>
        <w:rPr>
          <w:rFonts w:hint="cs"/>
          <w:rtl/>
        </w:rPr>
        <w:tab/>
        <w:t>6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b/>
          <w:bCs/>
          <w:rtl/>
        </w:rPr>
      </w:pPr>
      <w:r>
        <w:rPr>
          <w:rFonts w:hint="cs"/>
          <w:b/>
          <w:bCs/>
          <w:sz w:val="26"/>
          <w:szCs w:val="30"/>
          <w:rtl/>
        </w:rPr>
        <w:t xml:space="preserve">فصل اول 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ژئواکونوميک خليج فارس </w:t>
      </w:r>
      <w:r>
        <w:rPr>
          <w:rFonts w:hint="cs"/>
          <w:rtl/>
        </w:rPr>
        <w:tab/>
        <w:t>16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عوامل همگرايي و همکاري </w:t>
      </w:r>
      <w:r>
        <w:rPr>
          <w:rFonts w:hint="cs"/>
          <w:rtl/>
        </w:rPr>
        <w:tab/>
        <w:t>18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>همکاري هاي اقتصادي کشورهاي خليج فارس</w:t>
      </w:r>
      <w:r>
        <w:rPr>
          <w:rFonts w:hint="cs"/>
          <w:rtl/>
        </w:rPr>
        <w:tab/>
        <w:t>20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توليدات نفتي و غير نفتي </w:t>
      </w:r>
      <w:r>
        <w:rPr>
          <w:rFonts w:hint="cs"/>
          <w:rtl/>
        </w:rPr>
        <w:tab/>
        <w:t>21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منابع 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b/>
          <w:bCs/>
          <w:sz w:val="26"/>
          <w:szCs w:val="30"/>
          <w:rtl/>
        </w:rPr>
      </w:pPr>
      <w:r>
        <w:rPr>
          <w:rFonts w:hint="cs"/>
          <w:b/>
          <w:bCs/>
          <w:sz w:val="26"/>
          <w:szCs w:val="30"/>
          <w:rtl/>
        </w:rPr>
        <w:t xml:space="preserve">فصل دوم 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سياست خارجي امريکا در خليج فارس </w:t>
      </w:r>
      <w:r>
        <w:rPr>
          <w:rFonts w:hint="cs"/>
          <w:rtl/>
        </w:rPr>
        <w:tab/>
        <w:t>26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اهداف سياست خارجي امريکا و منافع آن در خليج فارس </w:t>
      </w:r>
      <w:r>
        <w:rPr>
          <w:rFonts w:hint="cs"/>
          <w:rtl/>
        </w:rPr>
        <w:tab/>
        <w:t>29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اهداف سياسي </w:t>
      </w:r>
      <w:r>
        <w:rPr>
          <w:rFonts w:hint="cs"/>
          <w:rtl/>
        </w:rPr>
        <w:tab/>
        <w:t>30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اهداف اقتصادي </w:t>
      </w:r>
      <w:r>
        <w:rPr>
          <w:rFonts w:hint="cs"/>
          <w:rtl/>
        </w:rPr>
        <w:tab/>
        <w:t>31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اهداف امنيتي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نظامي </w:t>
      </w:r>
      <w:r>
        <w:rPr>
          <w:rFonts w:hint="cs"/>
          <w:rtl/>
        </w:rPr>
        <w:tab/>
        <w:t>32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ايران و سياست خارجي امريکا </w:t>
      </w:r>
      <w:r>
        <w:rPr>
          <w:rFonts w:hint="cs"/>
          <w:rtl/>
        </w:rPr>
        <w:tab/>
        <w:t>32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برنامه هسته اي ايران و اقدام احتمالي نظامي امريکا </w:t>
      </w:r>
      <w:r>
        <w:rPr>
          <w:rFonts w:hint="cs"/>
          <w:rtl/>
        </w:rPr>
        <w:tab/>
        <w:t>34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کشور هاي عربي خليج فارس و اقدامات امريکا </w:t>
      </w:r>
      <w:r>
        <w:rPr>
          <w:rFonts w:hint="cs"/>
          <w:rtl/>
        </w:rPr>
        <w:tab/>
        <w:t>37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جامعه بين الملل و راه حل هاي منطقي و مديريت بحران هسته اي ايران </w:t>
      </w:r>
      <w:r>
        <w:rPr>
          <w:rFonts w:hint="cs"/>
          <w:rtl/>
        </w:rPr>
        <w:tab/>
        <w:t>41</w:t>
      </w:r>
    </w:p>
    <w:p w:rsidR="0053486B" w:rsidRP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نتيجه گيري </w:t>
      </w:r>
      <w:r>
        <w:rPr>
          <w:rFonts w:hint="cs"/>
          <w:rtl/>
        </w:rPr>
        <w:tab/>
        <w:t>45</w:t>
      </w:r>
      <w:r>
        <w:rPr>
          <w:rFonts w:hint="cs"/>
          <w:rtl/>
        </w:rPr>
        <w:br w:type="page"/>
      </w:r>
      <w:r>
        <w:rPr>
          <w:rFonts w:cs="B Titr" w:hint="cs"/>
          <w:rtl/>
        </w:rPr>
        <w:lastRenderedPageBreak/>
        <w:t xml:space="preserve">مقدمه 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از آنجائيکه هسته اصلي اين موضوع پژوهشي ، تاکيد و توضيح فايده بودن مکتب اقتصادي و بويژه ليبراليسم در ارائه راه حل هاي منطقي و انساندوستانه براي معضلات و مشکلات بشري در تمام ابعاد و جنبه هاي آن است . سعي شده در روند نگارش اين تحقيق و تمام نقاط آن از مکتب اقتصادي و تاثير آن بر توجيه و جهت دهي سياست کشورها استفاده شود و اميدوارم در جاي مناسب قرار گرفته باشد . در واقع در محدوده روابط بين الملل ، بهره گيري از راهکارهاي غير نظامي براي تحقق اهداف طراحي شده در وسيع‌ترين معنا ، فزونترين در صد تحقق و در محدود ترين ديدگاه ، کمترين ميزان ناکار آمدي را قلم مي زند که ريشه در توانمندي عاملان آن دارد . و متاسفانه چنين پيامدهاي در صحنه بين المللي با وجود طيف وسيع از همکاري و وابستگي ، پيامدهاي خشونت بار هم ديده مي شود ، و اين بخاطر وجود بعضي از اعضاي قدرت طلب و جنگجو و خود خواه مي باشد ، ولي باز هم گيتي علو از اعضاي بسياري از خير خواه و مسالمت آميز و ذات نيک امتياز دارد. خلاصه، تلاش شده است که در اين تحقيق ، از ايده ها و ارزش هاي ليبرال گرا براي مطابقت دادن اين مکتب با کارآمدي آن در ابطال کار آمدي اقدام نظامي و اثبات فعال بودن همکاري و گفتگو در حل بحران ها بين بازيگران بين المللي مورد استفاده قرار گيرد . بنابر اين ابتدا با تشريح و توضيح نظريه اقتصادي (ليبراليسم ) و اهميت آن در حل معضلات اقتصادي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سياسي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امنيتي و غيره و در کل هسته اين نظريه را بررسي کرديم و در جاي خود قرار داده ايم . در فصل اول تحقيق ، ژئوپوليتيک و ژئواکونوميک خليج فارس و اهميت آن در تشويق همکاري و گسترش روابط اقتصادي بين کشورهاي منطقه ، در فصل دوم به سياست خارجي امريکا در منطقه خليج فارس اختصاص داده شد که بحث مهم تحقق را دارا است . سپس اهداف سياست خارجي امريکا در منطقه تشريح و باز بيني شد . در ادامه اين فصل بر دو بازيگر مهم فرضيه يعني ايران و امريکا تاکيد شد و راه هاي مناسب براي رفع مشکل و حل </w:t>
      </w:r>
      <w:r>
        <w:rPr>
          <w:rFonts w:hint="cs"/>
          <w:rtl/>
        </w:rPr>
        <w:lastRenderedPageBreak/>
        <w:t xml:space="preserve">بحران بين هر دو مورد بررسي قرار گرفت . و بخش مهم ديگر اين فصل به اهميت امني بودن خليج فارس جهت تحقق منافع کشورهاي منطقه بدون خونريزي و شکل‌گيري فاجعه ناگوار پرداخته شد و در نهايت واکنش جامعه بين الملل و موضع گيري آن از چنين اقدام امريکايي و ارائه راه حل هاي مناسب و منطقي براي حل بحران در منطقه بسيار حساس از جهان مطالعه و بررسي شد . در مجموع، هدف از اين تحقيق . 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اثبات فرضيه بر اساس چارچوب تئوريک مذبور و کارآمدي آن در دور شدن از تحمل فاجعه هاي ناگوار انساني و مادي مي باشد . و به عبارت ساده تر ، تاثير فعال جنبه ها اقتصادي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تجاري و ارزش هاي ان بر تکيه کردن بر راه حل هاي مسالمت اميز و همکاري و ابطان نمودن کارآمدي رفتار خشونت آميز و نظامي در حل مسائل سياسي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اقتصادي ، امنيتي مي باشد ، اثبات شود . 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rtl/>
        </w:rPr>
        <w:t xml:space="preserve">اين واقعيت پر واضح است که کليتي جغرافيايي ، اقتصادي و فرهنگي که به رهبري آمريکا غرب ناميده مي شود در بسياري از حيطه ها نقش تعيين کننده دارد . امروزه الگوهاي معيار و شکل دهنده ماهيت حيات سياسي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دموکراسي ليبرال به عنوان يک نيروي حيات بخش روند هاي حاکم بر حيات اقتصادي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زوال اهميت برجسته اقتصادي مرزهاي مالي و سمبل هاي حياتي فرهنگي بين الملل شدن فرهنگي پويا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نوپاي مردم پسند ، معادلات شکل دهنده حيات نظامي به مثابه کسب و کار . نشانگر تفوق همه جانبه ديدگاه هاي ليبراليسم سياسي و اقتصادي به رهبري امريکا هستند . با توجه به اين واقعيت است که کشورها نگرش همسو در اين زمينه ها دارند و نبايد از خاطر دور ساخت که به جهت ويژگي نظام بين الملل تمايزات و اختلافات بين کشورها وجود دارد که البته اين اختلافات و تضادها تنها در گستره اولويت ها روش ها و فرايند است و در رابطه با ماهيت ها همسويي وجود دارد . بنابر اين در سياسيت هاي موفق کشورها در تعامل </w:t>
      </w:r>
      <w:r>
        <w:rPr>
          <w:rFonts w:hint="cs"/>
          <w:rtl/>
        </w:rPr>
        <w:lastRenderedPageBreak/>
        <w:t xml:space="preserve">با يکديگر در درجه اول منافع خود را لحاظ مي کنند و ابزار متفاوت بدست آوردن آن به کار مي گيرند . 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b/>
          <w:bCs/>
          <w:rtl/>
        </w:rPr>
        <w:t>سئوال تحقيق :</w:t>
      </w:r>
      <w:r>
        <w:rPr>
          <w:rFonts w:hint="cs"/>
          <w:rtl/>
        </w:rPr>
        <w:t xml:space="preserve"> عامل اقتصاد و ابعاد آن چه تاثيري بر استفاده امريکا از خيار نظامي عليه ايران خواهد داشت . </w:t>
      </w:r>
    </w:p>
    <w:p w:rsidR="0053486B" w:rsidRDefault="0053486B" w:rsidP="0053486B">
      <w:pPr>
        <w:tabs>
          <w:tab w:val="center" w:leader="dot" w:pos="7938"/>
        </w:tabs>
        <w:spacing w:line="360" w:lineRule="auto"/>
        <w:jc w:val="lowKashida"/>
        <w:rPr>
          <w:rtl/>
        </w:rPr>
      </w:pPr>
      <w:r>
        <w:rPr>
          <w:rFonts w:hint="cs"/>
          <w:b/>
          <w:bCs/>
          <w:rtl/>
        </w:rPr>
        <w:t>فرضيت :</w:t>
      </w:r>
      <w:r>
        <w:rPr>
          <w:rFonts w:hint="cs"/>
          <w:rtl/>
        </w:rPr>
        <w:t xml:space="preserve"> عامل اقتصاد و ابعاد آن باعث محدوديت استفاده امريکا از خيار نظامي براي متوقف ساختن برنامه هسته اي ايران مي شود . </w:t>
      </w:r>
    </w:p>
    <w:p w:rsidR="00BA13D6" w:rsidRDefault="00BA13D6"/>
    <w:sectPr w:rsidR="00BA13D6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486B"/>
    <w:rsid w:val="0053486B"/>
    <w:rsid w:val="00BA13D6"/>
    <w:rsid w:val="00CC60D9"/>
    <w:rsid w:val="00D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D7AD"/>
  <w15:docId w15:val="{D75036F2-E1CC-4811-8FD9-16B8085A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486B"/>
    <w:pPr>
      <w:bidi/>
      <w:spacing w:after="0" w:line="240" w:lineRule="auto"/>
    </w:pPr>
    <w:rPr>
      <w:rFonts w:ascii="Times New Roman" w:eastAsia="SimSun" w:hAnsi="Times New Roman" w:cs="B Yagut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2015-11-05T17:40:00Z</dcterms:created>
  <dcterms:modified xsi:type="dcterms:W3CDTF">2016-09-17T15:32:00Z</dcterms:modified>
</cp:coreProperties>
</file>