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24" w:rsidRDefault="00687124" w:rsidP="00687124">
      <w:pPr>
        <w:spacing w:line="480" w:lineRule="auto"/>
        <w:jc w:val="center"/>
        <w:rPr>
          <w:b/>
          <w:bCs/>
          <w:lang w:bidi="fa-IR"/>
        </w:rPr>
      </w:pPr>
      <w:r>
        <w:rPr>
          <w:b/>
          <w:bCs/>
          <w:noProof/>
          <w:lang w:bidi="fa-IR"/>
        </w:rPr>
        <w:drawing>
          <wp:inline distT="0" distB="0" distL="0" distR="0">
            <wp:extent cx="862330" cy="1164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24" w:rsidRDefault="00687124" w:rsidP="00687124">
      <w:pPr>
        <w:autoSpaceDE w:val="0"/>
        <w:autoSpaceDN w:val="0"/>
        <w:bidi w:val="0"/>
        <w:adjustRightInd w:val="0"/>
        <w:jc w:val="center"/>
        <w:rPr>
          <w:rFonts w:hint="cs"/>
          <w:szCs w:val="24"/>
          <w:rtl/>
        </w:rPr>
      </w:pPr>
      <w:r>
        <w:rPr>
          <w:rFonts w:ascii="Arial-BoldMT" w:hint="cs"/>
          <w:szCs w:val="24"/>
          <w:rtl/>
        </w:rPr>
        <w:t>دانـشگــــاه آزاد اســلامی</w:t>
      </w:r>
    </w:p>
    <w:p w:rsidR="00687124" w:rsidRDefault="00687124" w:rsidP="00687124">
      <w:pPr>
        <w:autoSpaceDE w:val="0"/>
        <w:autoSpaceDN w:val="0"/>
        <w:bidi w:val="0"/>
        <w:adjustRightInd w:val="0"/>
        <w:jc w:val="center"/>
        <w:rPr>
          <w:rFonts w:ascii="Calibri" w:hAnsi="Calibri"/>
          <w:szCs w:val="24"/>
        </w:rPr>
      </w:pPr>
      <w:r>
        <w:rPr>
          <w:rFonts w:ascii="Arial-BoldMT" w:hint="cs"/>
          <w:szCs w:val="24"/>
          <w:rtl/>
        </w:rPr>
        <w:t>واحـد تهـران جنـوب</w:t>
      </w:r>
    </w:p>
    <w:p w:rsidR="00687124" w:rsidRDefault="00687124" w:rsidP="00687124">
      <w:pPr>
        <w:autoSpaceDE w:val="0"/>
        <w:autoSpaceDN w:val="0"/>
        <w:bidi w:val="0"/>
        <w:adjustRightInd w:val="0"/>
        <w:jc w:val="center"/>
        <w:rPr>
          <w:rFonts w:ascii="Arial-BoldMT"/>
          <w:szCs w:val="24"/>
          <w:lang w:bidi="fa-IR"/>
        </w:rPr>
      </w:pPr>
      <w:r>
        <w:rPr>
          <w:rFonts w:ascii="Arial-BoldMT" w:hint="cs"/>
          <w:szCs w:val="24"/>
          <w:rtl/>
        </w:rPr>
        <w:t>دانشـکده فنـی مهندسی</w:t>
      </w:r>
    </w:p>
    <w:p w:rsidR="00687124" w:rsidRDefault="00687124" w:rsidP="00687124">
      <w:pPr>
        <w:autoSpaceDE w:val="0"/>
        <w:autoSpaceDN w:val="0"/>
        <w:bidi w:val="0"/>
        <w:adjustRightInd w:val="0"/>
        <w:spacing w:line="480" w:lineRule="auto"/>
        <w:jc w:val="center"/>
        <w:rPr>
          <w:rFonts w:ascii="ArialMT" w:hint="cs"/>
          <w:szCs w:val="24"/>
          <w:rtl/>
          <w:lang w:bidi="fa-IR"/>
        </w:rPr>
      </w:pPr>
      <w:r>
        <w:rPr>
          <w:rFonts w:ascii="ArialMT" w:hint="cs"/>
          <w:szCs w:val="24"/>
          <w:rtl/>
          <w:lang w:bidi="fa-IR"/>
        </w:rPr>
        <w:t>برق</w:t>
      </w:r>
      <w:r>
        <w:rPr>
          <w:rFonts w:ascii="ArialMT" w:hint="cs"/>
          <w:szCs w:val="24"/>
          <w:lang w:bidi="fa-IR"/>
        </w:rPr>
        <w:t xml:space="preserve"> -</w:t>
      </w:r>
      <w:r>
        <w:rPr>
          <w:rFonts w:ascii="ArialMT" w:hint="cs"/>
          <w:szCs w:val="24"/>
          <w:rtl/>
          <w:lang w:bidi="fa-IR"/>
        </w:rPr>
        <w:t xml:space="preserve"> قدرت</w:t>
      </w:r>
      <w:r>
        <w:rPr>
          <w:rFonts w:ascii="ArialMT" w:hint="cs"/>
          <w:szCs w:val="24"/>
          <w:lang w:bidi="fa-IR"/>
        </w:rPr>
        <w:t xml:space="preserve"> </w:t>
      </w:r>
      <w:r>
        <w:rPr>
          <w:rFonts w:ascii="ArialMT" w:hint="cs"/>
          <w:szCs w:val="24"/>
          <w:rtl/>
          <w:lang w:bidi="fa-IR"/>
        </w:rPr>
        <w:t>مهندسی</w:t>
      </w:r>
    </w:p>
    <w:p w:rsidR="00687124" w:rsidRDefault="00687124" w:rsidP="00687124">
      <w:pPr>
        <w:autoSpaceDE w:val="0"/>
        <w:autoSpaceDN w:val="0"/>
        <w:adjustRightInd w:val="0"/>
        <w:spacing w:line="276" w:lineRule="auto"/>
        <w:jc w:val="center"/>
        <w:rPr>
          <w:rFonts w:ascii="Arial-BoldMT" w:hint="cs"/>
          <w:b/>
          <w:bCs/>
          <w:sz w:val="32"/>
          <w:rtl/>
        </w:rPr>
      </w:pPr>
    </w:p>
    <w:p w:rsidR="00687124" w:rsidRDefault="00687124" w:rsidP="00687124">
      <w:pPr>
        <w:autoSpaceDE w:val="0"/>
        <w:autoSpaceDN w:val="0"/>
        <w:adjustRightInd w:val="0"/>
        <w:spacing w:line="276" w:lineRule="auto"/>
        <w:jc w:val="center"/>
        <w:rPr>
          <w:rFonts w:hint="cs"/>
          <w:b/>
          <w:bCs/>
          <w:sz w:val="32"/>
          <w:rtl/>
          <w:lang w:bidi="fa-IR"/>
        </w:rPr>
      </w:pPr>
      <w:r>
        <w:rPr>
          <w:rFonts w:ascii="Arial-BoldMT" w:hint="cs"/>
          <w:b/>
          <w:bCs/>
          <w:sz w:val="32"/>
          <w:rtl/>
        </w:rPr>
        <w:t>عنوان</w:t>
      </w:r>
      <w:r>
        <w:rPr>
          <w:rFonts w:ascii="Arial-BoldMT" w:hint="cs"/>
          <w:b/>
          <w:bCs/>
          <w:sz w:val="32"/>
          <w:rtl/>
          <w:lang w:bidi="fa-IR"/>
        </w:rPr>
        <w:t>:</w:t>
      </w:r>
    </w:p>
    <w:p w:rsidR="00687124" w:rsidRDefault="00687124" w:rsidP="00687124">
      <w:pPr>
        <w:autoSpaceDE w:val="0"/>
        <w:autoSpaceDN w:val="0"/>
        <w:adjustRightInd w:val="0"/>
        <w:spacing w:line="276" w:lineRule="auto"/>
        <w:jc w:val="center"/>
        <w:rPr>
          <w:rFonts w:ascii="Arial-BoldMT"/>
          <w:b/>
          <w:bCs/>
          <w:sz w:val="34"/>
          <w:szCs w:val="34"/>
        </w:rPr>
      </w:pPr>
      <w:r>
        <w:rPr>
          <w:rFonts w:ascii="Arial-BoldMT" w:hint="cs"/>
          <w:b/>
          <w:bCs/>
          <w:sz w:val="34"/>
          <w:szCs w:val="34"/>
          <w:rtl/>
        </w:rPr>
        <w:t xml:space="preserve">طراحی شبکه های توزیـع از دیدگاه بهینه سازی مصرف </w:t>
      </w:r>
    </w:p>
    <w:p w:rsidR="00687124" w:rsidRDefault="00687124" w:rsidP="00687124">
      <w:pPr>
        <w:autoSpaceDE w:val="0"/>
        <w:autoSpaceDN w:val="0"/>
        <w:adjustRightInd w:val="0"/>
        <w:spacing w:line="276" w:lineRule="auto"/>
        <w:jc w:val="center"/>
        <w:rPr>
          <w:rFonts w:ascii="Arial-BoldMT" w:hint="cs"/>
          <w:b/>
          <w:bCs/>
          <w:sz w:val="34"/>
          <w:szCs w:val="34"/>
          <w:rtl/>
        </w:rPr>
      </w:pPr>
      <w:r>
        <w:rPr>
          <w:rFonts w:ascii="Arial-BoldMT" w:hint="cs"/>
          <w:b/>
          <w:bCs/>
          <w:sz w:val="34"/>
          <w:szCs w:val="34"/>
          <w:rtl/>
        </w:rPr>
        <w:t>و بهبود کیفیت توان</w:t>
      </w:r>
    </w:p>
    <w:p w:rsidR="00687124" w:rsidRDefault="00687124" w:rsidP="00687124">
      <w:pPr>
        <w:autoSpaceDE w:val="0"/>
        <w:autoSpaceDN w:val="0"/>
        <w:bidi w:val="0"/>
        <w:adjustRightInd w:val="0"/>
        <w:spacing w:line="276" w:lineRule="auto"/>
        <w:jc w:val="center"/>
        <w:rPr>
          <w:rFonts w:hint="cs"/>
          <w:b/>
          <w:bCs/>
          <w:sz w:val="32"/>
          <w:rtl/>
        </w:rPr>
      </w:pPr>
    </w:p>
    <w:p w:rsidR="00687124" w:rsidRDefault="00687124" w:rsidP="00687124">
      <w:pPr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sz w:val="32"/>
        </w:rPr>
      </w:pPr>
    </w:p>
    <w:p w:rsidR="00687124" w:rsidRDefault="00687124" w:rsidP="00687124">
      <w:pPr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sz w:val="32"/>
        </w:rPr>
      </w:pPr>
    </w:p>
    <w:p w:rsidR="00687124" w:rsidRDefault="00687124" w:rsidP="00687124">
      <w:pPr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sz w:val="32"/>
        </w:rPr>
      </w:pPr>
    </w:p>
    <w:p w:rsidR="00687124" w:rsidRDefault="00687124" w:rsidP="00687124">
      <w:pPr>
        <w:autoSpaceDE w:val="0"/>
        <w:autoSpaceDN w:val="0"/>
        <w:bidi w:val="0"/>
        <w:adjustRightInd w:val="0"/>
        <w:spacing w:line="276" w:lineRule="auto"/>
        <w:jc w:val="center"/>
        <w:rPr>
          <w:b/>
          <w:bCs/>
          <w:sz w:val="32"/>
          <w:lang w:bidi="fa-IR"/>
        </w:rPr>
      </w:pPr>
      <w:r>
        <w:rPr>
          <w:rFonts w:ascii="Arial-BoldMT" w:hint="cs"/>
          <w:b/>
          <w:bCs/>
          <w:sz w:val="32"/>
          <w:rtl/>
          <w:lang w:bidi="fa-IR"/>
        </w:rPr>
        <w:t>استاد راهنما :</w:t>
      </w:r>
    </w:p>
    <w:p w:rsidR="00687124" w:rsidRDefault="00687124" w:rsidP="00687124">
      <w:pPr>
        <w:autoSpaceDE w:val="0"/>
        <w:autoSpaceDN w:val="0"/>
        <w:bidi w:val="0"/>
        <w:adjustRightInd w:val="0"/>
        <w:spacing w:line="276" w:lineRule="auto"/>
        <w:jc w:val="center"/>
        <w:rPr>
          <w:rFonts w:ascii="Arial-BoldMT"/>
          <w:b/>
          <w:bCs/>
          <w:sz w:val="32"/>
          <w:lang w:bidi="fa-IR"/>
        </w:rPr>
      </w:pPr>
      <w:r>
        <w:rPr>
          <w:rFonts w:ascii="Arial-BoldMT" w:hint="cs"/>
          <w:b/>
          <w:bCs/>
          <w:sz w:val="32"/>
        </w:rPr>
        <w:t xml:space="preserve"> </w:t>
      </w:r>
    </w:p>
    <w:p w:rsidR="00687124" w:rsidRDefault="00687124" w:rsidP="00687124">
      <w:pPr>
        <w:autoSpaceDE w:val="0"/>
        <w:autoSpaceDN w:val="0"/>
        <w:bidi w:val="0"/>
        <w:adjustRightInd w:val="0"/>
        <w:spacing w:line="276" w:lineRule="auto"/>
        <w:jc w:val="center"/>
        <w:rPr>
          <w:rFonts w:ascii="Arial-BoldMT" w:hint="cs"/>
          <w:b/>
          <w:bCs/>
          <w:sz w:val="30"/>
          <w:szCs w:val="30"/>
          <w:rtl/>
          <w:lang w:bidi="fa-IR"/>
        </w:rPr>
      </w:pPr>
    </w:p>
    <w:p w:rsidR="00687124" w:rsidRDefault="00687124" w:rsidP="00687124">
      <w:pPr>
        <w:autoSpaceDE w:val="0"/>
        <w:autoSpaceDN w:val="0"/>
        <w:bidi w:val="0"/>
        <w:adjustRightInd w:val="0"/>
        <w:spacing w:line="276" w:lineRule="auto"/>
        <w:jc w:val="center"/>
        <w:rPr>
          <w:rFonts w:ascii="Arial-BoldMT" w:hint="cs"/>
          <w:b/>
          <w:bCs/>
          <w:sz w:val="32"/>
        </w:rPr>
      </w:pPr>
      <w:r>
        <w:rPr>
          <w:rFonts w:ascii="Arial-BoldMT" w:hint="cs"/>
          <w:b/>
          <w:bCs/>
          <w:sz w:val="32"/>
          <w:rtl/>
        </w:rPr>
        <w:t>نام  دانشجو :</w:t>
      </w:r>
    </w:p>
    <w:p w:rsidR="00687124" w:rsidRDefault="00687124" w:rsidP="00687124">
      <w:pPr>
        <w:rPr>
          <w:rFonts w:hint="cs"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ab/>
      </w:r>
      <w:r>
        <w:rPr>
          <w:noProof/>
          <w:lang w:bidi="fa-IR"/>
        </w:rPr>
        <w:drawing>
          <wp:inline distT="0" distB="0" distL="0" distR="0">
            <wp:extent cx="5624195" cy="8462645"/>
            <wp:effectExtent l="0" t="0" r="0" b="0"/>
            <wp:docPr id="1" name="Picture 1" descr="bas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m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24" w:rsidRDefault="00687124" w:rsidP="00687124">
      <w:pPr>
        <w:spacing w:line="288" w:lineRule="auto"/>
        <w:jc w:val="center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فهرست مطالب</w:t>
      </w:r>
    </w:p>
    <w:p w:rsidR="00687124" w:rsidRDefault="00687124" w:rsidP="00687124">
      <w:pPr>
        <w:spacing w:line="288" w:lineRule="auto"/>
        <w:rPr>
          <w:sz w:val="28"/>
          <w:szCs w:val="28"/>
          <w:lang w:bidi="fa-IR"/>
        </w:rPr>
      </w:pPr>
    </w:p>
    <w:p w:rsidR="00687124" w:rsidRDefault="00687124" w:rsidP="00687124">
      <w:pPr>
        <w:spacing w:line="288" w:lineRule="auto"/>
        <w:jc w:val="lowKashida"/>
        <w:rPr>
          <w:sz w:val="28"/>
          <w:szCs w:val="28"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342265</wp:posOffset>
                </wp:positionV>
                <wp:extent cx="5143500" cy="0"/>
                <wp:effectExtent l="9525" t="8890" r="952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B13C5" id="Straight Connector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6.95pt" to="42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c1Iw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"/>
            </w:pict>
          </mc:Fallback>
        </mc:AlternateContent>
      </w:r>
      <w:r>
        <w:rPr>
          <w:rFonts w:hint="cs"/>
          <w:sz w:val="28"/>
          <w:szCs w:val="28"/>
          <w:rtl/>
          <w:lang w:bidi="fa-IR"/>
        </w:rPr>
        <w:t xml:space="preserve">عنوان مطالب </w:t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  <w:t xml:space="preserve">              </w:t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  <w:t xml:space="preserve">             شماره صفحه</w:t>
      </w:r>
    </w:p>
    <w:p w:rsidR="00687124" w:rsidRDefault="00687124" w:rsidP="00687124">
      <w:pPr>
        <w:spacing w:line="288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fldChar w:fldCharType="begin"/>
      </w:r>
      <w:r>
        <w:rPr>
          <w:rFonts w:cs="B Nazanin" w:hint="cs"/>
          <w:sz w:val="28"/>
          <w:szCs w:val="28"/>
          <w:rtl/>
          <w:lang w:bidi="fa-IR"/>
        </w:rPr>
        <w:instrText xml:space="preserve"> </w:instrText>
      </w:r>
      <w:r>
        <w:rPr>
          <w:rFonts w:cs="B Nazanin"/>
          <w:sz w:val="28"/>
          <w:szCs w:val="28"/>
          <w:lang w:bidi="fa-IR"/>
        </w:rPr>
        <w:instrText>TOC</w:instrText>
      </w:r>
      <w:r>
        <w:rPr>
          <w:rFonts w:cs="B Nazanin" w:hint="cs"/>
          <w:sz w:val="28"/>
          <w:szCs w:val="28"/>
          <w:rtl/>
          <w:lang w:bidi="fa-IR"/>
        </w:rPr>
        <w:instrText xml:space="preserve"> \</w:instrText>
      </w:r>
      <w:r>
        <w:rPr>
          <w:rFonts w:cs="B Nazanin"/>
          <w:sz w:val="28"/>
          <w:szCs w:val="28"/>
          <w:lang w:bidi="fa-IR"/>
        </w:rPr>
        <w:instrText>o "</w:instrText>
      </w:r>
      <w:r>
        <w:rPr>
          <w:rFonts w:cs="B Nazanin" w:hint="cs"/>
          <w:sz w:val="28"/>
          <w:szCs w:val="28"/>
          <w:rtl/>
          <w:lang w:bidi="fa-IR"/>
        </w:rPr>
        <w:instrText>1-3</w:instrText>
      </w:r>
      <w:r>
        <w:rPr>
          <w:rFonts w:cs="B Nazanin"/>
          <w:sz w:val="28"/>
          <w:szCs w:val="28"/>
          <w:lang w:bidi="fa-IR"/>
        </w:rPr>
        <w:instrText>" \h \z \u</w:instrText>
      </w:r>
      <w:r>
        <w:rPr>
          <w:rFonts w:cs="B Nazanin" w:hint="cs"/>
          <w:sz w:val="28"/>
          <w:szCs w:val="28"/>
          <w:rtl/>
          <w:lang w:bidi="fa-IR"/>
        </w:rPr>
        <w:instrText xml:space="preserve"> </w:instrText>
      </w:r>
      <w:r>
        <w:rPr>
          <w:rFonts w:cs="B Nazanin"/>
          <w:sz w:val="28"/>
          <w:szCs w:val="28"/>
          <w:rtl/>
          <w:lang w:bidi="fa-IR"/>
        </w:rPr>
        <w:fldChar w:fldCharType="separate"/>
      </w:r>
      <w:hyperlink r:id="rId6" w:anchor="_Toc315853025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چکیده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315853025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7" w:anchor="_Toc315853026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مقدمه: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315853026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8" w:anchor="_Toc315853027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فصل اول 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315853027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9" w:anchor="_Toc315853028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مبانی طراحی شبکه های توزیع فشار متوسط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315853028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0" w:anchor="_Toc315853029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1-1پیکربندی شبکه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315853029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1" w:anchor="_Toc315853030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2-1شبکه توزیع فشار متوسط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315853030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2" w:anchor="_Toc315853031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ساختار شبکه توزیع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315853031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6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3" w:anchor="_Toc315853032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شبکه فشار متوسط زمینی: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7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4" w:anchor="_Toc31585303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مشخصات پست و رینگ استاندارد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5" w:anchor="_Toc315853034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4-1 شبکه رینگ باز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6" w:anchor="_Toc315853035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5-1کاهش تلفات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20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7" w:anchor="_Toc315853036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6-1شبکه های فشار متوسط هوایی و پست کمپکت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8" w:anchor="_Toc315853037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توضیح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26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19" w:anchor="_Toc315853038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7-1تجهیزات حفاظتی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0" w:anchor="_Toc315853039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8-1حفاظت جریان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315853039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1" w:anchor="_Toc315853040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رله جریان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315853040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29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2" w:anchor="_Toc315853041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فصل دوم 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315853041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3" w:anchor="_Toc315853042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تجهیزات شبکه های توزیع فشار متوسط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4" w:anchor="_Toc31585304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1-2 اصول ترانسفورماتورها در شبکه های توزیع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5" w:anchor="_Toc315853044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1-1-2 انواع ترانسها و ساختمان آنها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6" w:anchor="_Toc315853045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2-1-2 انواع ترانسفورماتور از لحاظ نوع سیم پیچ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7" w:anchor="_Toc315853046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3-1-2 انواع ترانسفورماتور از لحاظ عایق بندی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8" w:anchor="_Toc315853047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4-1-2 سیستم خنک کنندگی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29" w:anchor="_Toc315853048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7-1-2 نحوه اتصالات و گروه برداری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39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0" w:anchor="_Toc315853049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8-1-2 تب چنجر و کنترل ولتاژ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315853049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40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1" w:anchor="_Toc315853050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9-1-2 تعیین سطوح عایقی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315853050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42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2" w:anchor="_Toc315853051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10-1-2 میزان تحمل اتصال کوتاه ترانسفورماتور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315853051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44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3" w:anchor="_Toc315853052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11-1-2 تلفات ترانسفورماتور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48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4" w:anchor="_Toc31585305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12-1-2 صدا در ترانس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50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5" w:anchor="_Toc315853054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13-1-2روغن ترانسفورماتور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52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6" w:anchor="_Toc315853055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14-1-2 تستها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52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7" w:anchor="_Toc315853056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 xml:space="preserve">2- 2 ترانس های جریان و ولتاژ </w:t>
        </w:r>
        <w:r>
          <w:rPr>
            <w:rStyle w:val="Hyperlink"/>
            <w:rFonts w:cs="B Nazanin"/>
            <w:noProof/>
            <w:sz w:val="28"/>
            <w:szCs w:val="28"/>
          </w:rPr>
          <w:t>CT &amp; PT)</w:t>
        </w:r>
        <w:r>
          <w:rPr>
            <w:rStyle w:val="Hyperlink"/>
            <w:rFonts w:cs="B Nazanin" w:hint="cs"/>
            <w:noProof/>
            <w:sz w:val="28"/>
            <w:szCs w:val="28"/>
            <w:rtl/>
          </w:rPr>
          <w:t>)در شبکه های توزیع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56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8" w:anchor="_Toc315853057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1-2-2 اصطلاحات و شرایط کار ترانسفورماتورهای جریان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56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39" w:anchor="_Toc315853058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2-2-2 نیازها و خواستهها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59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0" w:anchor="_Toc315853059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3-2-2 اطلاعات مورد نیاز جهت طراحی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315853059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61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1" w:anchor="_Toc315853060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4-2-2 شاخصها و پارامترهای مشخص کننده طراحی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315853060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62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2" w:anchor="_Toc315853061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5-2-2 روش قدم به قدم طراحی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315853061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65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3" w:anchor="_Toc315853062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6-2-2  اصطلاحات و شرایط کار ترانسفورماتور ولتاژ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67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4" w:anchor="_Toc31585306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7-2-2 تعاریف و اصطلاحات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68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5" w:anchor="_Toc315853064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8-2-2 نیازها و خواستهها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69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6" w:anchor="_Toc315853065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9-2-2  اطلاعات مورد نیاز جهت طراحی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71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7" w:anchor="_Toc315853066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10-2-2  شاخصها و پارامترهای مشخص کننده طراحی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73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8" w:anchor="_Toc315853067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3-2مشخصات فنی هادی ها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78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49" w:anchor="_Toc315853068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1-3-2جنس سیم های هوایی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78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0" w:anchor="_Toc315853069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2-3-2 آلومینیوم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315853069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79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1" w:anchor="_Toc315853070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4-2  مشخصات فنی مقره ها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315853070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81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2" w:anchor="_Toc315853071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5-2  مشخصات فنی برقگیرها در شبکه های توزیع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315853071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87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3" w:anchor="_Toc315853072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2-5-2 اضافه ولتاژهای سیستم توزیع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88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4" w:anchor="_Toc31585307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3-5-2 شاخصها و پارامترهای مشخص کننده طراحی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89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5" w:anchor="_Toc315853074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5-5-2 مثالی از روند طراحی یک برقگیر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97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6" w:anchor="_Toc315853075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5-6-2  مبانی و معیارهای لازم برای طراحی و انتخاب کات اوت فیوز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105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7" w:anchor="_Toc315853076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1-7-2 كراس آرم چوبی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111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8" w:anchor="_Toc315853077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فصل سوم 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131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59" w:anchor="_Toc315853078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راهکار های بهینه سازی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131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0" w:anchor="_Toc315853079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مصرف و بهبود کیفیت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315853079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131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1" w:anchor="_Toc315853080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1-3 مفاهيم و تعاريف مهم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315853080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133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2" w:anchor="_Toc315853081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3-3 مديريت مصرف(مديريت سمت تقاضا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315853081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136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2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3" w:anchor="_Toc315853082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خازن فشارضعيف موضعي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315853082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145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2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4" w:anchor="_Toc315853083" w:history="1">
        <w:r>
          <w:rPr>
            <w:rStyle w:val="Hyperlink"/>
            <w:rFonts w:cs="B Nazanin" w:hint="cs"/>
            <w:noProof/>
            <w:sz w:val="28"/>
            <w:szCs w:val="28"/>
            <w:rtl/>
            <w:lang w:bidi="fa-IR"/>
          </w:rPr>
          <w:t>(خازن سطح بار)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315853083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145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2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5" w:anchor="_Toc315853084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بانك خازني فشارضعيف يا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315853084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145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2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6" w:anchor="_Toc315853085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فشار متوسط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315853085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145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7" w:anchor="_Toc315853086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 xml:space="preserve">2-4-درايوهاي </w:t>
        </w:r>
        <w:r>
          <w:rPr>
            <w:rStyle w:val="Hyperlink"/>
            <w:rFonts w:cs="B Nazanin"/>
            <w:noProof/>
            <w:sz w:val="28"/>
            <w:szCs w:val="28"/>
          </w:rPr>
          <w:t>DC</w:t>
        </w:r>
        <w:r>
          <w:rPr>
            <w:rStyle w:val="Hyperlink"/>
            <w:rFonts w:cs="B Nazanin" w:hint="cs"/>
            <w:noProof/>
            <w:sz w:val="28"/>
            <w:szCs w:val="28"/>
            <w:rtl/>
          </w:rPr>
          <w:t xml:space="preserve"> حالت جامد (نيمه</w:t>
        </w:r>
        <w:r>
          <w:rPr>
            <w:rStyle w:val="Hyperlink"/>
            <w:rFonts w:cs="B Nazanin" w:hint="cs"/>
            <w:noProof/>
            <w:sz w:val="28"/>
            <w:szCs w:val="28"/>
            <w:cs/>
          </w:rPr>
          <w:t>‎‎</w:t>
        </w:r>
        <w:r>
          <w:rPr>
            <w:rStyle w:val="Hyperlink"/>
            <w:rFonts w:cs="B Nazanin" w:hint="cs"/>
            <w:noProof/>
            <w:sz w:val="28"/>
            <w:szCs w:val="28"/>
            <w:rtl/>
          </w:rPr>
          <w:t>هادي)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315853086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154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8" w:anchor="_Toc315853087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3-4-درايوهاي مكانيكي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315853087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155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69" w:anchor="_Toc315853088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5-4-موتورهاي دوسرعته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315853088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156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pStyle w:val="TOC1"/>
        <w:tabs>
          <w:tab w:val="right" w:leader="dot" w:pos="9062"/>
        </w:tabs>
        <w:rPr>
          <w:rFonts w:cs="B Nazanin" w:hint="cs"/>
          <w:noProof/>
          <w:sz w:val="28"/>
          <w:szCs w:val="28"/>
          <w:rtl/>
        </w:rPr>
      </w:pPr>
      <w:hyperlink r:id="rId70" w:anchor="_Toc315853089" w:history="1">
        <w:r>
          <w:rPr>
            <w:rStyle w:val="Hyperlink"/>
            <w:rFonts w:cs="B Nazanin" w:hint="cs"/>
            <w:noProof/>
            <w:sz w:val="28"/>
            <w:szCs w:val="28"/>
            <w:rtl/>
          </w:rPr>
          <w:t>منابع: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ab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begin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PAGEREF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_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Toc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315853089 </w:instrText>
        </w:r>
        <w:r>
          <w:rPr>
            <w:rStyle w:val="Hyperlink"/>
            <w:rFonts w:cs="B Nazanin"/>
            <w:noProof/>
            <w:webHidden/>
            <w:sz w:val="28"/>
            <w:szCs w:val="28"/>
          </w:rPr>
          <w:instrText>\h</w:instrTex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instrText xml:space="preserve"> </w:instrText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</w:r>
        <w:r>
          <w:rPr>
            <w:rStyle w:val="Hyperlink"/>
            <w:rFonts w:cs="B Nazanin"/>
            <w:noProof/>
            <w:webHidden/>
            <w:sz w:val="28"/>
            <w:szCs w:val="28"/>
            <w:rtl/>
          </w:rPr>
          <w:fldChar w:fldCharType="separate"/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t>164</w:t>
        </w:r>
        <w:r>
          <w:rPr>
            <w:rStyle w:val="Hyperlink"/>
            <w:rFonts w:cs="B Nazanin" w:hint="cs"/>
            <w:noProof/>
            <w:webHidden/>
            <w:sz w:val="28"/>
            <w:szCs w:val="28"/>
            <w:rtl/>
          </w:rPr>
          <w:fldChar w:fldCharType="end"/>
        </w:r>
      </w:hyperlink>
    </w:p>
    <w:p w:rsidR="00687124" w:rsidRDefault="00687124" w:rsidP="00687124">
      <w:pPr>
        <w:rPr>
          <w:rFonts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fldChar w:fldCharType="end"/>
      </w:r>
    </w:p>
    <w:p w:rsidR="00687124" w:rsidRDefault="00687124" w:rsidP="00687124">
      <w:pPr>
        <w:tabs>
          <w:tab w:val="left" w:pos="2351"/>
        </w:tabs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ab/>
      </w:r>
    </w:p>
    <w:p w:rsidR="00687124" w:rsidRDefault="00687124" w:rsidP="00687124">
      <w:pPr>
        <w:rPr>
          <w:rFonts w:hint="cs"/>
          <w:sz w:val="28"/>
          <w:szCs w:val="28"/>
          <w:rtl/>
          <w:lang w:bidi="fa-IR"/>
        </w:rPr>
      </w:pPr>
    </w:p>
    <w:p w:rsidR="00687124" w:rsidRDefault="00687124" w:rsidP="00687124">
      <w:pPr>
        <w:bidi w:val="0"/>
        <w:spacing w:line="360" w:lineRule="auto"/>
        <w:rPr>
          <w:sz w:val="36"/>
          <w:szCs w:val="36"/>
          <w:rtl/>
          <w:lang w:bidi="fa-IR"/>
        </w:rPr>
        <w:sectPr w:rsidR="00687124">
          <w:pgSz w:w="11906" w:h="16838"/>
          <w:pgMar w:top="1418" w:right="1558" w:bottom="1276" w:left="1276" w:header="720" w:footer="720" w:gutter="0"/>
          <w:pgNumType w:fmt="arabicAbjad"/>
          <w:cols w:space="720"/>
          <w:bidi/>
          <w:rtlGutter/>
        </w:sectPr>
      </w:pPr>
    </w:p>
    <w:p w:rsidR="00687124" w:rsidRDefault="00687124" w:rsidP="00687124">
      <w:pPr>
        <w:spacing w:line="360" w:lineRule="auto"/>
        <w:rPr>
          <w:sz w:val="36"/>
          <w:szCs w:val="36"/>
          <w:lang w:bidi="fa-IR"/>
        </w:rPr>
      </w:pPr>
      <w:bookmarkStart w:id="0" w:name="_Toc315853025"/>
      <w:r>
        <w:rPr>
          <w:rStyle w:val="Heading1Char"/>
          <w:rFonts w:hint="cs"/>
          <w:rtl/>
        </w:rPr>
        <w:lastRenderedPageBreak/>
        <w:t>چکیده</w:t>
      </w:r>
      <w:bookmarkEnd w:id="0"/>
      <w:r>
        <w:rPr>
          <w:rFonts w:hint="cs"/>
          <w:sz w:val="36"/>
          <w:szCs w:val="36"/>
          <w:rtl/>
          <w:lang w:bidi="fa-IR"/>
        </w:rPr>
        <w:t xml:space="preserve">  :</w:t>
      </w:r>
    </w:p>
    <w:p w:rsidR="00687124" w:rsidRDefault="00687124" w:rsidP="00687124">
      <w:pPr>
        <w:tabs>
          <w:tab w:val="left" w:pos="0"/>
        </w:tabs>
        <w:spacing w:line="24" w:lineRule="atLeast"/>
        <w:jc w:val="lowKashida"/>
        <w:rPr>
          <w:rFonts w:ascii="Arial-BoldMT" w:hint="cs"/>
          <w:sz w:val="28"/>
          <w:szCs w:val="28"/>
          <w:rtl/>
          <w:lang w:bidi="fa-IR"/>
        </w:rPr>
      </w:pPr>
      <w:r>
        <w:rPr>
          <w:rFonts w:ascii="Arial-BoldMT" w:hint="cs"/>
          <w:sz w:val="28"/>
          <w:szCs w:val="28"/>
          <w:rtl/>
          <w:lang w:bidi="fa-IR"/>
        </w:rPr>
        <w:t xml:space="preserve">بيشتر راهكارهاي صرفه‌جويي در مصرف انرژي و بهبود كيفيت توان در محل مصرف،‌ بدون هزينه يا كم‌هزينه هستند. </w:t>
      </w:r>
    </w:p>
    <w:p w:rsidR="00687124" w:rsidRDefault="00687124" w:rsidP="00687124">
      <w:pPr>
        <w:tabs>
          <w:tab w:val="left" w:pos="0"/>
        </w:tabs>
        <w:spacing w:line="24" w:lineRule="atLeast"/>
        <w:jc w:val="lowKashida"/>
        <w:rPr>
          <w:rFonts w:hint="cs"/>
          <w:sz w:val="28"/>
          <w:szCs w:val="28"/>
          <w:rtl/>
          <w:lang w:bidi="fa-IR"/>
        </w:rPr>
      </w:pPr>
      <w:r>
        <w:rPr>
          <w:rFonts w:ascii="Arial-BoldMT" w:hint="cs"/>
          <w:sz w:val="28"/>
          <w:szCs w:val="28"/>
          <w:rtl/>
          <w:lang w:bidi="fa-IR"/>
        </w:rPr>
        <w:t>براي بسياري از صنايع و مشتركين كاهش هزينه‌هاي برق مصرفي از طريق روش‌هاي اشاره شده‌ جذابيت كافي به‌منظور اجراي آنها را ايجاد مي‌كند. اما حتي براي صنايعي كه هزينه برق مصرفي اهميت زيادي ندارد، توجه</w:t>
      </w:r>
      <w:r>
        <w:rPr>
          <w:rFonts w:hint="cs"/>
          <w:sz w:val="28"/>
          <w:szCs w:val="28"/>
          <w:rtl/>
          <w:lang w:bidi="fa-IR"/>
        </w:rPr>
        <w:t xml:space="preserve"> به‌ دو اثر ديگر حائز اهميت است: مصرف درست و بهينه موجب افزايش عمر تجهيزات الكتريكي و نيز </w:t>
      </w:r>
      <w:r>
        <w:rPr>
          <w:rFonts w:hint="cs"/>
          <w:i/>
          <w:iCs/>
          <w:sz w:val="28"/>
          <w:szCs w:val="28"/>
          <w:rtl/>
          <w:lang w:bidi="fa-IR"/>
        </w:rPr>
        <w:t>كاهش دفعات خرابي و توقف آنها</w:t>
      </w:r>
      <w:r>
        <w:rPr>
          <w:rFonts w:hint="cs"/>
          <w:sz w:val="28"/>
          <w:szCs w:val="28"/>
          <w:rtl/>
          <w:lang w:bidi="fa-IR"/>
        </w:rPr>
        <w:t xml:space="preserve"> مي‌شود. خسارات توقف كار برخي از تجهيزات برقي حدود 100مرتبه بيشتر از هزينه برق مصرفي است. </w:t>
      </w:r>
    </w:p>
    <w:p w:rsidR="00687124" w:rsidRDefault="00687124" w:rsidP="00687124">
      <w:pPr>
        <w:tabs>
          <w:tab w:val="left" w:pos="0"/>
        </w:tabs>
        <w:spacing w:line="24" w:lineRule="atLeast"/>
        <w:jc w:val="lowKashida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به‌بيان خلاصه هم از نظر كاهش هزينه‌هاي برق مصرفي و هم از نظر قابليت اطمينان بيشتر به‌ تداوم كار و عمر تجهيزات،‌ رعايت توصيه‌ها مفيد مي‌باشند.</w:t>
      </w:r>
    </w:p>
    <w:p w:rsidR="00687124" w:rsidRDefault="00687124" w:rsidP="00687124">
      <w:pPr>
        <w:tabs>
          <w:tab w:val="left" w:pos="0"/>
        </w:tabs>
        <w:spacing w:line="24" w:lineRule="atLeast"/>
        <w:jc w:val="lowKashida"/>
        <w:rPr>
          <w:rFonts w:hint="cs"/>
          <w:sz w:val="28"/>
          <w:szCs w:val="28"/>
          <w:rtl/>
          <w:lang w:bidi="fa-IR"/>
        </w:rPr>
      </w:pPr>
    </w:p>
    <w:p w:rsidR="00687124" w:rsidRDefault="00687124" w:rsidP="00687124">
      <w:pPr>
        <w:tabs>
          <w:tab w:val="left" w:pos="0"/>
        </w:tabs>
        <w:spacing w:line="24" w:lineRule="atLeast"/>
        <w:jc w:val="lowKashida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البته راهكارهاي پرهزينه چه در زمينه بهينه‌سازي مصرف و چه در زمينه بهبود كيفيت توان،‌ بازگشت سرمايه‌ قابل قبولي حدود يك تا سه سال دارند و مشتركين دورانديش پس‌از انجام اقدامات بدون هزينه و كم هزينه، به‌تدريج راهكارهاي پرهزينه را انجام مي‌دهند. راهكارهاي پرهزينه عمدتا مرتبط با تغيير تكنولوژي يا فرايند هستند و در عين حال موجب صرفه‌جويي قابل ملاحظه‌ مي‌شوند. به‌عنوان نمونه </w:t>
      </w:r>
      <w:r>
        <w:rPr>
          <w:rFonts w:hint="cs"/>
          <w:sz w:val="28"/>
          <w:szCs w:val="28"/>
          <w:rtl/>
        </w:rPr>
        <w:t>يك موتور دائم‌كار، مي‌تواند ظرف مدت 3 تا 4ماه به اندازة قيمت خود، انرژي الكتريكي مصرف مي‌كند.</w:t>
      </w:r>
      <w:r>
        <w:rPr>
          <w:rFonts w:hint="cs"/>
          <w:sz w:val="28"/>
          <w:szCs w:val="28"/>
          <w:rtl/>
          <w:lang w:bidi="fa-IR"/>
        </w:rPr>
        <w:t xml:space="preserve"> ازاين‌رو بازگشت هزينه جايگزيني آن با موتوري كه 10% راندمان بهتر داشته باشد، كمتر از 3 سال بوده، پس‌از آن سود جايگزيني نصيب مشترك مي‌شود. همچنين بازگشت سرمايه‌ نصب برخي از فيلترهاي هارمونيك‌‌ها حدود 2 سال مي‌باشد. </w:t>
      </w:r>
    </w:p>
    <w:p w:rsidR="00687124" w:rsidRDefault="00687124" w:rsidP="00687124">
      <w:pPr>
        <w:tabs>
          <w:tab w:val="left" w:pos="0"/>
        </w:tabs>
        <w:spacing w:line="24" w:lineRule="atLeast"/>
        <w:jc w:val="lowKashida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خوشبختانه با كاهش تدريجي بهاي تجهيزات بهينه‌سازي مصرف، در كنار افزايش قيمت انرژي و افزايش حساسيت تداوم تامين برق، اجراي راهكارهاي پرهزينه هر سال ارزان‌تر و توجيه اقتصادي آنها بيشتر مي‌شود. </w:t>
      </w:r>
    </w:p>
    <w:p w:rsidR="00C579AD" w:rsidRDefault="00C579AD" w:rsidP="00687124">
      <w:pPr>
        <w:rPr>
          <w:rFonts w:hint="cs"/>
          <w:rtl/>
          <w:lang w:bidi="fa-IR"/>
        </w:rPr>
      </w:pPr>
      <w:bookmarkStart w:id="1" w:name="_GoBack"/>
      <w:bookmarkEnd w:id="1"/>
    </w:p>
    <w:sectPr w:rsidR="00C5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93"/>
    <w:rsid w:val="005A6393"/>
    <w:rsid w:val="00687124"/>
    <w:rsid w:val="00C5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638E8-4D7D-405B-95B7-A7A0BF4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7124"/>
    <w:pPr>
      <w:bidi/>
      <w:spacing w:after="0" w:line="240" w:lineRule="auto"/>
    </w:pPr>
    <w:rPr>
      <w:rFonts w:ascii="Times New Roman" w:eastAsia="Times New Roman" w:hAnsi="Times New Roman" w:cs="B Zar"/>
      <w:sz w:val="24"/>
      <w:szCs w:val="32"/>
    </w:rPr>
  </w:style>
  <w:style w:type="paragraph" w:styleId="Heading1">
    <w:name w:val="heading 1"/>
    <w:basedOn w:val="Normal"/>
    <w:next w:val="Normal"/>
    <w:link w:val="Heading1Char"/>
    <w:qFormat/>
    <w:rsid w:val="0068712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71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link w:val="Heading5Char"/>
    <w:semiHidden/>
    <w:unhideWhenUsed/>
    <w:qFormat/>
    <w:rsid w:val="00687124"/>
    <w:pPr>
      <w:bidi w:val="0"/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7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8712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6871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687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12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87124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87124"/>
  </w:style>
  <w:style w:type="paragraph" w:styleId="TOC2">
    <w:name w:val="toc 2"/>
    <w:basedOn w:val="Normal"/>
    <w:next w:val="Normal"/>
    <w:autoRedefine/>
    <w:uiPriority w:val="39"/>
    <w:semiHidden/>
    <w:unhideWhenUsed/>
    <w:rsid w:val="00687124"/>
    <w:pPr>
      <w:ind w:left="240"/>
    </w:pPr>
  </w:style>
  <w:style w:type="paragraph" w:styleId="Header">
    <w:name w:val="header"/>
    <w:basedOn w:val="Normal"/>
    <w:link w:val="HeaderChar"/>
    <w:semiHidden/>
    <w:unhideWhenUsed/>
    <w:rsid w:val="00687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687124"/>
    <w:rPr>
      <w:rFonts w:ascii="Times New Roman" w:eastAsia="Times New Roman" w:hAnsi="Times New Roman" w:cs="B Zar"/>
      <w:sz w:val="24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687124"/>
    <w:pPr>
      <w:tabs>
        <w:tab w:val="center" w:pos="4153"/>
        <w:tab w:val="right" w:pos="8306"/>
      </w:tabs>
    </w:pPr>
    <w:rPr>
      <w:rFonts w:cs="Traditional Arabic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87124"/>
    <w:rPr>
      <w:rFonts w:ascii="Times New Roman" w:eastAsia="Times New Roman" w:hAnsi="Times New Roman" w:cs="Traditional Arabic"/>
      <w:sz w:val="20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87124"/>
    <w:pPr>
      <w:ind w:firstLine="282"/>
    </w:pPr>
    <w:rPr>
      <w:rFonts w:cs="B Nazanin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687124"/>
    <w:rPr>
      <w:rFonts w:ascii="Times New Roman" w:eastAsia="Times New Roman" w:hAnsi="Times New Roman" w:cs="B Nazanin"/>
      <w:sz w:val="24"/>
      <w:szCs w:val="28"/>
    </w:rPr>
  </w:style>
  <w:style w:type="table" w:styleId="TableGrid">
    <w:name w:val="Table Grid"/>
    <w:basedOn w:val="TableNormal"/>
    <w:rsid w:val="0068712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" Type="http://schemas.openxmlformats.org/officeDocument/2006/relationships/image" Target="media/image2.png"/><Relationship Id="rId1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7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62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Relationship Id="rId70" Type="http://schemas.openxmlformats.org/officeDocument/2006/relationships/hyperlink" Target="file:///G:\&#1662;&#1575;&#1740;&#1575;&#1606;%20&#1606;&#1575;&#1605;&#1607;\&#1662;&#1575;&#1740;&#1575;&#1606;%20&#1606;&#1575;&#1605;&#1607;%20&#1576;&#1585;&#1602;%20&#1608;%20&#1575;&#1604;&#1705;&#1578;&#1585;&#1608;&#1606;&#1740;&#1705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\&#1591;&#1585;&#1575;&#1581;&#1740;%20&#1588;&#1576;&#1705;&#1607;%20&#1607;&#1575;&#1740;%20&#1578;&#1608;&#1586;&#1740;&#1600;&#1593;%20&#1575;&#1586;%20&#1583;&#1740;&#1583;&#1711;&#1575;&#1607;%20&#1576;&#1607;&#1740;&#1606;&#1607;%20&#1587;&#1575;&#1586;&#1740;%20&#1605;&#1589;&#1585;&#1601;%20&#1608;%20&#1576;&#1607;&#1576;&#1608;&#1583;%20&#1705;&#1740;&#1601;&#1740;&#1578;%20&#1578;&#1608;&#1575;&#1606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3610</Words>
  <Characters>20577</Characters>
  <Application>Microsoft Office Word</Application>
  <DocSecurity>0</DocSecurity>
  <Lines>171</Lines>
  <Paragraphs>48</Paragraphs>
  <ScaleCrop>false</ScaleCrop>
  <Company/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2016-09-09T12:56:00Z</dcterms:created>
  <dcterms:modified xsi:type="dcterms:W3CDTF">2016-09-09T12:57:00Z</dcterms:modified>
</cp:coreProperties>
</file>