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20" w:rsidRDefault="004F5A20" w:rsidP="004F5A20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4F5A20" w:rsidRDefault="004F5A20" w:rsidP="004F5A20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2428295</wp:posOffset>
            </wp:positionH>
            <wp:positionV relativeFrom="paragraph">
              <wp:posOffset>-270344</wp:posOffset>
            </wp:positionV>
            <wp:extent cx="833976" cy="1200647"/>
            <wp:effectExtent l="19050" t="0" r="4224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76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A20" w:rsidRDefault="004F5A20" w:rsidP="004F5A20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4F5A20" w:rsidRDefault="004F5A20" w:rsidP="004F5A20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4F5A20" w:rsidRDefault="004F5A20" w:rsidP="004F5A20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4F5A20" w:rsidRDefault="004F5A20" w:rsidP="004F5A20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4F5A20" w:rsidRDefault="004F5A20" w:rsidP="004F5A20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4F5A20" w:rsidRDefault="004F5A20" w:rsidP="004F5A20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4F5A20" w:rsidRDefault="004F5A20" w:rsidP="004F5A20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4F5A20" w:rsidRDefault="004F5A20" w:rsidP="004F5A20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bookmarkEnd w:id="0"/>
    <w:p w:rsidR="004F5A20" w:rsidRDefault="004F5A20" w:rsidP="004F5A20">
      <w:pPr>
        <w:bidi/>
        <w:spacing w:line="360" w:lineRule="auto"/>
        <w:ind w:firstLine="284"/>
        <w:jc w:val="center"/>
        <w:rPr>
          <w:rFonts w:cs="2  Homa" w:hint="cs"/>
          <w:b/>
          <w:bCs/>
          <w:sz w:val="50"/>
          <w:szCs w:val="50"/>
          <w:rtl/>
          <w:lang w:bidi="fa-IR"/>
        </w:rPr>
      </w:pPr>
      <w:r>
        <w:rPr>
          <w:rFonts w:cs="2  Homa" w:hint="cs"/>
          <w:b/>
          <w:bCs/>
          <w:sz w:val="50"/>
          <w:szCs w:val="50"/>
          <w:rtl/>
          <w:lang w:bidi="fa-IR"/>
        </w:rPr>
        <w:t>تحليل ژئوپلتيكي از نقش اقتصادي و سياسي</w:t>
      </w: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Homa" w:hint="cs"/>
          <w:b/>
          <w:bCs/>
          <w:sz w:val="50"/>
          <w:szCs w:val="50"/>
          <w:rtl/>
          <w:lang w:bidi="fa-IR"/>
        </w:rPr>
      </w:pPr>
      <w:r>
        <w:rPr>
          <w:rFonts w:cs="2  Homa" w:hint="cs"/>
          <w:b/>
          <w:bCs/>
          <w:sz w:val="50"/>
          <w:szCs w:val="50"/>
          <w:rtl/>
          <w:lang w:bidi="fa-IR"/>
        </w:rPr>
        <w:t>ايران در خاور ميانه</w:t>
      </w: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Yagut" w:hint="cs"/>
          <w:b/>
          <w:bCs/>
          <w:sz w:val="28"/>
          <w:szCs w:val="28"/>
          <w:rtl/>
          <w:lang w:bidi="fa-IR"/>
        </w:rPr>
      </w:pP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استاد:</w:t>
      </w: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 xml:space="preserve"> جناب آقاي دكتر قاليباف</w:t>
      </w: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دانشجو:</w:t>
      </w:r>
    </w:p>
    <w:p w:rsidR="004F5A20" w:rsidRDefault="004F5A20" w:rsidP="004F5A20">
      <w:pPr>
        <w:bidi/>
        <w:spacing w:line="360" w:lineRule="auto"/>
        <w:ind w:firstLine="284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 xml:space="preserve"> دلارام احمدي</w:t>
      </w:r>
    </w:p>
    <w:p w:rsidR="004F5A20" w:rsidRDefault="004F5A20" w:rsidP="004F5A20">
      <w:pPr>
        <w:bidi/>
        <w:spacing w:line="360" w:lineRule="auto"/>
        <w:jc w:val="both"/>
        <w:rPr>
          <w:rFonts w:cs="2  Nazanin" w:hint="cs"/>
          <w:b/>
          <w:bCs/>
          <w:sz w:val="28"/>
          <w:szCs w:val="28"/>
          <w:rtl/>
          <w:lang w:bidi="fa-IR"/>
        </w:rPr>
      </w:pPr>
    </w:p>
    <w:p w:rsidR="004F5A20" w:rsidRDefault="004F5A20" w:rsidP="004F5A20">
      <w:pPr>
        <w:bidi/>
        <w:spacing w:line="360" w:lineRule="auto"/>
        <w:jc w:val="both"/>
        <w:rPr>
          <w:rFonts w:cs="2  Nazanin" w:hint="cs"/>
          <w:b/>
          <w:bCs/>
          <w:sz w:val="28"/>
          <w:szCs w:val="28"/>
          <w:rtl/>
          <w:lang w:bidi="fa-IR"/>
        </w:rPr>
      </w:pPr>
    </w:p>
    <w:p w:rsidR="004F5A20" w:rsidRDefault="004F5A20" w:rsidP="004F5A20">
      <w:pPr>
        <w:bidi/>
        <w:spacing w:line="360" w:lineRule="auto"/>
        <w:ind w:firstLine="284"/>
        <w:jc w:val="both"/>
        <w:rPr>
          <w:rFonts w:cs="2  Yagut" w:hint="cs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lastRenderedPageBreak/>
        <w:t>چكيده</w:t>
      </w:r>
    </w:p>
    <w:p w:rsidR="004F5A20" w:rsidRDefault="004F5A20" w:rsidP="004F5A20">
      <w:pPr>
        <w:bidi/>
        <w:spacing w:line="360" w:lineRule="auto"/>
        <w:ind w:firstLine="284"/>
        <w:jc w:val="both"/>
        <w:rPr>
          <w:rFonts w:cs="2  Yagut" w:hint="cs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ايران بر پايه تعاريف سنتي از قدرت منطقه اي كه هنوز اعتبار دارد، بزرگ ترين قدرت سياسي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2  Yagut" w:hint="cs"/>
          <w:sz w:val="28"/>
          <w:szCs w:val="28"/>
          <w:rtl/>
          <w:lang w:bidi="fa-IR"/>
        </w:rPr>
        <w:t xml:space="preserve"> اقتصادي در بخشي از جهان است كه مرزهاي آن از خاور مديترانه ، شمال آفريقا، غرب آسيا، آسياي مركزي، جنوب خليج فارس و شمالي‌ترين بخش هاي آسياي مركزي و قفقاز مي گذرد. اين وضع جغرافيايي، ناگزير به ايران ، قدرتي ژئواستراتژيك بخشيده است كه كشوري بالنده و مؤثر باشد. (معين الدين؛ 1385: صص 144-143. ايران با داشتن بيش ترين همسايه در اين منطقه و زمينه مناسب جهت مبادلات اقتصادي، موقعيت ارتباطي براي كشورهاي محاط در خشكي و امكان دريافت حق ترانزيت كالا و خدمات و ارتباط دادن آن ها با جهان، اتصال و پيوند دادن حوزه هاي ژئوپلتيكي مجاور (موقعيت چهارراهي)، كوتاه ترين ، با صرفه ترين و امن ترين راه انتقال انرژي ، امكان دريافت نفت در حوزه خزر با قيمت پايين تر، فروش نفت از خليج فارس بدون صرف هزينه انتقال، موقعيت بري و بحري توأم، در اختيار داشتن بيش ترين سواحل و ساحل شمالي تنگه هرمز، داشتن سواحل كافي در درياي خزر و امكان ارتباط آبي با چهار كشور ساحلي و... داراي امتيازات فراوان جهت احد از قدرت برتر منطقه اي است. (فيروزي؛ 1383: ص 78). در ميان كشورهاي منطقه خاورميانه ايران به دليل برخورداري از پايه هاي ذاتي قدرت و ويژگي هاي دروني ساخت قدرت و سياست از اهميت ويژه اي براي نظام بين الملل برخوردار است. در واقع هيچ كشوري به اندازه جمهوري اسلامي ايران در طول سه دهة گذشته موضوع صلح و امنيت منطقه اي و بين المللي نبوده است به همن دليل سرنوشت تحولات در ايران نه تنها در سطح نظام منطقه اي بلكه در سطح نظام بين المللي داراي اهميت است. (برزگر. 1385. ص 153) اين مقاله در پي تحليل ژئوپلتيكي از نقش اقتصادي و سياسي ايران و خاورميانه مي باشد.</w:t>
      </w:r>
    </w:p>
    <w:p w:rsidR="004F5A20" w:rsidRDefault="004F5A20" w:rsidP="004F5A20">
      <w:pPr>
        <w:bidi/>
        <w:spacing w:line="360" w:lineRule="auto"/>
        <w:ind w:firstLine="284"/>
        <w:rPr>
          <w:rFonts w:cs="2  Yagut" w:hint="cs"/>
          <w:b/>
          <w:bCs/>
          <w:sz w:val="28"/>
          <w:szCs w:val="28"/>
          <w:rtl/>
          <w:lang w:bidi="fa-IR"/>
        </w:rPr>
      </w:pPr>
    </w:p>
    <w:p w:rsidR="005B73D3" w:rsidRDefault="004F5A20" w:rsidP="004F5A20">
      <w:pPr>
        <w:bidi/>
        <w:rPr>
          <w:rFonts w:hint="cs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lastRenderedPageBreak/>
        <w:t xml:space="preserve">كليد واژه ها: </w:t>
      </w:r>
      <w:r>
        <w:rPr>
          <w:rFonts w:cs="2  Yagut" w:hint="cs"/>
          <w:sz w:val="28"/>
          <w:szCs w:val="28"/>
          <w:rtl/>
          <w:lang w:bidi="fa-IR"/>
        </w:rPr>
        <w:t>خاور ميانه، ايران، اهميت سياسي، اقتصادي</w:t>
      </w:r>
    </w:p>
    <w:sectPr w:rsidR="005B73D3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F5A20"/>
    <w:rsid w:val="004F5A20"/>
    <w:rsid w:val="005B73D3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5A20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4F5A20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2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2015-11-06T11:41:00Z</dcterms:created>
  <dcterms:modified xsi:type="dcterms:W3CDTF">2015-11-06T11:41:00Z</dcterms:modified>
</cp:coreProperties>
</file>