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D50" w:rsidRDefault="00E50D50" w:rsidP="00E50D50">
      <w:pPr>
        <w:pStyle w:val="Heading6"/>
        <w:spacing w:line="264" w:lineRule="auto"/>
        <w:jc w:val="center"/>
        <w:rPr>
          <w:rFonts w:cs="B Titr"/>
          <w:noProof w:val="0"/>
          <w:sz w:val="36"/>
          <w:szCs w:val="36"/>
          <w:lang w:bidi="fa-IR"/>
        </w:rPr>
      </w:pPr>
      <w:r>
        <w:rPr>
          <w:sz w:val="26"/>
          <w:szCs w:val="26"/>
          <w:lang w:bidi="fa-IR"/>
        </w:rPr>
        <w:drawing>
          <wp:inline distT="0" distB="0" distL="0" distR="0">
            <wp:extent cx="4286250" cy="5876925"/>
            <wp:effectExtent l="0" t="0" r="0" b="952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Pr>
          <w:rFonts w:cs="B Zar" w:hint="cs"/>
          <w:b w:val="0"/>
          <w:bCs w:val="0"/>
          <w:sz w:val="28"/>
          <w:rtl/>
          <w:lang w:bidi="fa-IR"/>
        </w:rPr>
        <w:br w:type="page"/>
      </w:r>
      <w:bookmarkStart w:id="0" w:name="OLE_LINK2"/>
    </w:p>
    <w:p w:rsidR="00E50D50" w:rsidRDefault="00E50D50" w:rsidP="00E50D50">
      <w:pPr>
        <w:pStyle w:val="Heading6"/>
        <w:spacing w:line="264" w:lineRule="auto"/>
        <w:jc w:val="center"/>
        <w:rPr>
          <w:sz w:val="2"/>
          <w:szCs w:val="4"/>
        </w:rPr>
      </w:pPr>
    </w:p>
    <w:p w:rsidR="00E50D50" w:rsidRDefault="00E50D50" w:rsidP="00E50D50">
      <w:pPr>
        <w:pStyle w:val="Heading6"/>
        <w:spacing w:line="240" w:lineRule="auto"/>
        <w:jc w:val="center"/>
        <w:rPr>
          <w:noProof w:val="0"/>
          <w:sz w:val="40"/>
          <w:szCs w:val="40"/>
          <w:lang w:bidi="fa-IR"/>
        </w:rPr>
      </w:pPr>
      <w:r>
        <w:rPr>
          <w:rFonts w:cs="Arabic Style"/>
          <w:sz w:val="60"/>
          <w:szCs w:val="60"/>
          <w:lang w:bidi="fa-IR"/>
        </w:rPr>
        <w:drawing>
          <wp:inline distT="0" distB="0" distL="0" distR="0" wp14:anchorId="1390FF78" wp14:editId="3CA5513F">
            <wp:extent cx="904875" cy="1190625"/>
            <wp:effectExtent l="0" t="0" r="9525"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bookmarkEnd w:id="0"/>
    <w:p w:rsidR="00577B87" w:rsidRPr="009402BB" w:rsidRDefault="00577B87" w:rsidP="00577B87">
      <w:pPr>
        <w:pStyle w:val="Heading6"/>
        <w:spacing w:line="240" w:lineRule="auto"/>
        <w:jc w:val="center"/>
        <w:rPr>
          <w:rFonts w:cs="B Zar" w:hint="cs"/>
          <w:sz w:val="28"/>
          <w:szCs w:val="28"/>
          <w:rtl/>
          <w:lang w:bidi="fa-IR"/>
        </w:rPr>
      </w:pPr>
      <w:r w:rsidRPr="009402BB">
        <w:rPr>
          <w:rFonts w:cs="B Zar" w:hint="cs"/>
          <w:sz w:val="28"/>
          <w:szCs w:val="28"/>
          <w:rtl/>
        </w:rPr>
        <w:t>دانشگا</w:t>
      </w:r>
      <w:r w:rsidRPr="009402BB">
        <w:rPr>
          <w:rFonts w:cs="B Zar" w:hint="cs"/>
          <w:sz w:val="28"/>
          <w:szCs w:val="28"/>
          <w:rtl/>
          <w:lang w:bidi="fa-IR"/>
        </w:rPr>
        <w:t>ه آزاد اسلامي</w:t>
      </w:r>
    </w:p>
    <w:p w:rsidR="00577B87" w:rsidRPr="009402BB" w:rsidRDefault="00577B87" w:rsidP="00577B87">
      <w:pPr>
        <w:pStyle w:val="Heading6"/>
        <w:spacing w:line="240" w:lineRule="auto"/>
        <w:jc w:val="center"/>
        <w:rPr>
          <w:rFonts w:cs="B Zar"/>
          <w:sz w:val="28"/>
          <w:szCs w:val="28"/>
          <w:lang w:bidi="fa-IR"/>
        </w:rPr>
      </w:pPr>
      <w:r w:rsidRPr="009402BB">
        <w:rPr>
          <w:rFonts w:cs="B Zar" w:hint="cs"/>
          <w:sz w:val="28"/>
          <w:szCs w:val="28"/>
          <w:rtl/>
          <w:lang w:bidi="fa-IR"/>
        </w:rPr>
        <w:t>واحد تهران مرکز</w:t>
      </w:r>
    </w:p>
    <w:p w:rsidR="00577B87" w:rsidRDefault="00577B87" w:rsidP="00577B87">
      <w:pPr>
        <w:jc w:val="center"/>
        <w:rPr>
          <w:rFonts w:cs="B Titr" w:hint="cs"/>
          <w:b/>
          <w:bCs/>
          <w:sz w:val="38"/>
          <w:szCs w:val="38"/>
          <w:rtl/>
          <w:lang w:bidi="fa-IR"/>
        </w:rPr>
      </w:pPr>
    </w:p>
    <w:p w:rsidR="00577B87" w:rsidRDefault="00577B87" w:rsidP="00577B87">
      <w:pPr>
        <w:jc w:val="center"/>
        <w:rPr>
          <w:rFonts w:cs="B Titr" w:hint="cs"/>
          <w:b/>
          <w:bCs/>
          <w:sz w:val="42"/>
          <w:szCs w:val="42"/>
          <w:rtl/>
          <w:lang w:bidi="fa-IR"/>
        </w:rPr>
      </w:pPr>
    </w:p>
    <w:p w:rsidR="00577B87" w:rsidRDefault="00577B87" w:rsidP="00577B87">
      <w:pPr>
        <w:jc w:val="center"/>
        <w:rPr>
          <w:rFonts w:cs="B Titr"/>
          <w:b/>
          <w:bCs/>
          <w:sz w:val="42"/>
          <w:szCs w:val="42"/>
          <w:rtl/>
          <w:lang w:bidi="fa-IR"/>
        </w:rPr>
      </w:pPr>
      <w:r>
        <w:rPr>
          <w:rFonts w:cs="B Titr" w:hint="cs"/>
          <w:b/>
          <w:bCs/>
          <w:sz w:val="42"/>
          <w:szCs w:val="42"/>
          <w:rtl/>
          <w:lang w:bidi="fa-IR"/>
        </w:rPr>
        <w:t>موضوع:</w:t>
      </w:r>
    </w:p>
    <w:p w:rsidR="00577B87" w:rsidRDefault="00577B87" w:rsidP="00577B87">
      <w:pPr>
        <w:spacing w:line="560" w:lineRule="atLeast"/>
        <w:ind w:firstLine="454"/>
        <w:jc w:val="center"/>
        <w:rPr>
          <w:rFonts w:cs="B Titr"/>
          <w:b/>
          <w:bCs/>
          <w:sz w:val="24"/>
          <w:szCs w:val="24"/>
          <w:rtl/>
          <w:lang w:bidi="fa-IR"/>
        </w:rPr>
      </w:pPr>
    </w:p>
    <w:p w:rsidR="00577B87" w:rsidRPr="009402BB" w:rsidRDefault="00577B87" w:rsidP="00577B87">
      <w:pPr>
        <w:spacing w:line="560" w:lineRule="atLeast"/>
        <w:ind w:firstLine="454"/>
        <w:jc w:val="center"/>
        <w:rPr>
          <w:rFonts w:cs="B Titr" w:hint="cs"/>
          <w:b/>
          <w:bCs/>
          <w:sz w:val="42"/>
          <w:szCs w:val="42"/>
          <w:rtl/>
          <w:lang w:bidi="fa-IR"/>
        </w:rPr>
      </w:pPr>
      <w:r w:rsidRPr="009402BB">
        <w:rPr>
          <w:rFonts w:cs="B Titr"/>
          <w:b/>
          <w:bCs/>
          <w:sz w:val="42"/>
          <w:szCs w:val="42"/>
          <w:rtl/>
          <w:lang w:bidi="fa-IR"/>
        </w:rPr>
        <w:t>تقط</w:t>
      </w:r>
      <w:r w:rsidRPr="009402BB">
        <w:rPr>
          <w:rFonts w:cs="B Titr" w:hint="cs"/>
          <w:b/>
          <w:bCs/>
          <w:sz w:val="42"/>
          <w:szCs w:val="42"/>
          <w:rtl/>
          <w:lang w:bidi="fa-IR"/>
        </w:rPr>
        <w:t>ی</w:t>
      </w:r>
      <w:r w:rsidRPr="009402BB">
        <w:rPr>
          <w:rFonts w:cs="B Titr" w:hint="eastAsia"/>
          <w:b/>
          <w:bCs/>
          <w:sz w:val="42"/>
          <w:szCs w:val="42"/>
          <w:rtl/>
          <w:lang w:bidi="fa-IR"/>
        </w:rPr>
        <w:t>ر</w:t>
      </w:r>
      <w:r w:rsidRPr="009402BB">
        <w:rPr>
          <w:rFonts w:cs="B Titr"/>
          <w:b/>
          <w:bCs/>
          <w:sz w:val="42"/>
          <w:szCs w:val="42"/>
          <w:rtl/>
          <w:lang w:bidi="fa-IR"/>
        </w:rPr>
        <w:t xml:space="preserve"> ما</w:t>
      </w:r>
      <w:r w:rsidRPr="009402BB">
        <w:rPr>
          <w:rFonts w:cs="B Titr" w:hint="cs"/>
          <w:b/>
          <w:bCs/>
          <w:sz w:val="42"/>
          <w:szCs w:val="42"/>
          <w:rtl/>
          <w:lang w:bidi="fa-IR"/>
        </w:rPr>
        <w:t>ی</w:t>
      </w:r>
      <w:r w:rsidRPr="009402BB">
        <w:rPr>
          <w:rFonts w:cs="B Titr" w:hint="eastAsia"/>
          <w:b/>
          <w:bCs/>
          <w:sz w:val="42"/>
          <w:szCs w:val="42"/>
          <w:rtl/>
          <w:lang w:bidi="fa-IR"/>
        </w:rPr>
        <w:t>ع</w:t>
      </w:r>
      <w:r w:rsidRPr="009402BB">
        <w:rPr>
          <w:rFonts w:cs="B Titr"/>
          <w:b/>
          <w:bCs/>
          <w:sz w:val="42"/>
          <w:szCs w:val="42"/>
          <w:rtl/>
          <w:lang w:bidi="fa-IR"/>
        </w:rPr>
        <w:t xml:space="preserve"> و فرآيندهاي حالت ناپايدار، محاسبات کوره و کنترل دما</w:t>
      </w:r>
    </w:p>
    <w:p w:rsidR="00E50D50" w:rsidRDefault="00E50D50" w:rsidP="00E50D50">
      <w:pPr>
        <w:spacing w:line="560" w:lineRule="atLeast"/>
        <w:ind w:firstLine="454"/>
        <w:jc w:val="center"/>
        <w:rPr>
          <w:rFonts w:cs="Nazanin"/>
        </w:rPr>
      </w:pPr>
    </w:p>
    <w:p w:rsidR="00577B87" w:rsidRDefault="00577B87" w:rsidP="00E50D50">
      <w:pPr>
        <w:spacing w:line="560" w:lineRule="atLeast"/>
        <w:ind w:firstLine="454"/>
        <w:jc w:val="center"/>
        <w:rPr>
          <w:rFonts w:cs="Nazanin"/>
        </w:rPr>
      </w:pPr>
    </w:p>
    <w:p w:rsidR="00577B87" w:rsidRDefault="00577B87" w:rsidP="00E50D50">
      <w:pPr>
        <w:spacing w:line="560" w:lineRule="atLeast"/>
        <w:ind w:firstLine="454"/>
        <w:jc w:val="center"/>
        <w:rPr>
          <w:rFonts w:cs="Nazanin"/>
        </w:rPr>
      </w:pPr>
    </w:p>
    <w:p w:rsidR="00577B87" w:rsidRDefault="00577B87" w:rsidP="00E50D50">
      <w:pPr>
        <w:spacing w:line="560" w:lineRule="atLeast"/>
        <w:ind w:firstLine="454"/>
        <w:jc w:val="center"/>
        <w:rPr>
          <w:rFonts w:cs="Nazanin"/>
        </w:rPr>
      </w:pPr>
    </w:p>
    <w:p w:rsidR="00577B87" w:rsidRDefault="00577B87" w:rsidP="00E50D50">
      <w:pPr>
        <w:spacing w:line="560" w:lineRule="atLeast"/>
        <w:ind w:firstLine="454"/>
        <w:jc w:val="center"/>
        <w:rPr>
          <w:rFonts w:cs="Nazanin"/>
          <w:rtl/>
        </w:rPr>
      </w:pPr>
    </w:p>
    <w:p w:rsidR="00E50D50" w:rsidRDefault="00E50D50" w:rsidP="00E50D50">
      <w:pPr>
        <w:spacing w:line="560" w:lineRule="atLeast"/>
        <w:ind w:firstLine="454"/>
        <w:jc w:val="center"/>
        <w:rPr>
          <w:rFonts w:cs="Nazanin"/>
          <w:rtl/>
        </w:rPr>
      </w:pPr>
    </w:p>
    <w:p w:rsidR="00E50D50" w:rsidRDefault="00E50D50" w:rsidP="00E50D50">
      <w:pPr>
        <w:spacing w:line="560" w:lineRule="atLeast"/>
        <w:ind w:firstLine="454"/>
        <w:jc w:val="center"/>
        <w:rPr>
          <w:rFonts w:cs="Nazanin"/>
          <w:rtl/>
        </w:rPr>
      </w:pPr>
    </w:p>
    <w:p w:rsidR="00E50D50" w:rsidRDefault="00E50D50" w:rsidP="00E50D50">
      <w:pPr>
        <w:spacing w:line="560" w:lineRule="atLeast"/>
        <w:ind w:firstLine="454"/>
        <w:jc w:val="center"/>
        <w:rPr>
          <w:rFonts w:cs="Nazanin"/>
          <w:rtl/>
        </w:rPr>
      </w:pPr>
    </w:p>
    <w:p w:rsidR="00E50D50" w:rsidRDefault="00E50D50" w:rsidP="00E50D50">
      <w:pPr>
        <w:spacing w:line="560" w:lineRule="atLeast"/>
        <w:ind w:firstLine="454"/>
        <w:jc w:val="center"/>
        <w:rPr>
          <w:rFonts w:cs="Nazanin"/>
        </w:rPr>
      </w:pPr>
    </w:p>
    <w:p w:rsidR="00577B87" w:rsidRDefault="00577B87" w:rsidP="00E50D50">
      <w:pPr>
        <w:spacing w:line="560" w:lineRule="atLeast"/>
        <w:ind w:firstLine="454"/>
        <w:jc w:val="center"/>
        <w:rPr>
          <w:rFonts w:cs="Nazanin"/>
        </w:rPr>
      </w:pPr>
    </w:p>
    <w:p w:rsidR="00577B87" w:rsidRDefault="00577B87" w:rsidP="00E50D50">
      <w:pPr>
        <w:spacing w:line="560" w:lineRule="atLeast"/>
        <w:ind w:firstLine="454"/>
        <w:jc w:val="center"/>
        <w:rPr>
          <w:rFonts w:cs="Nazanin"/>
        </w:rPr>
      </w:pPr>
    </w:p>
    <w:p w:rsidR="00577B87" w:rsidRDefault="00577B87" w:rsidP="00E50D50">
      <w:pPr>
        <w:spacing w:line="560" w:lineRule="atLeast"/>
        <w:ind w:firstLine="454"/>
        <w:jc w:val="center"/>
        <w:rPr>
          <w:rFonts w:cs="Nazanin"/>
        </w:rPr>
      </w:pPr>
    </w:p>
    <w:p w:rsidR="00577B87" w:rsidRDefault="00577B87" w:rsidP="00E50D50">
      <w:pPr>
        <w:spacing w:line="560" w:lineRule="atLeast"/>
        <w:ind w:firstLine="454"/>
        <w:jc w:val="center"/>
        <w:rPr>
          <w:rFonts w:cs="Nazanin"/>
        </w:rPr>
      </w:pPr>
    </w:p>
    <w:p w:rsidR="00577B87" w:rsidRDefault="00577B87" w:rsidP="00E50D50">
      <w:pPr>
        <w:spacing w:line="560" w:lineRule="atLeast"/>
        <w:ind w:firstLine="454"/>
        <w:jc w:val="center"/>
        <w:rPr>
          <w:rFonts w:cs="Nazanin"/>
          <w:rtl/>
        </w:rPr>
      </w:pPr>
      <w:bookmarkStart w:id="1" w:name="_GoBack"/>
      <w:bookmarkEnd w:id="1"/>
    </w:p>
    <w:p w:rsidR="00E50D50" w:rsidRDefault="00E50D50" w:rsidP="00E50D50">
      <w:pPr>
        <w:spacing w:line="360" w:lineRule="auto"/>
        <w:ind w:firstLine="454"/>
        <w:jc w:val="center"/>
        <w:rPr>
          <w:rFonts w:cs="Titr"/>
          <w:sz w:val="46"/>
          <w:szCs w:val="54"/>
          <w:rtl/>
        </w:rPr>
      </w:pPr>
      <w:r>
        <w:rPr>
          <w:rFonts w:cs="Titr" w:hint="cs"/>
          <w:sz w:val="46"/>
          <w:szCs w:val="54"/>
          <w:rtl/>
        </w:rPr>
        <w:t xml:space="preserve">فصل اول </w:t>
      </w:r>
    </w:p>
    <w:p w:rsidR="00E50D50" w:rsidRDefault="00E50D50" w:rsidP="00E50D50">
      <w:pPr>
        <w:spacing w:line="360" w:lineRule="auto"/>
        <w:ind w:firstLine="454"/>
        <w:jc w:val="center"/>
        <w:rPr>
          <w:rFonts w:cs="Titr"/>
          <w:sz w:val="38"/>
          <w:szCs w:val="46"/>
          <w:rtl/>
        </w:rPr>
      </w:pPr>
      <w:r>
        <w:rPr>
          <w:rFonts w:cs="Titr" w:hint="cs"/>
          <w:sz w:val="38"/>
          <w:szCs w:val="46"/>
          <w:rtl/>
        </w:rPr>
        <w:t xml:space="preserve">فرآيندهاي حالت ناپايدار و انبوه </w:t>
      </w:r>
    </w:p>
    <w:p w:rsidR="00E50D50" w:rsidRDefault="00E50D50" w:rsidP="00E50D50">
      <w:pPr>
        <w:spacing w:line="560" w:lineRule="atLeast"/>
        <w:ind w:firstLine="454"/>
        <w:jc w:val="both"/>
        <w:rPr>
          <w:rFonts w:cs="Nazanin"/>
          <w:rtl/>
        </w:rPr>
      </w:pPr>
      <w:r>
        <w:rPr>
          <w:rFonts w:cs="Nazanin" w:hint="cs"/>
          <w:b/>
          <w:bCs/>
          <w:rtl/>
        </w:rPr>
        <w:br w:type="page"/>
      </w:r>
      <w:r>
        <w:rPr>
          <w:rFonts w:cs="Nazanin" w:hint="cs"/>
          <w:b/>
          <w:bCs/>
          <w:rtl/>
        </w:rPr>
        <w:lastRenderedPageBreak/>
        <w:t>مقدمه:</w:t>
      </w:r>
      <w:r>
        <w:rPr>
          <w:rFonts w:cs="Nazanin" w:hint="cs"/>
          <w:rtl/>
        </w:rPr>
        <w:t xml:space="preserve"> </w:t>
      </w:r>
    </w:p>
    <w:p w:rsidR="00E50D50" w:rsidRDefault="00E50D50" w:rsidP="00E50D50">
      <w:pPr>
        <w:spacing w:line="560" w:lineRule="atLeast"/>
        <w:ind w:firstLine="454"/>
        <w:jc w:val="both"/>
        <w:rPr>
          <w:rFonts w:cs="Nazanin"/>
          <w:rtl/>
        </w:rPr>
      </w:pPr>
      <w:r>
        <w:rPr>
          <w:rFonts w:cs="Nazanin" w:hint="cs"/>
          <w:rtl/>
        </w:rPr>
        <w:t>روابط فصل هاي قبل فقط در حالت پايدار به كار مي روند كه در آن جريان گرما و دماي منبع با زمان ثابت بودند. فرآيندهاي حالت ناپايدار آنهايي هستند كه در آنها جريان گرما، دما و يا هر دو در يك نقطة ثابت با زمان تغيير مي كنند. فرآيندهاي انتقال حرارت انبوه فرآيندهاي حالت ناپايدار نمونه اي هستند كه در آنها تغييرات حرارت ناپيوسته اي رخ مي دهند همراه با مقادير خاصي از ماده در هنگام گرم كردن مقدار داده شده اي از مايع در يك تانك يا در هنگامي كه يك كورة سرد به كار افتاده است.</w:t>
      </w:r>
    </w:p>
    <w:p w:rsidR="00E50D50" w:rsidRDefault="00E50D50" w:rsidP="00E50D50">
      <w:pPr>
        <w:spacing w:line="560" w:lineRule="atLeast"/>
        <w:ind w:firstLine="454"/>
        <w:jc w:val="both"/>
        <w:rPr>
          <w:rFonts w:cs="Nazanin"/>
          <w:rtl/>
        </w:rPr>
      </w:pPr>
      <w:r>
        <w:rPr>
          <w:rFonts w:cs="Nazanin" w:hint="cs"/>
          <w:rtl/>
        </w:rPr>
        <w:t>همچنين مسائل رايج ديگري نيز وجود دارند كه مثلاً شامل مي شوند بر نرخي كه حرارت از ميان يك ماده به روشي رسانايي انتقال مي يابد در حالي كه دماي منبع گرما تغيير مي كند. تغييرات متناوب روزانة حرارت خورشيد بر اشياء مختلف يا سرد كردن فولاد در يك حمام روغن نمونه راههايي از فرآيند اخير هستند. ساير تجهيزاتي كه بر اساس روي خصوصيات حالتي ناپايدار ساخته شده اند شامل كوره هاي دوباره به وجود آورنده(اصلاحي) كه در صنعت فولاد استفاده مي شوند، گرم كنندة دانه اي(ريگي) و تجهيزاتي كه در فرآيندهاي بكار گيرندة كاتاليست دماي ثابت يا متغير به كار مي روند هستند.</w:t>
      </w:r>
    </w:p>
    <w:p w:rsidR="00E50D50" w:rsidRDefault="00E50D50" w:rsidP="00E50D50">
      <w:pPr>
        <w:spacing w:line="560" w:lineRule="atLeast"/>
        <w:ind w:firstLine="454"/>
        <w:jc w:val="both"/>
        <w:rPr>
          <w:rFonts w:cs="Nazanin"/>
          <w:rtl/>
        </w:rPr>
      </w:pPr>
      <w:r>
        <w:rPr>
          <w:rFonts w:cs="Nazanin" w:hint="cs"/>
          <w:rtl/>
        </w:rPr>
        <w:t>در فرآيندهاي كلان براي گرم كردن مايعات نيازمنديهاي زماني براي انتقال حرارت معمولاً مي توانند بوسيلة افزايش چرخة سيال كلان و يا واسطة انتقال حرارت و يا هر دو  اصلاح شوند.</w:t>
      </w:r>
    </w:p>
    <w:p w:rsidR="00E50D50" w:rsidRDefault="00E50D50" w:rsidP="00E50D50">
      <w:pPr>
        <w:spacing w:line="560" w:lineRule="atLeast"/>
        <w:ind w:firstLine="454"/>
        <w:jc w:val="both"/>
        <w:rPr>
          <w:rFonts w:cs="Nazanin"/>
          <w:rtl/>
        </w:rPr>
      </w:pPr>
      <w:r>
        <w:rPr>
          <w:rFonts w:cs="Nazanin" w:hint="cs"/>
          <w:rtl/>
        </w:rPr>
        <w:t>دلايل به كار گرفتن يك فرآيند كلان به جاي به كارگيري ديگ عمليات انتقال حرارت پيوسته بوسيلة عوامل زيادي ديكته مي شوند:</w:t>
      </w:r>
    </w:p>
    <w:p w:rsidR="00E50D50" w:rsidRDefault="00E50D50" w:rsidP="00E50D50">
      <w:pPr>
        <w:spacing w:line="560" w:lineRule="atLeast"/>
        <w:ind w:firstLine="454"/>
        <w:jc w:val="both"/>
        <w:rPr>
          <w:rFonts w:cs="Nazanin"/>
          <w:rtl/>
        </w:rPr>
      </w:pPr>
      <w:r>
        <w:rPr>
          <w:rFonts w:cs="Nazanin" w:hint="cs"/>
          <w:rtl/>
        </w:rPr>
        <w:t xml:space="preserve">بعضي از دلايل رايج عبارتند از 1) مايعي كه مورد فرآيند قرار مي گيرد به صورت پيوسته در دسترس نيست 2) واسط گرم كردن يا سرد كردن به طور پيوسته در دسترس نيست 3)نيازمنديهاي زمان واكنش يا زمان عملكرد متوقف شدن را ضروري مي سازد 4) مسائل اقتصادي مربوط به مورد فرآيند قرار دادن متناوب يك حجم وسيع، ذخيره يك جريان كوچك پيوسته را توجيه مي كند </w:t>
      </w:r>
      <w:r>
        <w:rPr>
          <w:rFonts w:cs="Nazanin" w:hint="cs"/>
          <w:rtl/>
        </w:rPr>
        <w:lastRenderedPageBreak/>
        <w:t>5)تميز كردن و يا دوباره راه‌اندازي كردن يك بخش براي دورة كاري است و 6)عملكرد سادة بيشتر فرآيندهاي كلان سودمند و خوب است.</w:t>
      </w:r>
    </w:p>
    <w:p w:rsidR="00E50D50" w:rsidRDefault="00E50D50" w:rsidP="00E50D50">
      <w:pPr>
        <w:spacing w:line="560" w:lineRule="atLeast"/>
        <w:ind w:firstLine="454"/>
        <w:jc w:val="both"/>
        <w:rPr>
          <w:rFonts w:cs="Nazanin"/>
          <w:rtl/>
        </w:rPr>
      </w:pPr>
      <w:r>
        <w:rPr>
          <w:rFonts w:cs="Nazanin" w:hint="cs"/>
          <w:rtl/>
        </w:rPr>
        <w:t xml:space="preserve">به منظور مطالعه كردن منظم و با قاعدة رايج ترين كابردهاي فرآيندهاي انتقال حرارت حالت ناپايدار و كلان ترجيح داده مي شود كه فرآيندها را به دسته هاي </w:t>
      </w:r>
      <w:r>
        <w:rPr>
          <w:rFonts w:cs="Nazanin"/>
        </w:rPr>
        <w:t>(a</w:t>
      </w:r>
      <w:r>
        <w:rPr>
          <w:rFonts w:cs="Nazanin" w:hint="cs"/>
          <w:rtl/>
        </w:rPr>
        <w:t xml:space="preserve">مايع (سيال) گرما دهنده يا خنك كننده و </w:t>
      </w:r>
      <w:r>
        <w:rPr>
          <w:rFonts w:cs="Nazanin"/>
        </w:rPr>
        <w:t xml:space="preserve"> b</w:t>
      </w:r>
      <w:r>
        <w:rPr>
          <w:rFonts w:cs="Nazanin" w:hint="cs"/>
          <w:rtl/>
        </w:rPr>
        <w:t>) جامد خنك كننده يا گرم كننده تقسيم كنيم.</w:t>
      </w:r>
    </w:p>
    <w:p w:rsidR="00E50D50" w:rsidRDefault="00E50D50" w:rsidP="00E50D50">
      <w:pPr>
        <w:spacing w:line="560" w:lineRule="atLeast"/>
        <w:ind w:firstLine="454"/>
        <w:jc w:val="both"/>
        <w:rPr>
          <w:rFonts w:cs="Nazanin"/>
          <w:rtl/>
        </w:rPr>
      </w:pPr>
      <w:r>
        <w:rPr>
          <w:rFonts w:cs="Nazanin" w:hint="cs"/>
          <w:rtl/>
        </w:rPr>
        <w:t>رايج ترين نمونه ها در ذيل آورده شده اند:</w:t>
      </w:r>
    </w:p>
    <w:p w:rsidR="00E50D50" w:rsidRDefault="00E50D50" w:rsidP="00E50D50">
      <w:pPr>
        <w:spacing w:line="560" w:lineRule="atLeast"/>
        <w:ind w:firstLine="454"/>
        <w:jc w:val="both"/>
        <w:rPr>
          <w:rFonts w:cs="Nazanin"/>
          <w:rtl/>
        </w:rPr>
      </w:pPr>
      <w:r>
        <w:rPr>
          <w:rFonts w:cs="Nazanin" w:hint="cs"/>
          <w:rtl/>
        </w:rPr>
        <w:t>1)مايعات سرد كننده و گرم كننده</w:t>
      </w:r>
    </w:p>
    <w:p w:rsidR="00E50D50" w:rsidRDefault="00E50D50" w:rsidP="00E50D50">
      <w:pPr>
        <w:spacing w:line="560" w:lineRule="atLeast"/>
        <w:ind w:firstLine="454"/>
        <w:jc w:val="both"/>
        <w:rPr>
          <w:rFonts w:cs="Nazanin"/>
          <w:rtl/>
        </w:rPr>
      </w:pPr>
      <w:r>
        <w:rPr>
          <w:rFonts w:cs="Nazanin"/>
        </w:rPr>
        <w:t>a</w:t>
      </w:r>
      <w:r>
        <w:rPr>
          <w:rFonts w:cs="Nazanin" w:hint="cs"/>
          <w:rtl/>
        </w:rPr>
        <w:t>) مايعات كلان</w:t>
      </w:r>
      <w:r>
        <w:rPr>
          <w:rFonts w:cs="Nazanin" w:hint="cs"/>
          <w:rtl/>
        </w:rPr>
        <w:tab/>
      </w:r>
      <w:r>
        <w:rPr>
          <w:rFonts w:cs="Nazanin" w:hint="cs"/>
          <w:rtl/>
        </w:rPr>
        <w:tab/>
      </w:r>
      <w:r>
        <w:rPr>
          <w:rFonts w:cs="Nazanin"/>
        </w:rPr>
        <w:t>b</w:t>
      </w:r>
      <w:r>
        <w:rPr>
          <w:rFonts w:cs="Nazanin" w:hint="cs"/>
          <w:rtl/>
        </w:rPr>
        <w:t>)تقطير كلان</w:t>
      </w:r>
    </w:p>
    <w:p w:rsidR="00E50D50" w:rsidRDefault="00E50D50" w:rsidP="00E50D50">
      <w:pPr>
        <w:spacing w:line="560" w:lineRule="atLeast"/>
        <w:ind w:firstLine="454"/>
        <w:jc w:val="both"/>
        <w:rPr>
          <w:rFonts w:cs="Nazanin"/>
        </w:rPr>
      </w:pPr>
      <w:r>
        <w:rPr>
          <w:rFonts w:cs="Nazanin" w:hint="cs"/>
          <w:rtl/>
        </w:rPr>
        <w:t>2)جامدات خنك كننده يا گرم كننده</w:t>
      </w:r>
    </w:p>
    <w:p w:rsidR="00E50D50" w:rsidRDefault="00E50D50" w:rsidP="00E50D50">
      <w:pPr>
        <w:spacing w:line="560" w:lineRule="atLeast"/>
        <w:ind w:firstLine="454"/>
        <w:jc w:val="both"/>
        <w:rPr>
          <w:rFonts w:cs="Nazanin"/>
          <w:rtl/>
        </w:rPr>
      </w:pPr>
      <w:r>
        <w:rPr>
          <w:rFonts w:cs="Nazanin"/>
        </w:rPr>
        <w:t>a</w:t>
      </w:r>
      <w:r>
        <w:rPr>
          <w:rFonts w:cs="Nazanin" w:hint="cs"/>
          <w:rtl/>
        </w:rPr>
        <w:t>)دماي واسط ثابت</w:t>
      </w:r>
      <w:r>
        <w:rPr>
          <w:rFonts w:cs="Nazanin" w:hint="cs"/>
          <w:rtl/>
        </w:rPr>
        <w:tab/>
      </w:r>
      <w:r>
        <w:rPr>
          <w:rFonts w:cs="Nazanin"/>
        </w:rPr>
        <w:t>b</w:t>
      </w:r>
      <w:r>
        <w:rPr>
          <w:rFonts w:cs="Nazanin" w:hint="cs"/>
          <w:rtl/>
        </w:rPr>
        <w:t xml:space="preserve">)دماي متغير دوره اي  </w:t>
      </w:r>
      <w:r>
        <w:rPr>
          <w:rFonts w:cs="Nazanin"/>
        </w:rPr>
        <w:t>c</w:t>
      </w:r>
      <w:r>
        <w:rPr>
          <w:rFonts w:cs="Nazanin" w:hint="cs"/>
          <w:rtl/>
        </w:rPr>
        <w:t>)دوباره توليد كننده ها(ژنراتورها)</w:t>
      </w:r>
    </w:p>
    <w:p w:rsidR="00E50D50" w:rsidRDefault="00E50D50" w:rsidP="00E50D50">
      <w:pPr>
        <w:spacing w:line="560" w:lineRule="atLeast"/>
        <w:ind w:firstLine="454"/>
        <w:jc w:val="both"/>
        <w:rPr>
          <w:rFonts w:cs="Nazanin"/>
          <w:rtl/>
        </w:rPr>
      </w:pPr>
      <w:r>
        <w:rPr>
          <w:rFonts w:cs="Nazanin"/>
        </w:rPr>
        <w:t>d</w:t>
      </w:r>
      <w:r>
        <w:rPr>
          <w:rFonts w:cs="Nazanin" w:hint="cs"/>
          <w:rtl/>
        </w:rPr>
        <w:t>)مواد دانه اي در بسته ها</w:t>
      </w:r>
    </w:p>
    <w:p w:rsidR="00E50D50" w:rsidRDefault="00E50D50" w:rsidP="00E50D50">
      <w:pPr>
        <w:spacing w:line="560" w:lineRule="atLeast"/>
        <w:ind w:firstLine="454"/>
        <w:jc w:val="both"/>
        <w:rPr>
          <w:rFonts w:cs="Nazanin"/>
          <w:b/>
          <w:bCs/>
          <w:rtl/>
        </w:rPr>
      </w:pPr>
    </w:p>
    <w:p w:rsidR="00E50D50" w:rsidRDefault="00E50D50" w:rsidP="00E50D50">
      <w:pPr>
        <w:pStyle w:val="Heading1"/>
        <w:spacing w:line="560" w:lineRule="atLeast"/>
        <w:ind w:firstLine="454"/>
        <w:jc w:val="both"/>
        <w:rPr>
          <w:rFonts w:cs="Nazanin"/>
          <w:kern w:val="0"/>
          <w:rtl/>
        </w:rPr>
      </w:pPr>
      <w:r>
        <w:rPr>
          <w:rFonts w:cs="Nazanin" w:hint="cs"/>
          <w:kern w:val="0"/>
          <w:rtl/>
        </w:rPr>
        <w:t>مايعات سرد كننده و گرم كننده</w:t>
      </w:r>
    </w:p>
    <w:p w:rsidR="00E50D50" w:rsidRDefault="00E50D50" w:rsidP="00E50D50">
      <w:pPr>
        <w:spacing w:line="560" w:lineRule="atLeast"/>
        <w:ind w:firstLine="454"/>
        <w:jc w:val="both"/>
        <w:rPr>
          <w:rFonts w:cs="Nazanin"/>
          <w:b/>
          <w:bCs/>
          <w:rtl/>
        </w:rPr>
      </w:pPr>
      <w:r>
        <w:rPr>
          <w:rFonts w:cs="Nazanin" w:hint="cs"/>
          <w:b/>
          <w:bCs/>
          <w:rtl/>
        </w:rPr>
        <w:t>1) دماي مايع انبوه</w:t>
      </w:r>
    </w:p>
    <w:p w:rsidR="00E50D50" w:rsidRDefault="00E50D50" w:rsidP="00E50D50">
      <w:pPr>
        <w:spacing w:line="560" w:lineRule="atLeast"/>
        <w:ind w:firstLine="454"/>
        <w:jc w:val="both"/>
        <w:rPr>
          <w:rFonts w:cs="Nazanin"/>
          <w:b/>
          <w:bCs/>
          <w:rtl/>
        </w:rPr>
      </w:pPr>
      <w:r>
        <w:rPr>
          <w:rFonts w:cs="Nazanin" w:hint="cs"/>
          <w:b/>
          <w:bCs/>
          <w:rtl/>
        </w:rPr>
        <w:t>مقدمه</w:t>
      </w:r>
    </w:p>
    <w:p w:rsidR="00E50D50" w:rsidRDefault="00E50D50" w:rsidP="00E50D50">
      <w:pPr>
        <w:spacing w:line="560" w:lineRule="atLeast"/>
        <w:ind w:firstLine="454"/>
        <w:jc w:val="both"/>
        <w:rPr>
          <w:rFonts w:cs="Nazanin"/>
          <w:rtl/>
        </w:rPr>
      </w:pPr>
      <w:r>
        <w:rPr>
          <w:rFonts w:cs="Nazanin" w:hint="cs"/>
          <w:rtl/>
        </w:rPr>
        <w:t xml:space="preserve">بومي، مولر و ناگل رابطه اي براي زمان مورد نياز را براي گرم كردن يك تودة تكان داده شده بوسيلة غوطه ورسازي يك كويل گرم كننده بدست آورده اند كه براي زمان است كه اختلاف دما معادل </w:t>
      </w:r>
      <w:r>
        <w:rPr>
          <w:rFonts w:cs="Nazanin"/>
        </w:rPr>
        <w:t>LMTD</w:t>
      </w:r>
      <w:r>
        <w:rPr>
          <w:rFonts w:cs="Nazanin" w:hint="cs"/>
          <w:rtl/>
        </w:rPr>
        <w:t xml:space="preserve"> (اختلاف دماي مياني لگاريتمي) براي جريان روبه رو داده شده باشد.</w:t>
      </w:r>
    </w:p>
    <w:p w:rsidR="00E50D50" w:rsidRDefault="00E50D50" w:rsidP="00E50D50">
      <w:pPr>
        <w:spacing w:line="560" w:lineRule="atLeast"/>
        <w:ind w:firstLine="454"/>
        <w:jc w:val="both"/>
        <w:rPr>
          <w:rFonts w:cs="Nazanin"/>
          <w:rtl/>
        </w:rPr>
      </w:pPr>
      <w:r>
        <w:rPr>
          <w:rFonts w:cs="Nazanin" w:hint="cs"/>
          <w:rtl/>
        </w:rPr>
        <w:t>فيشر محاسبات انبوه را گسترش داده است براي شامل شدن يك جدول خارجي جريان مقابل، چادوك و سادرنر حجم هاي تكان داده شده را مورد بررسي قرار داده اند كه با مبدل هاي خارجي جريان مقابل همراه با اضافه سازي پيوستة مايع به تانك گرم شده اند همچنين به ميزان حرارت در اين راه حل پرداخته اند.</w:t>
      </w:r>
    </w:p>
    <w:p w:rsidR="00E50D50" w:rsidRDefault="00E50D50" w:rsidP="00E50D50">
      <w:pPr>
        <w:spacing w:line="560" w:lineRule="atLeast"/>
        <w:ind w:firstLine="454"/>
        <w:jc w:val="both"/>
        <w:rPr>
          <w:rFonts w:cs="Nazanin"/>
          <w:rtl/>
        </w:rPr>
      </w:pPr>
      <w:r>
        <w:rPr>
          <w:rFonts w:cs="Nazanin" w:hint="cs"/>
          <w:rtl/>
        </w:rPr>
        <w:lastRenderedPageBreak/>
        <w:t>بعضي از روابطي كه به دنبال مي آيند براي كويل ها در تانك ها و محفظه هاي پوشانده شده به كار مي روند. اگرچه روش بدست آوردن ضرائب انتقال حرارت براي اين اجزاء تا فصل 20 به تعويق انداخته شده است.</w:t>
      </w:r>
    </w:p>
    <w:p w:rsidR="00E50D50" w:rsidRDefault="00E50D50" w:rsidP="00E50D50">
      <w:pPr>
        <w:spacing w:line="560" w:lineRule="atLeast"/>
        <w:ind w:firstLine="454"/>
        <w:jc w:val="both"/>
        <w:rPr>
          <w:rFonts w:cs="Nazanin"/>
          <w:rtl/>
        </w:rPr>
      </w:pPr>
      <w:r>
        <w:rPr>
          <w:rFonts w:cs="Nazanin" w:hint="cs"/>
          <w:rtl/>
        </w:rPr>
        <w:t>تشخيص دادن حضور يا عدم حضور تكان در يك مايع كلان هميشه امكانپذير نيست. گرچه دو مقدمة فوق منجر به نيازمنديهاي متفاوتي براي نائل شدن به يك تغيير دماي كلان در يك دورة زماني داده شده مي شوند.</w:t>
      </w:r>
    </w:p>
    <w:p w:rsidR="00E50D50" w:rsidRDefault="00E50D50" w:rsidP="00E50D50">
      <w:pPr>
        <w:spacing w:line="560" w:lineRule="atLeast"/>
        <w:ind w:firstLine="454"/>
        <w:jc w:val="both"/>
        <w:rPr>
          <w:rFonts w:cs="Nazanin"/>
          <w:rtl/>
        </w:rPr>
      </w:pPr>
      <w:r>
        <w:rPr>
          <w:rFonts w:cs="Nazanin" w:hint="cs"/>
          <w:rtl/>
        </w:rPr>
        <w:t>زماني كه يك محرك مكانيكي در يك تانك يا محفظه همانند شكل 1.‌18 نصب مي‌شود نيازي به اين پرسش كه سيال تانك تكان داده شده يا نه نيست.</w:t>
      </w:r>
    </w:p>
    <w:p w:rsidR="00E50D50" w:rsidRDefault="00E50D50" w:rsidP="00E50D50">
      <w:pPr>
        <w:spacing w:line="560" w:lineRule="atLeast"/>
        <w:ind w:firstLine="454"/>
        <w:jc w:val="both"/>
        <w:rPr>
          <w:rFonts w:cs="Nazanin"/>
          <w:rtl/>
        </w:rPr>
      </w:pPr>
      <w:r>
        <w:rPr>
          <w:rFonts w:hint="cs"/>
          <w:rtl/>
          <w:lang w:bidi="fa-IR"/>
        </w:rPr>
        <w:drawing>
          <wp:anchor distT="0" distB="0" distL="114300" distR="114300" simplePos="0" relativeHeight="251658240" behindDoc="0" locked="0" layoutInCell="0" allowOverlap="1">
            <wp:simplePos x="0" y="0"/>
            <wp:positionH relativeFrom="column">
              <wp:posOffset>1480185</wp:posOffset>
            </wp:positionH>
            <wp:positionV relativeFrom="paragraph">
              <wp:posOffset>98425</wp:posOffset>
            </wp:positionV>
            <wp:extent cx="2542540" cy="2542540"/>
            <wp:effectExtent l="0" t="0" r="0" b="0"/>
            <wp:wrapNone/>
            <wp:docPr id="3" name="Picture 3" descr="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26"/>
                    <pic:cNvPicPr>
                      <a:picLocks noChangeAspect="1" noChangeArrowheads="1"/>
                    </pic:cNvPicPr>
                  </pic:nvPicPr>
                  <pic:blipFill>
                    <a:blip r:embed="rId7">
                      <a:lum contrast="30000"/>
                      <a:extLst>
                        <a:ext uri="{28A0092B-C50C-407E-A947-70E740481C1C}">
                          <a14:useLocalDpi xmlns:a14="http://schemas.microsoft.com/office/drawing/2010/main" val="0"/>
                        </a:ext>
                      </a:extLst>
                    </a:blip>
                    <a:srcRect/>
                    <a:stretch>
                      <a:fillRect/>
                    </a:stretch>
                  </pic:blipFill>
                  <pic:spPr bwMode="auto">
                    <a:xfrm>
                      <a:off x="0" y="0"/>
                      <a:ext cx="2542540" cy="2542540"/>
                    </a:xfrm>
                    <a:prstGeom prst="rect">
                      <a:avLst/>
                    </a:prstGeom>
                    <a:noFill/>
                  </pic:spPr>
                </pic:pic>
              </a:graphicData>
            </a:graphic>
            <wp14:sizeRelH relativeFrom="page">
              <wp14:pctWidth>0</wp14:pctWidth>
            </wp14:sizeRelH>
            <wp14:sizeRelV relativeFrom="page">
              <wp14:pctHeight>0</wp14:pctHeight>
            </wp14:sizeRelV>
          </wp:anchor>
        </w:drawing>
      </w:r>
    </w:p>
    <w:p w:rsidR="00E50D50" w:rsidRDefault="00E50D50" w:rsidP="00E50D50">
      <w:pPr>
        <w:spacing w:line="560" w:lineRule="atLeast"/>
        <w:ind w:firstLine="454"/>
        <w:jc w:val="both"/>
        <w:rPr>
          <w:rFonts w:cs="Nazanin"/>
          <w:rtl/>
        </w:rPr>
      </w:pPr>
    </w:p>
    <w:p w:rsidR="00E50D50" w:rsidRDefault="00E50D50" w:rsidP="00E50D50">
      <w:pPr>
        <w:spacing w:line="560" w:lineRule="atLeast"/>
        <w:ind w:firstLine="454"/>
        <w:jc w:val="both"/>
        <w:rPr>
          <w:rFonts w:cs="Nazanin"/>
          <w:rtl/>
        </w:rPr>
      </w:pPr>
    </w:p>
    <w:p w:rsidR="00E50D50" w:rsidRDefault="00E50D50" w:rsidP="00E50D50">
      <w:pPr>
        <w:spacing w:line="560" w:lineRule="atLeast"/>
        <w:ind w:firstLine="454"/>
        <w:jc w:val="both"/>
        <w:rPr>
          <w:rFonts w:cs="Nazanin"/>
          <w:rtl/>
        </w:rPr>
      </w:pPr>
    </w:p>
    <w:p w:rsidR="00E50D50" w:rsidRDefault="00E50D50" w:rsidP="00E50D50">
      <w:pPr>
        <w:spacing w:line="560" w:lineRule="atLeast"/>
        <w:ind w:firstLine="454"/>
        <w:jc w:val="both"/>
        <w:rPr>
          <w:rFonts w:cs="Nazanin"/>
          <w:rtl/>
        </w:rPr>
      </w:pPr>
    </w:p>
    <w:p w:rsidR="00E50D50" w:rsidRDefault="00E50D50" w:rsidP="00E50D50">
      <w:pPr>
        <w:spacing w:line="560" w:lineRule="atLeast"/>
        <w:ind w:firstLine="454"/>
        <w:jc w:val="both"/>
        <w:rPr>
          <w:rFonts w:cs="Nazanin"/>
          <w:rtl/>
        </w:rPr>
      </w:pPr>
    </w:p>
    <w:p w:rsidR="00E50D50" w:rsidRDefault="00E50D50" w:rsidP="00E50D50">
      <w:pPr>
        <w:spacing w:line="560" w:lineRule="atLeast"/>
        <w:ind w:firstLine="454"/>
        <w:jc w:val="both"/>
        <w:rPr>
          <w:rFonts w:cs="Nazanin"/>
          <w:rtl/>
        </w:rPr>
      </w:pPr>
    </w:p>
    <w:p w:rsidR="00E50D50" w:rsidRDefault="00E50D50" w:rsidP="00E50D50">
      <w:pPr>
        <w:spacing w:line="560" w:lineRule="atLeast"/>
        <w:ind w:firstLine="454"/>
        <w:jc w:val="both"/>
        <w:rPr>
          <w:rFonts w:cs="Nazanin"/>
          <w:rtl/>
        </w:rPr>
      </w:pPr>
    </w:p>
    <w:p w:rsidR="00E50D50" w:rsidRDefault="00E50D50" w:rsidP="00E50D50">
      <w:pPr>
        <w:spacing w:line="560" w:lineRule="atLeast"/>
        <w:ind w:firstLine="454"/>
        <w:jc w:val="both"/>
        <w:rPr>
          <w:rFonts w:cs="Nazanin"/>
          <w:rtl/>
        </w:rPr>
      </w:pPr>
      <w:r>
        <w:rPr>
          <w:rFonts w:cs="Nazanin" w:hint="cs"/>
          <w:rtl/>
        </w:rPr>
        <w:t>زماني كه محرك مكانيكي وجود ندارد ولي سيال به طور پيوسته در حال گردش است ما نتيجة اين كه حجم تكان داده شده است يك نوع احتياط و دورانديشي است.</w:t>
      </w:r>
    </w:p>
    <w:p w:rsidR="00E50D50" w:rsidRDefault="00E50D50" w:rsidP="00E50D50">
      <w:pPr>
        <w:spacing w:line="560" w:lineRule="atLeast"/>
        <w:ind w:firstLine="454"/>
        <w:jc w:val="both"/>
        <w:rPr>
          <w:rFonts w:cs="Nazanin"/>
          <w:rtl/>
        </w:rPr>
      </w:pPr>
      <w:r>
        <w:rPr>
          <w:rFonts w:cs="Nazanin" w:hint="cs"/>
          <w:rtl/>
        </w:rPr>
        <w:t xml:space="preserve">در بدست آوردن معادلات كلان در ذيل </w:t>
      </w:r>
      <w:r>
        <w:rPr>
          <w:rFonts w:cs="Nazanin"/>
        </w:rPr>
        <w:t>T</w:t>
      </w:r>
      <w:r>
        <w:rPr>
          <w:rFonts w:cs="Nazanin" w:hint="cs"/>
          <w:rtl/>
        </w:rPr>
        <w:t xml:space="preserve"> به مايع داغ انبوه يا واسط گرم كردن اشاره مي كند. </w:t>
      </w:r>
      <w:r>
        <w:rPr>
          <w:rFonts w:cs="Nazanin"/>
        </w:rPr>
        <w:t>t</w:t>
      </w:r>
      <w:r>
        <w:rPr>
          <w:rFonts w:cs="Nazanin" w:hint="cs"/>
          <w:rtl/>
        </w:rPr>
        <w:t xml:space="preserve"> به مايع سرد انبوه يا واسط خنك سازي اشاره دارد. موارد ذيل در اين جا مورد بررسي قرار مي گيرند.</w:t>
      </w:r>
    </w:p>
    <w:p w:rsidR="00E50D50" w:rsidRDefault="00E50D50" w:rsidP="00E50D50">
      <w:pPr>
        <w:spacing w:line="560" w:lineRule="atLeast"/>
        <w:ind w:firstLine="454"/>
        <w:jc w:val="both"/>
        <w:rPr>
          <w:rFonts w:cs="Nazanin"/>
          <w:rtl/>
        </w:rPr>
      </w:pPr>
      <w:r>
        <w:rPr>
          <w:rFonts w:cs="Nazanin" w:hint="cs"/>
          <w:rtl/>
        </w:rPr>
        <w:t>حجم هاي خنك سازي يا گرم سازي متلاطم جريان متقابل</w:t>
      </w:r>
    </w:p>
    <w:p w:rsidR="00E50D50" w:rsidRDefault="00E50D50" w:rsidP="00E50D50">
      <w:pPr>
        <w:numPr>
          <w:ilvl w:val="0"/>
          <w:numId w:val="1"/>
        </w:numPr>
        <w:spacing w:line="560" w:lineRule="atLeast"/>
        <w:ind w:right="360" w:firstLine="454"/>
        <w:jc w:val="both"/>
        <w:rPr>
          <w:rFonts w:cs="Nazanin"/>
          <w:rtl/>
        </w:rPr>
      </w:pPr>
      <w:r>
        <w:rPr>
          <w:rFonts w:cs="Nazanin" w:hint="cs"/>
          <w:rtl/>
        </w:rPr>
        <w:t>كويل در تانك يا محفظة پوشانده شده، واسط ايزوترمال</w:t>
      </w:r>
    </w:p>
    <w:p w:rsidR="00E50D50" w:rsidRDefault="00E50D50" w:rsidP="00E50D50">
      <w:pPr>
        <w:numPr>
          <w:ilvl w:val="0"/>
          <w:numId w:val="1"/>
        </w:numPr>
        <w:spacing w:line="560" w:lineRule="atLeast"/>
        <w:ind w:right="360" w:firstLine="454"/>
        <w:jc w:val="both"/>
        <w:rPr>
          <w:rFonts w:cs="Nazanin"/>
          <w:rtl/>
        </w:rPr>
      </w:pPr>
      <w:r>
        <w:rPr>
          <w:rFonts w:cs="Nazanin" w:hint="cs"/>
          <w:rtl/>
        </w:rPr>
        <w:lastRenderedPageBreak/>
        <w:t>كويل در تانك يا محفظة پوشانده شده، واسط غير ايزوترمال</w:t>
      </w:r>
    </w:p>
    <w:p w:rsidR="00E50D50" w:rsidRDefault="00E50D50" w:rsidP="00E50D50">
      <w:pPr>
        <w:numPr>
          <w:ilvl w:val="0"/>
          <w:numId w:val="1"/>
        </w:numPr>
        <w:spacing w:line="560" w:lineRule="atLeast"/>
        <w:ind w:right="360" w:firstLine="454"/>
        <w:jc w:val="both"/>
        <w:rPr>
          <w:rFonts w:cs="Nazanin"/>
          <w:rtl/>
        </w:rPr>
      </w:pPr>
      <w:r>
        <w:rPr>
          <w:rFonts w:cs="Nazanin" w:hint="cs"/>
          <w:rtl/>
        </w:rPr>
        <w:t>مبدل خارجي، واسط ايزوترمال</w:t>
      </w:r>
    </w:p>
    <w:p w:rsidR="00E50D50" w:rsidRDefault="00E50D50" w:rsidP="00E50D50">
      <w:pPr>
        <w:numPr>
          <w:ilvl w:val="0"/>
          <w:numId w:val="1"/>
        </w:numPr>
        <w:spacing w:line="560" w:lineRule="atLeast"/>
        <w:ind w:right="360" w:firstLine="454"/>
        <w:jc w:val="both"/>
        <w:rPr>
          <w:rFonts w:cs="Nazanin"/>
          <w:rtl/>
        </w:rPr>
      </w:pPr>
      <w:r>
        <w:rPr>
          <w:rFonts w:cs="Nazanin" w:hint="cs"/>
          <w:rtl/>
        </w:rPr>
        <w:t>مبدل خارجي، واسط غير ايزوترمال</w:t>
      </w:r>
    </w:p>
    <w:p w:rsidR="00E50D50" w:rsidRDefault="00E50D50" w:rsidP="00E50D50">
      <w:pPr>
        <w:numPr>
          <w:ilvl w:val="0"/>
          <w:numId w:val="1"/>
        </w:numPr>
        <w:spacing w:line="560" w:lineRule="atLeast"/>
        <w:ind w:right="360" w:firstLine="454"/>
        <w:jc w:val="both"/>
        <w:rPr>
          <w:rFonts w:cs="Nazanin"/>
          <w:rtl/>
        </w:rPr>
      </w:pPr>
      <w:r>
        <w:rPr>
          <w:rFonts w:cs="Nazanin" w:hint="cs"/>
          <w:rtl/>
        </w:rPr>
        <w:t>مبدل خارجي مايع پيوسته اضافه شده به تانك، واسط ايزوترمال</w:t>
      </w:r>
    </w:p>
    <w:p w:rsidR="00E50D50" w:rsidRDefault="00E50D50" w:rsidP="00E50D50">
      <w:pPr>
        <w:numPr>
          <w:ilvl w:val="0"/>
          <w:numId w:val="1"/>
        </w:numPr>
        <w:spacing w:line="560" w:lineRule="atLeast"/>
        <w:ind w:right="360" w:firstLine="454"/>
        <w:jc w:val="both"/>
        <w:rPr>
          <w:rFonts w:cs="Nazanin"/>
          <w:rtl/>
        </w:rPr>
      </w:pPr>
      <w:r>
        <w:rPr>
          <w:rFonts w:cs="Nazanin" w:hint="cs"/>
          <w:rtl/>
        </w:rPr>
        <w:t>مبدل خارجي مايع پيوسته اضافه شده به تانك، واسط غير ايزوترمال</w:t>
      </w:r>
    </w:p>
    <w:p w:rsidR="00E50D50" w:rsidRDefault="00E50D50" w:rsidP="00E50D50">
      <w:pPr>
        <w:spacing w:line="560" w:lineRule="atLeast"/>
        <w:ind w:firstLine="454"/>
        <w:jc w:val="both"/>
        <w:rPr>
          <w:rFonts w:cs="Nazanin"/>
          <w:rtl/>
        </w:rPr>
      </w:pPr>
      <w:r>
        <w:rPr>
          <w:rFonts w:cs="Nazanin" w:hint="cs"/>
          <w:rtl/>
        </w:rPr>
        <w:t>حجم هاي خنك ساز يا گرم كننده متلاطم، جريان متقابل موازي</w:t>
      </w:r>
    </w:p>
    <w:p w:rsidR="00E50D50" w:rsidRDefault="00E50D50" w:rsidP="00E50D50">
      <w:pPr>
        <w:spacing w:line="560" w:lineRule="atLeast"/>
        <w:ind w:firstLine="454"/>
        <w:jc w:val="both"/>
        <w:rPr>
          <w:rFonts w:cs="Nazanin"/>
          <w:rtl/>
        </w:rPr>
      </w:pPr>
      <w:r>
        <w:rPr>
          <w:rFonts w:cs="Nazanin" w:hint="cs"/>
          <w:rtl/>
        </w:rPr>
        <w:t>مبدل 2-1 خارجي</w:t>
      </w:r>
    </w:p>
    <w:p w:rsidR="00E50D50" w:rsidRDefault="00E50D50" w:rsidP="00E50D50">
      <w:pPr>
        <w:spacing w:line="560" w:lineRule="atLeast"/>
        <w:ind w:firstLine="454"/>
        <w:jc w:val="both"/>
        <w:rPr>
          <w:rFonts w:cs="Nazanin"/>
          <w:rtl/>
        </w:rPr>
      </w:pPr>
      <w:r>
        <w:rPr>
          <w:rFonts w:cs="Nazanin" w:hint="cs"/>
          <w:rtl/>
        </w:rPr>
        <w:t>مبدل 2-1 خارجي، مايع تدريجاً اضافه شده به تانك</w:t>
      </w:r>
    </w:p>
    <w:p w:rsidR="00E50D50" w:rsidRDefault="00E50D50" w:rsidP="00E50D50">
      <w:pPr>
        <w:spacing w:line="560" w:lineRule="atLeast"/>
        <w:ind w:firstLine="454"/>
        <w:jc w:val="both"/>
        <w:rPr>
          <w:rFonts w:cs="Nazanin"/>
          <w:rtl/>
        </w:rPr>
      </w:pPr>
      <w:r>
        <w:rPr>
          <w:rFonts w:cs="Nazanin" w:hint="cs"/>
          <w:rtl/>
        </w:rPr>
        <w:t>مبدل 4-2 خارجي</w:t>
      </w:r>
    </w:p>
    <w:p w:rsidR="00E50D50" w:rsidRDefault="00E50D50" w:rsidP="00E50D50">
      <w:pPr>
        <w:spacing w:line="560" w:lineRule="atLeast"/>
        <w:ind w:firstLine="454"/>
        <w:jc w:val="both"/>
        <w:rPr>
          <w:rFonts w:cs="Nazanin"/>
          <w:rtl/>
        </w:rPr>
      </w:pPr>
      <w:r>
        <w:rPr>
          <w:rFonts w:cs="Nazanin" w:hint="cs"/>
          <w:rtl/>
        </w:rPr>
        <w:t>مبدل 4-2 خارجي، مايع تدريجاً اضافه شده به تانك</w:t>
      </w:r>
    </w:p>
    <w:p w:rsidR="00E50D50" w:rsidRDefault="00E50D50" w:rsidP="00E50D50">
      <w:pPr>
        <w:spacing w:line="560" w:lineRule="atLeast"/>
        <w:ind w:firstLine="454"/>
        <w:jc w:val="both"/>
        <w:rPr>
          <w:rFonts w:cs="Nazanin"/>
          <w:rtl/>
        </w:rPr>
      </w:pPr>
      <w:r>
        <w:rPr>
          <w:rFonts w:cs="Nazanin" w:hint="cs"/>
          <w:rtl/>
        </w:rPr>
        <w:t>حجم هاي گرم ساز و خنك كننده بدون تكان دهي</w:t>
      </w:r>
    </w:p>
    <w:p w:rsidR="00E50D50" w:rsidRDefault="00E50D50" w:rsidP="00E50D50">
      <w:pPr>
        <w:spacing w:line="560" w:lineRule="atLeast"/>
        <w:ind w:firstLine="454"/>
        <w:jc w:val="both"/>
        <w:rPr>
          <w:rFonts w:cs="Nazanin"/>
          <w:rtl/>
        </w:rPr>
      </w:pPr>
      <w:r>
        <w:rPr>
          <w:rFonts w:cs="Nazanin" w:hint="cs"/>
          <w:rtl/>
        </w:rPr>
        <w:t>مبدل جريان مقابل خارجي، واسط ايزوترمال</w:t>
      </w:r>
    </w:p>
    <w:p w:rsidR="00E50D50" w:rsidRDefault="00E50D50" w:rsidP="00E50D50">
      <w:pPr>
        <w:spacing w:line="560" w:lineRule="atLeast"/>
        <w:ind w:firstLine="454"/>
        <w:jc w:val="both"/>
        <w:rPr>
          <w:rFonts w:cs="Nazanin"/>
          <w:rtl/>
        </w:rPr>
      </w:pPr>
      <w:r>
        <w:rPr>
          <w:rFonts w:cs="Nazanin" w:hint="cs"/>
          <w:rtl/>
        </w:rPr>
        <w:t>مبدل جريان مقابل خارجي، واسط غير ايزوترمال</w:t>
      </w:r>
    </w:p>
    <w:p w:rsidR="00E50D50" w:rsidRDefault="00E50D50" w:rsidP="00E50D50">
      <w:pPr>
        <w:spacing w:line="560" w:lineRule="atLeast"/>
        <w:ind w:firstLine="454"/>
        <w:jc w:val="both"/>
        <w:rPr>
          <w:rFonts w:cs="Nazanin"/>
          <w:rtl/>
        </w:rPr>
      </w:pPr>
      <w:r>
        <w:rPr>
          <w:rFonts w:cs="Nazanin" w:hint="cs"/>
          <w:rtl/>
        </w:rPr>
        <w:t>مبدل  2-1 خارجي</w:t>
      </w:r>
    </w:p>
    <w:p w:rsidR="00E50D50" w:rsidRDefault="00E50D50" w:rsidP="00E50D50">
      <w:pPr>
        <w:spacing w:line="560" w:lineRule="atLeast"/>
        <w:ind w:firstLine="454"/>
        <w:jc w:val="both"/>
        <w:rPr>
          <w:rFonts w:cs="Nazanin"/>
          <w:rtl/>
        </w:rPr>
      </w:pPr>
      <w:r>
        <w:rPr>
          <w:rFonts w:cs="Nazanin" w:hint="cs"/>
          <w:rtl/>
        </w:rPr>
        <w:t>مبدل  4-2 خارجي</w:t>
      </w:r>
    </w:p>
    <w:p w:rsidR="00E50D50" w:rsidRDefault="00E50D50" w:rsidP="00E50D50">
      <w:pPr>
        <w:spacing w:line="560" w:lineRule="atLeast"/>
        <w:ind w:firstLine="454"/>
        <w:jc w:val="both"/>
        <w:rPr>
          <w:rFonts w:cs="Nazanin"/>
          <w:b/>
          <w:bCs/>
          <w:rtl/>
        </w:rPr>
      </w:pPr>
    </w:p>
    <w:p w:rsidR="00E50D50" w:rsidRDefault="00E50D50" w:rsidP="00E50D50">
      <w:pPr>
        <w:spacing w:line="560" w:lineRule="atLeast"/>
        <w:ind w:firstLine="454"/>
        <w:jc w:val="both"/>
        <w:rPr>
          <w:rFonts w:cs="Nazanin"/>
          <w:b/>
          <w:bCs/>
          <w:rtl/>
        </w:rPr>
      </w:pPr>
      <w:r>
        <w:rPr>
          <w:rFonts w:cs="Nazanin" w:hint="cs"/>
          <w:b/>
          <w:bCs/>
          <w:rtl/>
        </w:rPr>
        <w:t>حجم هاي تكان داده  شده خنك ساز و گرم كن</w:t>
      </w:r>
    </w:p>
    <w:p w:rsidR="00E50D50" w:rsidRDefault="00E50D50" w:rsidP="00E50D50">
      <w:pPr>
        <w:spacing w:line="560" w:lineRule="atLeast"/>
        <w:ind w:firstLine="454"/>
        <w:jc w:val="both"/>
        <w:rPr>
          <w:rFonts w:cs="Nazanin"/>
          <w:rtl/>
        </w:rPr>
      </w:pPr>
      <w:r>
        <w:rPr>
          <w:rFonts w:cs="Nazanin" w:hint="cs"/>
          <w:rtl/>
        </w:rPr>
        <w:t>چندين راه براي در نظر گرفتن فرآيندهاي انتقال حرارت كلان وجود دارد. اگر تكميل كردن يك عملكرد معين در زمان داده شده مطلوب باشد، سطح مورد نياز معمولاً مجهول است. اگر سطح انتقال حرارت معلوم است، مانند نصب فعلي زمان مورد نياز براي تكميل كردن عملكرد معمولاً نامعين است و يك حالت سوم زمان پيش مي آيد كه زمان و سطح هر دو معلوم هستند ولي دما در پايان زمان مورد نظر مجهول است. فرضيات زيرين در بدست آوردن معادلات 1/18 تا 23/18 در نظر گرفته شده اند:</w:t>
      </w:r>
    </w:p>
    <w:p w:rsidR="00E50D50" w:rsidRDefault="00E50D50" w:rsidP="00E50D50">
      <w:pPr>
        <w:spacing w:line="560" w:lineRule="atLeast"/>
        <w:ind w:firstLine="454"/>
        <w:jc w:val="both"/>
        <w:rPr>
          <w:rFonts w:cs="Nazanin"/>
          <w:rtl/>
        </w:rPr>
      </w:pPr>
      <w:r>
        <w:rPr>
          <w:rFonts w:cs="Nazanin" w:hint="cs"/>
          <w:rtl/>
        </w:rPr>
        <w:lastRenderedPageBreak/>
        <w:t>1)براي فرآيند و تمام سطح ثابت است</w:t>
      </w:r>
    </w:p>
    <w:p w:rsidR="00E50D50" w:rsidRDefault="00E50D50" w:rsidP="00E50D50">
      <w:pPr>
        <w:spacing w:line="560" w:lineRule="atLeast"/>
        <w:ind w:firstLine="454"/>
        <w:jc w:val="both"/>
        <w:rPr>
          <w:rFonts w:cs="Nazanin"/>
          <w:rtl/>
        </w:rPr>
      </w:pPr>
      <w:r>
        <w:rPr>
          <w:rFonts w:cs="Nazanin" w:hint="cs"/>
          <w:rtl/>
        </w:rPr>
        <w:t>2)نرخهاي جريان مايع ثابت هستند</w:t>
      </w:r>
    </w:p>
    <w:p w:rsidR="00E50D50" w:rsidRDefault="00E50D50" w:rsidP="00E50D50">
      <w:pPr>
        <w:spacing w:line="560" w:lineRule="atLeast"/>
        <w:ind w:firstLine="454"/>
        <w:jc w:val="both"/>
        <w:rPr>
          <w:rFonts w:cs="Nazanin"/>
          <w:rtl/>
        </w:rPr>
      </w:pPr>
      <w:r>
        <w:rPr>
          <w:rFonts w:cs="Nazanin" w:hint="cs"/>
          <w:rtl/>
        </w:rPr>
        <w:t>3)گرماهاي ويژه براي فرآيند ثابت هستند</w:t>
      </w:r>
    </w:p>
    <w:p w:rsidR="00E50D50" w:rsidRDefault="00E50D50" w:rsidP="00E50D50">
      <w:pPr>
        <w:spacing w:line="560" w:lineRule="atLeast"/>
        <w:ind w:firstLine="454"/>
        <w:jc w:val="both"/>
        <w:rPr>
          <w:rFonts w:cs="Nazanin"/>
          <w:rtl/>
        </w:rPr>
      </w:pPr>
      <w:r>
        <w:rPr>
          <w:rFonts w:cs="Nazanin" w:hint="cs"/>
          <w:rtl/>
        </w:rPr>
        <w:t>4)واسط گرم سازي يا خنك سازي يك دماي ورودي ثابت دارد</w:t>
      </w:r>
    </w:p>
    <w:p w:rsidR="00E50D50" w:rsidRDefault="00E50D50" w:rsidP="00E50D50">
      <w:pPr>
        <w:spacing w:line="560" w:lineRule="atLeast"/>
        <w:ind w:firstLine="454"/>
        <w:jc w:val="both"/>
        <w:rPr>
          <w:rFonts w:cs="Nazanin"/>
          <w:rtl/>
        </w:rPr>
      </w:pPr>
      <w:r>
        <w:rPr>
          <w:rFonts w:cs="Nazanin" w:hint="cs"/>
          <w:rtl/>
        </w:rPr>
        <w:t xml:space="preserve">5)تكان دهنده يك دماي سيال انبوه </w:t>
      </w:r>
      <w:r>
        <w:rPr>
          <w:rFonts w:cs="Nazanin" w:hint="cs"/>
        </w:rPr>
        <w:t xml:space="preserve"> </w:t>
      </w:r>
      <w:r>
        <w:rPr>
          <w:rFonts w:cs="Nazanin" w:hint="cs"/>
          <w:rtl/>
        </w:rPr>
        <w:t>يكسان و يكنواخت فراهم مي كند.</w:t>
      </w:r>
    </w:p>
    <w:p w:rsidR="00E50D50" w:rsidRDefault="00E50D50" w:rsidP="00E50D50">
      <w:pPr>
        <w:spacing w:line="560" w:lineRule="atLeast"/>
        <w:ind w:firstLine="454"/>
        <w:jc w:val="both"/>
        <w:rPr>
          <w:rFonts w:cs="Nazanin"/>
          <w:rtl/>
        </w:rPr>
      </w:pPr>
      <w:r>
        <w:rPr>
          <w:rFonts w:cs="Nazanin" w:hint="cs"/>
          <w:rtl/>
        </w:rPr>
        <w:t>6)هيچ گونه تغيير فاز جزيي رخ نمي دهد</w:t>
      </w:r>
    </w:p>
    <w:p w:rsidR="00E50D50" w:rsidRDefault="00E50D50" w:rsidP="00E50D50">
      <w:pPr>
        <w:spacing w:line="560" w:lineRule="atLeast"/>
        <w:ind w:firstLine="454"/>
        <w:jc w:val="both"/>
        <w:rPr>
          <w:rFonts w:cs="Nazanin"/>
          <w:rtl/>
        </w:rPr>
      </w:pPr>
      <w:r>
        <w:rPr>
          <w:rFonts w:cs="Nazanin" w:hint="cs"/>
          <w:rtl/>
        </w:rPr>
        <w:t>7)تلفات گرمايي قابل اغماض هستند.</w:t>
      </w:r>
    </w:p>
    <w:p w:rsidR="003C39D8" w:rsidRDefault="003C39D8" w:rsidP="00E50D50"/>
    <w:sectPr w:rsidR="003C3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Lotus">
    <w:panose1 w:val="00000400000000000000"/>
    <w:charset w:val="B2"/>
    <w:family w:val="auto"/>
    <w:pitch w:val="variable"/>
    <w:sig w:usb0="00002007" w:usb1="0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C5289"/>
    <w:multiLevelType w:val="singleLevel"/>
    <w:tmpl w:val="295036C6"/>
    <w:lvl w:ilvl="0">
      <w:start w:val="1"/>
      <w:numFmt w:val="bullet"/>
      <w:lvlText w:val="-"/>
      <w:lvlJc w:val="left"/>
      <w:pPr>
        <w:tabs>
          <w:tab w:val="num" w:pos="360"/>
        </w:tabs>
        <w:ind w:left="0" w:hanging="360"/>
      </w:pPr>
      <w:rPr>
        <w:rFonts w:cs="Times New Roman"/>
        <w:sz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58"/>
    <w:rsid w:val="003C39D8"/>
    <w:rsid w:val="00577B87"/>
    <w:rsid w:val="00E50D50"/>
    <w:rsid w:val="00F60D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88076"/>
  <w15:chartTrackingRefBased/>
  <w15:docId w15:val="{1D7505EB-C904-4F7A-A2EF-0197CC9F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50D50"/>
    <w:pPr>
      <w:bidi/>
      <w:spacing w:after="0" w:line="840" w:lineRule="atLeast"/>
      <w:jc w:val="lowKashida"/>
    </w:pPr>
    <w:rPr>
      <w:rFonts w:ascii="Times New Roman" w:eastAsia="Times New Roman" w:hAnsi="Times New Roman" w:cs="Lotus"/>
      <w:noProof/>
      <w:sz w:val="28"/>
      <w:szCs w:val="32"/>
    </w:rPr>
  </w:style>
  <w:style w:type="paragraph" w:styleId="Heading1">
    <w:name w:val="heading 1"/>
    <w:basedOn w:val="Normal"/>
    <w:next w:val="Normal"/>
    <w:link w:val="Heading1Char"/>
    <w:qFormat/>
    <w:rsid w:val="00E50D50"/>
    <w:pPr>
      <w:keepNext/>
      <w:outlineLvl w:val="0"/>
    </w:pPr>
    <w:rPr>
      <w:b/>
      <w:bCs/>
      <w:kern w:val="28"/>
    </w:rPr>
  </w:style>
  <w:style w:type="paragraph" w:styleId="Heading6">
    <w:name w:val="heading 6"/>
    <w:basedOn w:val="Normal"/>
    <w:next w:val="Normal"/>
    <w:link w:val="Heading6Char"/>
    <w:semiHidden/>
    <w:unhideWhenUsed/>
    <w:qFormat/>
    <w:rsid w:val="00E50D50"/>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0D50"/>
    <w:rPr>
      <w:rFonts w:ascii="Times New Roman" w:eastAsia="Times New Roman" w:hAnsi="Times New Roman" w:cs="Lotus"/>
      <w:b/>
      <w:bCs/>
      <w:noProof/>
      <w:kern w:val="28"/>
      <w:sz w:val="28"/>
      <w:szCs w:val="32"/>
    </w:rPr>
  </w:style>
  <w:style w:type="character" w:customStyle="1" w:styleId="Heading6Char">
    <w:name w:val="Heading 6 Char"/>
    <w:basedOn w:val="DefaultParagraphFont"/>
    <w:link w:val="Heading6"/>
    <w:semiHidden/>
    <w:rsid w:val="00E50D50"/>
    <w:rPr>
      <w:rFonts w:eastAsiaTheme="minorEastAsia"/>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37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781</Words>
  <Characters>4453</Characters>
  <Application>Microsoft Office Word</Application>
  <DocSecurity>0</DocSecurity>
  <Lines>37</Lines>
  <Paragraphs>10</Paragraphs>
  <ScaleCrop>false</ScaleCrop>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2016-07-06T10:56:00Z</dcterms:created>
  <dcterms:modified xsi:type="dcterms:W3CDTF">2016-09-26T16:38:00Z</dcterms:modified>
</cp:coreProperties>
</file>