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63" w:rsidRDefault="00103D63" w:rsidP="00103D63">
      <w:pPr>
        <w:tabs>
          <w:tab w:val="left" w:pos="4251"/>
        </w:tabs>
        <w:spacing w:line="192" w:lineRule="auto"/>
        <w:jc w:val="center"/>
        <w:rPr>
          <w:szCs w:val="26"/>
        </w:rPr>
      </w:pPr>
      <w:r>
        <w:rPr>
          <w:noProof/>
          <w:szCs w:val="26"/>
        </w:rPr>
        <w:drawing>
          <wp:inline distT="0" distB="0" distL="0" distR="0">
            <wp:extent cx="1035050"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552575"/>
                    </a:xfrm>
                    <a:prstGeom prst="rect">
                      <a:avLst/>
                    </a:prstGeom>
                    <a:noFill/>
                    <a:ln>
                      <a:noFill/>
                    </a:ln>
                  </pic:spPr>
                </pic:pic>
              </a:graphicData>
            </a:graphic>
          </wp:inline>
        </w:drawing>
      </w:r>
    </w:p>
    <w:p w:rsidR="00103D63" w:rsidRDefault="00103D63" w:rsidP="00103D63">
      <w:pPr>
        <w:pStyle w:val="Caption"/>
        <w:spacing w:line="192" w:lineRule="auto"/>
        <w:rPr>
          <w:b/>
          <w:bCs/>
          <w:sz w:val="24"/>
          <w:szCs w:val="24"/>
          <w:rtl/>
        </w:rPr>
      </w:pPr>
      <w:r>
        <w:rPr>
          <w:rFonts w:hint="cs"/>
          <w:b/>
          <w:bCs/>
          <w:sz w:val="24"/>
          <w:szCs w:val="24"/>
          <w:rtl/>
        </w:rPr>
        <w:t>دانشگاه آزاد اسلامي</w:t>
      </w:r>
    </w:p>
    <w:p w:rsidR="00103D63" w:rsidRDefault="00103D63" w:rsidP="00103D63">
      <w:pPr>
        <w:pStyle w:val="Heading1"/>
        <w:spacing w:line="192" w:lineRule="auto"/>
        <w:rPr>
          <w:rFonts w:hint="cs"/>
          <w:b/>
          <w:bCs/>
          <w:sz w:val="24"/>
          <w:szCs w:val="24"/>
          <w:rtl/>
        </w:rPr>
      </w:pPr>
      <w:r>
        <w:rPr>
          <w:rFonts w:hint="cs"/>
          <w:b/>
          <w:bCs/>
          <w:sz w:val="24"/>
          <w:szCs w:val="24"/>
          <w:rtl/>
        </w:rPr>
        <w:t>واحد علوم و تحقيقات</w:t>
      </w:r>
    </w:p>
    <w:p w:rsidR="00103D63" w:rsidRDefault="00103D63" w:rsidP="00103D63">
      <w:pPr>
        <w:jc w:val="center"/>
        <w:rPr>
          <w:rFonts w:cs="Titr" w:hint="cs"/>
          <w:sz w:val="24"/>
          <w:szCs w:val="24"/>
          <w:rtl/>
        </w:rPr>
      </w:pPr>
      <w:r>
        <w:rPr>
          <w:rFonts w:cs="Titr" w:hint="cs"/>
          <w:sz w:val="24"/>
          <w:rtl/>
        </w:rPr>
        <w:t>دانشكده مهندسي پزشكي</w:t>
      </w:r>
    </w:p>
    <w:p w:rsidR="00103D63" w:rsidRDefault="00103D63" w:rsidP="00103D63">
      <w:pPr>
        <w:spacing w:line="192" w:lineRule="auto"/>
        <w:jc w:val="center"/>
        <w:rPr>
          <w:rFonts w:cs="Titr" w:hint="cs"/>
          <w:sz w:val="28"/>
          <w:szCs w:val="28"/>
          <w:rtl/>
        </w:rPr>
      </w:pPr>
    </w:p>
    <w:p w:rsidR="00103D63" w:rsidRDefault="00103D63" w:rsidP="00103D63">
      <w:pPr>
        <w:spacing w:line="192" w:lineRule="auto"/>
        <w:jc w:val="center"/>
        <w:rPr>
          <w:rFonts w:cs="Titr" w:hint="cs"/>
          <w:sz w:val="28"/>
          <w:szCs w:val="28"/>
          <w:rtl/>
        </w:rPr>
      </w:pPr>
      <w:r>
        <w:rPr>
          <w:rFonts w:cs="Titr" w:hint="cs"/>
          <w:sz w:val="28"/>
          <w:szCs w:val="28"/>
          <w:rtl/>
        </w:rPr>
        <w:t>سمينار كارشناسي ارشد مهندسي پزشكي- بيومواد</w:t>
      </w:r>
    </w:p>
    <w:p w:rsidR="00103D63" w:rsidRDefault="00103D63" w:rsidP="00103D63">
      <w:pPr>
        <w:spacing w:line="192" w:lineRule="auto"/>
        <w:jc w:val="center"/>
        <w:rPr>
          <w:rFonts w:cs="Titr" w:hint="cs"/>
          <w:sz w:val="28"/>
          <w:szCs w:val="28"/>
          <w:rtl/>
        </w:rPr>
      </w:pPr>
    </w:p>
    <w:p w:rsidR="00103D63" w:rsidRDefault="00103D63" w:rsidP="00103D63">
      <w:pPr>
        <w:spacing w:line="192" w:lineRule="auto"/>
        <w:jc w:val="center"/>
        <w:rPr>
          <w:rFonts w:cs="Homa" w:hint="cs"/>
          <w:sz w:val="32"/>
          <w:szCs w:val="36"/>
          <w:rtl/>
        </w:rPr>
      </w:pPr>
    </w:p>
    <w:p w:rsidR="00103D63" w:rsidRDefault="00103D63" w:rsidP="00103D63">
      <w:pPr>
        <w:spacing w:line="192" w:lineRule="auto"/>
        <w:jc w:val="center"/>
        <w:rPr>
          <w:rFonts w:cs="Titr" w:hint="cs"/>
          <w:sz w:val="40"/>
          <w:szCs w:val="40"/>
          <w:rtl/>
        </w:rPr>
      </w:pPr>
      <w:r>
        <w:rPr>
          <w:rFonts w:cs="Titr" w:hint="cs"/>
          <w:sz w:val="40"/>
          <w:szCs w:val="40"/>
          <w:rtl/>
        </w:rPr>
        <w:t>عنوان:</w:t>
      </w:r>
    </w:p>
    <w:p w:rsidR="00103D63" w:rsidRDefault="00103D63" w:rsidP="00103D63">
      <w:pPr>
        <w:spacing w:line="192" w:lineRule="auto"/>
        <w:jc w:val="center"/>
        <w:rPr>
          <w:rFonts w:cs="Titr" w:hint="cs"/>
          <w:sz w:val="40"/>
          <w:szCs w:val="40"/>
          <w:rtl/>
        </w:rPr>
      </w:pPr>
      <w:r>
        <w:rPr>
          <w:rFonts w:cs="Titr" w:hint="cs"/>
          <w:sz w:val="40"/>
          <w:szCs w:val="40"/>
          <w:rtl/>
        </w:rPr>
        <w:t>ساخت داربست هاي مهندسي بافت به روش اسفنج سازي گازي</w:t>
      </w:r>
    </w:p>
    <w:p w:rsidR="00103D63" w:rsidRDefault="00103D63" w:rsidP="00103D63">
      <w:pPr>
        <w:spacing w:line="192" w:lineRule="auto"/>
        <w:jc w:val="center"/>
        <w:rPr>
          <w:rFonts w:cs="Titr" w:hint="cs"/>
          <w:sz w:val="40"/>
          <w:szCs w:val="40"/>
          <w:rtl/>
        </w:rPr>
      </w:pPr>
    </w:p>
    <w:p w:rsidR="00103D63" w:rsidRDefault="00103D63" w:rsidP="00103D63">
      <w:pPr>
        <w:spacing w:line="192" w:lineRule="auto"/>
        <w:jc w:val="center"/>
        <w:rPr>
          <w:rFonts w:cs="Titr" w:hint="cs"/>
          <w:sz w:val="40"/>
          <w:szCs w:val="40"/>
          <w:rtl/>
        </w:rPr>
      </w:pPr>
    </w:p>
    <w:p w:rsidR="00103D63" w:rsidRDefault="00103D63" w:rsidP="00103D63">
      <w:pPr>
        <w:spacing w:line="192" w:lineRule="auto"/>
        <w:jc w:val="center"/>
        <w:rPr>
          <w:rFonts w:cs="Titr" w:hint="cs"/>
          <w:sz w:val="34"/>
          <w:szCs w:val="38"/>
          <w:rtl/>
        </w:rPr>
      </w:pPr>
    </w:p>
    <w:p w:rsidR="00103D63" w:rsidRDefault="00103D63" w:rsidP="00103D63">
      <w:pPr>
        <w:spacing w:line="192" w:lineRule="auto"/>
        <w:jc w:val="center"/>
        <w:rPr>
          <w:rFonts w:cs="Homa" w:hint="cs"/>
          <w:sz w:val="32"/>
          <w:szCs w:val="32"/>
          <w:rtl/>
        </w:rPr>
      </w:pPr>
      <w:r>
        <w:rPr>
          <w:rFonts w:cs="Homa" w:hint="cs"/>
          <w:sz w:val="32"/>
          <w:szCs w:val="32"/>
          <w:rtl/>
        </w:rPr>
        <w:t>استاد:</w:t>
      </w:r>
    </w:p>
    <w:p w:rsidR="00103D63" w:rsidRDefault="00103D63" w:rsidP="00103D63">
      <w:pPr>
        <w:spacing w:line="192" w:lineRule="auto"/>
        <w:jc w:val="center"/>
        <w:rPr>
          <w:rFonts w:cs="Homa" w:hint="cs"/>
          <w:sz w:val="32"/>
          <w:szCs w:val="32"/>
          <w:rtl/>
        </w:rPr>
      </w:pPr>
    </w:p>
    <w:p w:rsidR="00103D63" w:rsidRDefault="00103D63" w:rsidP="00103D63">
      <w:pPr>
        <w:spacing w:line="192" w:lineRule="auto"/>
        <w:jc w:val="center"/>
        <w:rPr>
          <w:rFonts w:cs="Homa" w:hint="cs"/>
          <w:sz w:val="32"/>
          <w:szCs w:val="32"/>
          <w:rtl/>
        </w:rPr>
      </w:pPr>
      <w:r>
        <w:rPr>
          <w:rFonts w:cs="Homa" w:hint="cs"/>
          <w:sz w:val="32"/>
          <w:szCs w:val="32"/>
          <w:rtl/>
        </w:rPr>
        <w:t>تهيه كننده:</w:t>
      </w:r>
    </w:p>
    <w:p w:rsidR="00103D63" w:rsidRDefault="00103D63" w:rsidP="00103D63">
      <w:pPr>
        <w:spacing w:line="192" w:lineRule="auto"/>
        <w:jc w:val="center"/>
        <w:rPr>
          <w:rFonts w:cs="Titr" w:hint="cs"/>
          <w:sz w:val="20"/>
          <w:szCs w:val="36"/>
          <w:rtl/>
        </w:rPr>
      </w:pPr>
    </w:p>
    <w:p w:rsidR="00103D63" w:rsidRDefault="00103D63" w:rsidP="00103D63">
      <w:pPr>
        <w:pStyle w:val="Title"/>
        <w:jc w:val="lowKashida"/>
        <w:rPr>
          <w:rFonts w:hint="cs"/>
          <w:rtl/>
          <w:lang w:bidi="fa-IR"/>
        </w:rPr>
      </w:pPr>
    </w:p>
    <w:p w:rsidR="00103D63" w:rsidRDefault="00103D63" w:rsidP="00103D63">
      <w:pPr>
        <w:pStyle w:val="Title"/>
        <w:rPr>
          <w:rFonts w:hint="cs"/>
          <w:rtl/>
        </w:rPr>
      </w:pPr>
      <w:r>
        <w:rPr>
          <w:rFonts w:hint="cs"/>
          <w:rtl/>
        </w:rPr>
        <w:lastRenderedPageBreak/>
        <w:t>فهرست</w:t>
      </w:r>
    </w:p>
    <w:p w:rsidR="00103D63" w:rsidRDefault="00103D63" w:rsidP="00103D63">
      <w:pPr>
        <w:pStyle w:val="Title"/>
        <w:jc w:val="lowKashida"/>
        <w:rPr>
          <w:rFonts w:hint="cs"/>
          <w:rtl/>
        </w:rPr>
      </w:pPr>
    </w:p>
    <w:tbl>
      <w:tblPr>
        <w:bidiVisual/>
        <w:tblW w:w="0" w:type="auto"/>
        <w:tblLayout w:type="fixed"/>
        <w:tblLook w:val="04A0" w:firstRow="1" w:lastRow="0" w:firstColumn="1" w:lastColumn="0" w:noHBand="0" w:noVBand="1"/>
      </w:tblPr>
      <w:tblGrid>
        <w:gridCol w:w="7421"/>
        <w:gridCol w:w="1101"/>
      </w:tblGrid>
      <w:tr w:rsidR="00103D63" w:rsidTr="00103D63">
        <w:tc>
          <w:tcPr>
            <w:tcW w:w="7421" w:type="dxa"/>
            <w:hideMark/>
          </w:tcPr>
          <w:p w:rsidR="00103D63" w:rsidRDefault="00103D63">
            <w:pPr>
              <w:spacing w:line="360" w:lineRule="auto"/>
              <w:jc w:val="lowKashida"/>
              <w:rPr>
                <w:rFonts w:cs="Titr" w:hint="cs"/>
                <w:szCs w:val="30"/>
                <w:rtl/>
              </w:rPr>
            </w:pPr>
            <w:r>
              <w:rPr>
                <w:rFonts w:cs="Titr" w:hint="cs"/>
                <w:szCs w:val="30"/>
                <w:rtl/>
              </w:rPr>
              <w:t>عنوان</w:t>
            </w:r>
          </w:p>
        </w:tc>
        <w:tc>
          <w:tcPr>
            <w:tcW w:w="1101" w:type="dxa"/>
            <w:hideMark/>
          </w:tcPr>
          <w:p w:rsidR="00103D63" w:rsidRDefault="00103D63">
            <w:pPr>
              <w:pStyle w:val="Heading1"/>
              <w:rPr>
                <w:rFonts w:hint="cs"/>
                <w:rtl/>
              </w:rPr>
            </w:pPr>
            <w:r>
              <w:rPr>
                <w:rFonts w:hint="cs"/>
                <w:rtl/>
              </w:rPr>
              <w:t>صفحه</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پيشگفتار</w:t>
            </w:r>
          </w:p>
        </w:tc>
        <w:tc>
          <w:tcPr>
            <w:tcW w:w="1101" w:type="dxa"/>
            <w:hideMark/>
          </w:tcPr>
          <w:p w:rsidR="00103D63" w:rsidRDefault="00103D63">
            <w:pPr>
              <w:spacing w:line="360" w:lineRule="auto"/>
              <w:jc w:val="center"/>
              <w:rPr>
                <w:rFonts w:cs="Lotus" w:hint="cs"/>
                <w:szCs w:val="30"/>
                <w:rtl/>
              </w:rPr>
            </w:pPr>
            <w:r>
              <w:rPr>
                <w:rFonts w:cs="Lotus" w:hint="cs"/>
                <w:szCs w:val="30"/>
                <w:rtl/>
              </w:rPr>
              <w:t>1</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نتايج قانونمند و استاندارد شده</w:t>
            </w:r>
          </w:p>
        </w:tc>
        <w:tc>
          <w:tcPr>
            <w:tcW w:w="1101" w:type="dxa"/>
            <w:hideMark/>
          </w:tcPr>
          <w:p w:rsidR="00103D63" w:rsidRDefault="00103D63">
            <w:pPr>
              <w:spacing w:line="360" w:lineRule="auto"/>
              <w:jc w:val="center"/>
              <w:rPr>
                <w:rFonts w:cs="Lotus" w:hint="cs"/>
                <w:szCs w:val="30"/>
                <w:rtl/>
              </w:rPr>
            </w:pPr>
            <w:r>
              <w:rPr>
                <w:rFonts w:cs="Lotus" w:hint="cs"/>
                <w:szCs w:val="30"/>
                <w:rtl/>
              </w:rPr>
              <w:t>5</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گزينش و جداسازي سلول</w:t>
            </w:r>
          </w:p>
        </w:tc>
        <w:tc>
          <w:tcPr>
            <w:tcW w:w="1101" w:type="dxa"/>
            <w:hideMark/>
          </w:tcPr>
          <w:p w:rsidR="00103D63" w:rsidRDefault="00103D63">
            <w:pPr>
              <w:spacing w:line="360" w:lineRule="auto"/>
              <w:jc w:val="center"/>
              <w:rPr>
                <w:rFonts w:cs="Lotus" w:hint="cs"/>
                <w:szCs w:val="30"/>
                <w:rtl/>
              </w:rPr>
            </w:pPr>
            <w:r>
              <w:rPr>
                <w:rFonts w:cs="Lotus" w:hint="cs"/>
                <w:szCs w:val="30"/>
                <w:rtl/>
              </w:rPr>
              <w:t>35</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قالب گيري حلال</w:t>
            </w:r>
          </w:p>
        </w:tc>
        <w:tc>
          <w:tcPr>
            <w:tcW w:w="1101" w:type="dxa"/>
            <w:hideMark/>
          </w:tcPr>
          <w:p w:rsidR="00103D63" w:rsidRDefault="00103D63">
            <w:pPr>
              <w:spacing w:line="360" w:lineRule="auto"/>
              <w:jc w:val="center"/>
              <w:rPr>
                <w:rFonts w:cs="Lotus" w:hint="cs"/>
                <w:szCs w:val="30"/>
                <w:rtl/>
              </w:rPr>
            </w:pPr>
            <w:r>
              <w:rPr>
                <w:rFonts w:cs="Lotus" w:hint="cs"/>
                <w:szCs w:val="30"/>
                <w:rtl/>
              </w:rPr>
              <w:t>72</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لايه سازي غشاء</w:t>
            </w:r>
          </w:p>
        </w:tc>
        <w:tc>
          <w:tcPr>
            <w:tcW w:w="1101" w:type="dxa"/>
            <w:hideMark/>
          </w:tcPr>
          <w:p w:rsidR="00103D63" w:rsidRDefault="00103D63">
            <w:pPr>
              <w:spacing w:line="360" w:lineRule="auto"/>
              <w:jc w:val="center"/>
              <w:rPr>
                <w:rFonts w:cs="Lotus" w:hint="cs"/>
                <w:szCs w:val="30"/>
                <w:rtl/>
              </w:rPr>
            </w:pPr>
            <w:r>
              <w:rPr>
                <w:rFonts w:cs="Lotus" w:hint="cs"/>
                <w:szCs w:val="30"/>
                <w:rtl/>
              </w:rPr>
              <w:t>84</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انجماد - خشك سازي</w:t>
            </w:r>
          </w:p>
        </w:tc>
        <w:tc>
          <w:tcPr>
            <w:tcW w:w="1101" w:type="dxa"/>
            <w:hideMark/>
          </w:tcPr>
          <w:p w:rsidR="00103D63" w:rsidRDefault="00103D63">
            <w:pPr>
              <w:spacing w:line="360" w:lineRule="auto"/>
              <w:jc w:val="center"/>
              <w:rPr>
                <w:rFonts w:cs="Lotus" w:hint="cs"/>
                <w:szCs w:val="30"/>
                <w:rtl/>
              </w:rPr>
            </w:pPr>
            <w:r>
              <w:rPr>
                <w:rFonts w:cs="Lotus" w:hint="cs"/>
                <w:szCs w:val="30"/>
                <w:rtl/>
              </w:rPr>
              <w:t>106</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اشكال كامپوزيت پليمر- سراميك</w:t>
            </w:r>
          </w:p>
        </w:tc>
        <w:tc>
          <w:tcPr>
            <w:tcW w:w="1101" w:type="dxa"/>
            <w:hideMark/>
          </w:tcPr>
          <w:p w:rsidR="00103D63" w:rsidRDefault="00103D63">
            <w:pPr>
              <w:spacing w:line="360" w:lineRule="auto"/>
              <w:jc w:val="center"/>
              <w:rPr>
                <w:rFonts w:cs="Lotus" w:hint="cs"/>
                <w:szCs w:val="30"/>
                <w:rtl/>
              </w:rPr>
            </w:pPr>
            <w:r>
              <w:rPr>
                <w:rFonts w:cs="Lotus" w:hint="cs"/>
                <w:szCs w:val="30"/>
                <w:rtl/>
              </w:rPr>
              <w:t>121</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جداسازي فاز</w:t>
            </w:r>
          </w:p>
        </w:tc>
        <w:tc>
          <w:tcPr>
            <w:tcW w:w="1101" w:type="dxa"/>
            <w:hideMark/>
          </w:tcPr>
          <w:p w:rsidR="00103D63" w:rsidRDefault="00103D63">
            <w:pPr>
              <w:spacing w:line="360" w:lineRule="auto"/>
              <w:jc w:val="center"/>
              <w:rPr>
                <w:rFonts w:cs="Lotus" w:hint="cs"/>
                <w:szCs w:val="30"/>
                <w:rtl/>
              </w:rPr>
            </w:pPr>
            <w:r>
              <w:rPr>
                <w:rFonts w:cs="Lotus" w:hint="cs"/>
                <w:szCs w:val="30"/>
                <w:rtl/>
              </w:rPr>
              <w:t>142</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پليمريزاسيون (بسپارش)</w:t>
            </w:r>
          </w:p>
        </w:tc>
        <w:tc>
          <w:tcPr>
            <w:tcW w:w="1101" w:type="dxa"/>
            <w:hideMark/>
          </w:tcPr>
          <w:p w:rsidR="00103D63" w:rsidRDefault="00103D63">
            <w:pPr>
              <w:spacing w:line="360" w:lineRule="auto"/>
              <w:jc w:val="center"/>
              <w:rPr>
                <w:rFonts w:cs="Lotus" w:hint="cs"/>
                <w:szCs w:val="30"/>
                <w:rtl/>
              </w:rPr>
            </w:pPr>
            <w:r>
              <w:rPr>
                <w:rFonts w:cs="Lotus" w:hint="cs"/>
                <w:szCs w:val="30"/>
                <w:rtl/>
              </w:rPr>
              <w:t>162</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توليد داربست‏هاي پليمري: پردازش اسفنج گازي</w:t>
            </w:r>
          </w:p>
        </w:tc>
        <w:tc>
          <w:tcPr>
            <w:tcW w:w="1101" w:type="dxa"/>
            <w:hideMark/>
          </w:tcPr>
          <w:p w:rsidR="00103D63" w:rsidRDefault="00103D63">
            <w:pPr>
              <w:spacing w:line="360" w:lineRule="auto"/>
              <w:jc w:val="center"/>
              <w:rPr>
                <w:rFonts w:cs="Lotus" w:hint="cs"/>
                <w:szCs w:val="30"/>
                <w:rtl/>
              </w:rPr>
            </w:pPr>
            <w:r>
              <w:rPr>
                <w:rFonts w:cs="Lotus" w:hint="cs"/>
                <w:szCs w:val="30"/>
                <w:rtl/>
              </w:rPr>
              <w:t>176</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بر هم كنش‏هاي سلولي سطح مصنوعي: بيومواد خود مجتمع</w:t>
            </w:r>
          </w:p>
        </w:tc>
        <w:tc>
          <w:tcPr>
            <w:tcW w:w="1101" w:type="dxa"/>
            <w:hideMark/>
          </w:tcPr>
          <w:p w:rsidR="00103D63" w:rsidRDefault="00103D63">
            <w:pPr>
              <w:spacing w:line="360" w:lineRule="auto"/>
              <w:jc w:val="center"/>
              <w:rPr>
                <w:rFonts w:cs="Lotus" w:hint="cs"/>
                <w:szCs w:val="30"/>
                <w:rtl/>
              </w:rPr>
            </w:pPr>
            <w:r>
              <w:rPr>
                <w:rFonts w:cs="Lotus" w:hint="cs"/>
                <w:szCs w:val="30"/>
                <w:rtl/>
              </w:rPr>
              <w:t>192</w:t>
            </w:r>
          </w:p>
        </w:tc>
      </w:tr>
      <w:tr w:rsidR="00103D63" w:rsidTr="00103D63">
        <w:tc>
          <w:tcPr>
            <w:tcW w:w="7421" w:type="dxa"/>
            <w:hideMark/>
          </w:tcPr>
          <w:p w:rsidR="00103D63" w:rsidRDefault="00103D63" w:rsidP="00103D63">
            <w:pPr>
              <w:numPr>
                <w:ilvl w:val="0"/>
                <w:numId w:val="2"/>
              </w:numPr>
              <w:spacing w:after="0" w:line="360" w:lineRule="auto"/>
              <w:rPr>
                <w:rFonts w:cs="Lotus" w:hint="cs"/>
                <w:szCs w:val="30"/>
                <w:rtl/>
              </w:rPr>
            </w:pPr>
            <w:r>
              <w:rPr>
                <w:rFonts w:cs="Lotus" w:hint="cs"/>
                <w:szCs w:val="30"/>
                <w:rtl/>
              </w:rPr>
              <w:t>بر هم كنش‏هاي سلولي سطح مصنوعي: چسبندگي سلول هدف</w:t>
            </w:r>
          </w:p>
        </w:tc>
        <w:tc>
          <w:tcPr>
            <w:tcW w:w="1101" w:type="dxa"/>
            <w:hideMark/>
          </w:tcPr>
          <w:p w:rsidR="00103D63" w:rsidRDefault="00103D63">
            <w:pPr>
              <w:spacing w:line="360" w:lineRule="auto"/>
              <w:jc w:val="center"/>
              <w:rPr>
                <w:rFonts w:cs="Lotus" w:hint="cs"/>
                <w:szCs w:val="30"/>
                <w:rtl/>
              </w:rPr>
            </w:pPr>
            <w:r>
              <w:rPr>
                <w:rFonts w:cs="Lotus" w:hint="cs"/>
                <w:szCs w:val="30"/>
                <w:rtl/>
              </w:rPr>
              <w:t>216</w:t>
            </w:r>
          </w:p>
        </w:tc>
      </w:tr>
    </w:tbl>
    <w:p w:rsidR="00103D63" w:rsidRDefault="00103D63" w:rsidP="00103D63">
      <w:pPr>
        <w:rPr>
          <w:rtl/>
        </w:rPr>
      </w:pPr>
    </w:p>
    <w:p w:rsidR="009C3BDE" w:rsidRDefault="009C3BDE" w:rsidP="009C3BDE">
      <w:pPr>
        <w:pStyle w:val="Title"/>
        <w:jc w:val="lowKashida"/>
        <w:rPr>
          <w:rtl/>
        </w:rPr>
      </w:pPr>
      <w:bookmarkStart w:id="0" w:name="_GoBack"/>
      <w:bookmarkEnd w:id="0"/>
    </w:p>
    <w:tbl>
      <w:tblPr>
        <w:bidiVisual/>
        <w:tblW w:w="0" w:type="auto"/>
        <w:tblLayout w:type="fixed"/>
        <w:tblLook w:val="04A0" w:firstRow="1" w:lastRow="0" w:firstColumn="1" w:lastColumn="0" w:noHBand="0" w:noVBand="1"/>
      </w:tblPr>
      <w:tblGrid>
        <w:gridCol w:w="7421"/>
        <w:gridCol w:w="1101"/>
      </w:tblGrid>
      <w:tr w:rsidR="009C3BDE" w:rsidTr="009C3BDE">
        <w:tc>
          <w:tcPr>
            <w:tcW w:w="7421" w:type="dxa"/>
            <w:hideMark/>
          </w:tcPr>
          <w:p w:rsidR="009C3BDE" w:rsidRDefault="009C3BDE">
            <w:pPr>
              <w:spacing w:line="360" w:lineRule="auto"/>
              <w:jc w:val="lowKashida"/>
              <w:rPr>
                <w:rFonts w:cs="Titr"/>
                <w:szCs w:val="30"/>
                <w:lang w:bidi="ar-SA"/>
              </w:rPr>
            </w:pPr>
            <w:r>
              <w:rPr>
                <w:rFonts w:cs="Titr" w:hint="cs"/>
                <w:szCs w:val="30"/>
                <w:rtl/>
              </w:rPr>
              <w:t>عنوان</w:t>
            </w:r>
          </w:p>
        </w:tc>
        <w:tc>
          <w:tcPr>
            <w:tcW w:w="1101" w:type="dxa"/>
            <w:hideMark/>
          </w:tcPr>
          <w:p w:rsidR="009C3BDE" w:rsidRDefault="009C3BDE">
            <w:pPr>
              <w:pStyle w:val="Heading1"/>
            </w:pPr>
            <w:r>
              <w:rPr>
                <w:rFonts w:hint="cs"/>
                <w:rtl/>
              </w:rPr>
              <w:t>صفحه</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پيشگفتار</w:t>
            </w:r>
          </w:p>
        </w:tc>
        <w:tc>
          <w:tcPr>
            <w:tcW w:w="1101" w:type="dxa"/>
            <w:hideMark/>
          </w:tcPr>
          <w:p w:rsidR="009C3BDE" w:rsidRDefault="009C3BDE">
            <w:pPr>
              <w:spacing w:line="360" w:lineRule="auto"/>
              <w:jc w:val="center"/>
              <w:rPr>
                <w:rFonts w:cs="Lotus"/>
                <w:szCs w:val="30"/>
                <w:lang w:bidi="ar-SA"/>
              </w:rPr>
            </w:pPr>
            <w:r>
              <w:rPr>
                <w:rFonts w:cs="Lotus" w:hint="cs"/>
                <w:szCs w:val="30"/>
                <w:rtl/>
              </w:rPr>
              <w:t>1</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نتايج قانونمند و استاندارد شده</w:t>
            </w:r>
          </w:p>
        </w:tc>
        <w:tc>
          <w:tcPr>
            <w:tcW w:w="1101" w:type="dxa"/>
            <w:hideMark/>
          </w:tcPr>
          <w:p w:rsidR="009C3BDE" w:rsidRDefault="009C3BDE">
            <w:pPr>
              <w:spacing w:line="360" w:lineRule="auto"/>
              <w:jc w:val="center"/>
              <w:rPr>
                <w:rFonts w:cs="Lotus"/>
                <w:szCs w:val="30"/>
                <w:lang w:bidi="ar-SA"/>
              </w:rPr>
            </w:pPr>
            <w:r>
              <w:rPr>
                <w:rFonts w:cs="Lotus" w:hint="cs"/>
                <w:szCs w:val="30"/>
                <w:rtl/>
              </w:rPr>
              <w:t>5</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گزينش و جداسازي سلول</w:t>
            </w:r>
          </w:p>
        </w:tc>
        <w:tc>
          <w:tcPr>
            <w:tcW w:w="1101" w:type="dxa"/>
            <w:hideMark/>
          </w:tcPr>
          <w:p w:rsidR="009C3BDE" w:rsidRDefault="009C3BDE">
            <w:pPr>
              <w:spacing w:line="360" w:lineRule="auto"/>
              <w:jc w:val="center"/>
              <w:rPr>
                <w:rFonts w:cs="Lotus"/>
                <w:szCs w:val="30"/>
                <w:lang w:bidi="ar-SA"/>
              </w:rPr>
            </w:pPr>
            <w:r>
              <w:rPr>
                <w:rFonts w:cs="Lotus" w:hint="cs"/>
                <w:szCs w:val="30"/>
                <w:rtl/>
              </w:rPr>
              <w:t>35</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قالب گيري حلال</w:t>
            </w:r>
          </w:p>
        </w:tc>
        <w:tc>
          <w:tcPr>
            <w:tcW w:w="1101" w:type="dxa"/>
            <w:hideMark/>
          </w:tcPr>
          <w:p w:rsidR="009C3BDE" w:rsidRDefault="009C3BDE">
            <w:pPr>
              <w:spacing w:line="360" w:lineRule="auto"/>
              <w:jc w:val="center"/>
              <w:rPr>
                <w:rFonts w:cs="Lotus"/>
                <w:szCs w:val="30"/>
                <w:lang w:bidi="ar-SA"/>
              </w:rPr>
            </w:pPr>
            <w:r>
              <w:rPr>
                <w:rFonts w:cs="Lotus" w:hint="cs"/>
                <w:szCs w:val="30"/>
                <w:rtl/>
              </w:rPr>
              <w:t>72</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لايه سازي غشاء</w:t>
            </w:r>
          </w:p>
        </w:tc>
        <w:tc>
          <w:tcPr>
            <w:tcW w:w="1101" w:type="dxa"/>
            <w:hideMark/>
          </w:tcPr>
          <w:p w:rsidR="009C3BDE" w:rsidRDefault="009C3BDE">
            <w:pPr>
              <w:spacing w:line="360" w:lineRule="auto"/>
              <w:jc w:val="center"/>
              <w:rPr>
                <w:rFonts w:cs="Lotus"/>
                <w:szCs w:val="30"/>
                <w:lang w:bidi="ar-SA"/>
              </w:rPr>
            </w:pPr>
            <w:r>
              <w:rPr>
                <w:rFonts w:cs="Lotus" w:hint="cs"/>
                <w:szCs w:val="30"/>
                <w:rtl/>
              </w:rPr>
              <w:t>84</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انجماد - خشك سازي</w:t>
            </w:r>
          </w:p>
        </w:tc>
        <w:tc>
          <w:tcPr>
            <w:tcW w:w="1101" w:type="dxa"/>
            <w:hideMark/>
          </w:tcPr>
          <w:p w:rsidR="009C3BDE" w:rsidRDefault="009C3BDE">
            <w:pPr>
              <w:spacing w:line="360" w:lineRule="auto"/>
              <w:jc w:val="center"/>
              <w:rPr>
                <w:rFonts w:cs="Lotus"/>
                <w:szCs w:val="30"/>
                <w:lang w:bidi="ar-SA"/>
              </w:rPr>
            </w:pPr>
            <w:r>
              <w:rPr>
                <w:rFonts w:cs="Lotus" w:hint="cs"/>
                <w:szCs w:val="30"/>
                <w:rtl/>
              </w:rPr>
              <w:t>106</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اشكال كامپوزيت پليمر- سراميك</w:t>
            </w:r>
          </w:p>
        </w:tc>
        <w:tc>
          <w:tcPr>
            <w:tcW w:w="1101" w:type="dxa"/>
            <w:hideMark/>
          </w:tcPr>
          <w:p w:rsidR="009C3BDE" w:rsidRDefault="009C3BDE">
            <w:pPr>
              <w:spacing w:line="360" w:lineRule="auto"/>
              <w:jc w:val="center"/>
              <w:rPr>
                <w:rFonts w:cs="Lotus"/>
                <w:szCs w:val="30"/>
                <w:lang w:bidi="ar-SA"/>
              </w:rPr>
            </w:pPr>
            <w:r>
              <w:rPr>
                <w:rFonts w:cs="Lotus" w:hint="cs"/>
                <w:szCs w:val="30"/>
                <w:rtl/>
              </w:rPr>
              <w:t>121</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جداسازي فاز</w:t>
            </w:r>
          </w:p>
        </w:tc>
        <w:tc>
          <w:tcPr>
            <w:tcW w:w="1101" w:type="dxa"/>
            <w:hideMark/>
          </w:tcPr>
          <w:p w:rsidR="009C3BDE" w:rsidRDefault="009C3BDE">
            <w:pPr>
              <w:spacing w:line="360" w:lineRule="auto"/>
              <w:jc w:val="center"/>
              <w:rPr>
                <w:rFonts w:cs="Lotus"/>
                <w:szCs w:val="30"/>
                <w:lang w:bidi="ar-SA"/>
              </w:rPr>
            </w:pPr>
            <w:r>
              <w:rPr>
                <w:rFonts w:cs="Lotus" w:hint="cs"/>
                <w:szCs w:val="30"/>
                <w:rtl/>
              </w:rPr>
              <w:t>142</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پليمريزاسيون (بسپارش)</w:t>
            </w:r>
          </w:p>
        </w:tc>
        <w:tc>
          <w:tcPr>
            <w:tcW w:w="1101" w:type="dxa"/>
            <w:hideMark/>
          </w:tcPr>
          <w:p w:rsidR="009C3BDE" w:rsidRDefault="009C3BDE">
            <w:pPr>
              <w:spacing w:line="360" w:lineRule="auto"/>
              <w:jc w:val="center"/>
              <w:rPr>
                <w:rFonts w:cs="Lotus"/>
                <w:szCs w:val="30"/>
                <w:lang w:bidi="ar-SA"/>
              </w:rPr>
            </w:pPr>
            <w:r>
              <w:rPr>
                <w:rFonts w:cs="Lotus" w:hint="cs"/>
                <w:szCs w:val="30"/>
                <w:rtl/>
              </w:rPr>
              <w:t>162</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توليد داربست‏هاي پليمري: پردازش اسفنج گازي</w:t>
            </w:r>
          </w:p>
        </w:tc>
        <w:tc>
          <w:tcPr>
            <w:tcW w:w="1101" w:type="dxa"/>
            <w:hideMark/>
          </w:tcPr>
          <w:p w:rsidR="009C3BDE" w:rsidRDefault="009C3BDE">
            <w:pPr>
              <w:spacing w:line="360" w:lineRule="auto"/>
              <w:jc w:val="center"/>
              <w:rPr>
                <w:rFonts w:cs="Lotus"/>
                <w:szCs w:val="30"/>
                <w:lang w:bidi="ar-SA"/>
              </w:rPr>
            </w:pPr>
            <w:r>
              <w:rPr>
                <w:rFonts w:cs="Lotus" w:hint="cs"/>
                <w:szCs w:val="30"/>
                <w:rtl/>
              </w:rPr>
              <w:t>176</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بر هم كنش‏هاي سلولي سطح مصنوعي: بيومواد خود مجتمع</w:t>
            </w:r>
          </w:p>
        </w:tc>
        <w:tc>
          <w:tcPr>
            <w:tcW w:w="1101" w:type="dxa"/>
            <w:hideMark/>
          </w:tcPr>
          <w:p w:rsidR="009C3BDE" w:rsidRDefault="009C3BDE">
            <w:pPr>
              <w:spacing w:line="360" w:lineRule="auto"/>
              <w:jc w:val="center"/>
              <w:rPr>
                <w:rFonts w:cs="Lotus"/>
                <w:szCs w:val="30"/>
                <w:lang w:bidi="ar-SA"/>
              </w:rPr>
            </w:pPr>
            <w:r>
              <w:rPr>
                <w:rFonts w:cs="Lotus" w:hint="cs"/>
                <w:szCs w:val="30"/>
                <w:rtl/>
              </w:rPr>
              <w:t>192</w:t>
            </w:r>
          </w:p>
        </w:tc>
      </w:tr>
      <w:tr w:rsidR="009C3BDE" w:rsidTr="009C3BDE">
        <w:tc>
          <w:tcPr>
            <w:tcW w:w="7421" w:type="dxa"/>
            <w:hideMark/>
          </w:tcPr>
          <w:p w:rsidR="009C3BDE" w:rsidRDefault="009C3BDE" w:rsidP="009C3BDE">
            <w:pPr>
              <w:numPr>
                <w:ilvl w:val="0"/>
                <w:numId w:val="1"/>
              </w:numPr>
              <w:spacing w:after="0" w:line="360" w:lineRule="auto"/>
              <w:rPr>
                <w:rFonts w:cs="Lotus"/>
                <w:szCs w:val="30"/>
                <w:lang w:bidi="ar-SA"/>
              </w:rPr>
            </w:pPr>
            <w:r>
              <w:rPr>
                <w:rFonts w:cs="Lotus" w:hint="cs"/>
                <w:szCs w:val="30"/>
                <w:rtl/>
              </w:rPr>
              <w:t>بر هم كنش‏هاي سلولي سطح مصنوعي: چسبندگي سلول هدف</w:t>
            </w:r>
          </w:p>
        </w:tc>
        <w:tc>
          <w:tcPr>
            <w:tcW w:w="1101" w:type="dxa"/>
            <w:hideMark/>
          </w:tcPr>
          <w:p w:rsidR="009C3BDE" w:rsidRDefault="009C3BDE">
            <w:pPr>
              <w:spacing w:line="360" w:lineRule="auto"/>
              <w:jc w:val="center"/>
              <w:rPr>
                <w:rFonts w:cs="Lotus"/>
                <w:szCs w:val="30"/>
                <w:lang w:bidi="ar-SA"/>
              </w:rPr>
            </w:pPr>
            <w:r>
              <w:rPr>
                <w:rFonts w:cs="Lotus" w:hint="cs"/>
                <w:szCs w:val="30"/>
                <w:rtl/>
              </w:rPr>
              <w:t>216</w:t>
            </w:r>
          </w:p>
        </w:tc>
      </w:tr>
    </w:tbl>
    <w:p w:rsidR="009C3BDE" w:rsidRDefault="009C3BDE" w:rsidP="009C3BDE">
      <w:pPr>
        <w:rPr>
          <w:rFonts w:cs="Traditional Arabic"/>
          <w:sz w:val="20"/>
          <w:rtl/>
          <w:lang w:bidi="ar-SA"/>
        </w:rPr>
      </w:pPr>
    </w:p>
    <w:p w:rsidR="009C3BDE" w:rsidRDefault="009C3BDE" w:rsidP="009C3BDE">
      <w:pPr>
        <w:spacing w:line="192" w:lineRule="auto"/>
        <w:jc w:val="center"/>
        <w:rPr>
          <w:rFonts w:cs="Titr"/>
          <w:sz w:val="32"/>
          <w:szCs w:val="36"/>
        </w:rPr>
      </w:pPr>
    </w:p>
    <w:p w:rsidR="009C3BDE" w:rsidRDefault="009C3BDE" w:rsidP="009C3BDE">
      <w:pPr>
        <w:spacing w:line="192" w:lineRule="auto"/>
        <w:rPr>
          <w:rFonts w:cs="Traditional Arabic"/>
          <w:sz w:val="24"/>
          <w:szCs w:val="28"/>
          <w:rtl/>
        </w:rPr>
      </w:pPr>
    </w:p>
    <w:p w:rsidR="009C3BDE" w:rsidRDefault="009C3BDE" w:rsidP="009C3BDE">
      <w:pPr>
        <w:pStyle w:val="Heading8"/>
        <w:tabs>
          <w:tab w:val="left" w:pos="720"/>
        </w:tabs>
        <w:spacing w:line="192" w:lineRule="auto"/>
        <w:jc w:val="left"/>
        <w:rPr>
          <w:rFonts w:cs="Titr"/>
          <w:sz w:val="34"/>
          <w:szCs w:val="38"/>
          <w:rtl/>
        </w:rPr>
      </w:pPr>
    </w:p>
    <w:p w:rsidR="009C3BDE" w:rsidRDefault="009C3BDE" w:rsidP="009C3BDE">
      <w:pPr>
        <w:rPr>
          <w:rFonts w:cs="Traditional Arabic"/>
          <w:sz w:val="20"/>
          <w:szCs w:val="24"/>
          <w:rtl/>
        </w:rPr>
      </w:pPr>
    </w:p>
    <w:p w:rsidR="00445B6F" w:rsidRDefault="00445B6F" w:rsidP="00445B6F">
      <w:pPr>
        <w:pStyle w:val="Title"/>
        <w:rPr>
          <w:color w:val="000000"/>
        </w:rPr>
      </w:pPr>
      <w:r>
        <w:rPr>
          <w:rFonts w:hint="cs"/>
          <w:color w:val="000000"/>
          <w:rtl/>
        </w:rPr>
        <w:t>پيش گفتار</w:t>
      </w:r>
    </w:p>
    <w:p w:rsidR="00445B6F" w:rsidRDefault="00445B6F" w:rsidP="00445B6F">
      <w:pPr>
        <w:spacing w:line="360" w:lineRule="auto"/>
        <w:jc w:val="lowKashida"/>
        <w:rPr>
          <w:rFonts w:cs="Lotus"/>
          <w:color w:val="000000"/>
          <w:sz w:val="26"/>
          <w:szCs w:val="30"/>
          <w:rtl/>
        </w:rPr>
      </w:pPr>
      <w:r>
        <w:rPr>
          <w:rFonts w:cs="Lotus" w:hint="cs"/>
          <w:color w:val="000000"/>
          <w:sz w:val="26"/>
          <w:szCs w:val="30"/>
          <w:rtl/>
        </w:rPr>
        <w:t xml:space="preserve">يكي از معضلات بزرگي كه علم پزشكي از ديرباز با آن درگير بوده است، ارائه درماني قطعي براي بازسازي بافت هاي از كار افتاده و يا معيوب است. متداول ترين شيوه در درمان اين نوع بافت ها، روش سنتي پيوند است كه خود مشكلات عديده اي را به دنبال دارد. از جمله اين مشكلات مي توان به كمبود عضو اهدائي، هزينه بالا و اثرات جانبي حاصل از پيوند بافت بيگانه </w:t>
      </w:r>
      <w:r>
        <w:rPr>
          <w:rFonts w:cs="Lotus"/>
          <w:color w:val="000000"/>
          <w:sz w:val="26"/>
          <w:szCs w:val="30"/>
        </w:rPr>
        <w:t>Allograft)</w:t>
      </w:r>
      <w:r>
        <w:rPr>
          <w:rFonts w:cs="Lotus" w:hint="cs"/>
          <w:color w:val="000000"/>
          <w:sz w:val="26"/>
          <w:szCs w:val="30"/>
          <w:rtl/>
        </w:rPr>
        <w:t>) كه مهمترين آنها همان پس زني بافت توسط بدن پذيرنده است اشاره كرد. اين محدوديت ها دانشمندان را بر آن داشت تا راه حلي مناسب براي اين معضل بيابند.</w:t>
      </w:r>
    </w:p>
    <w:p w:rsidR="00445B6F" w:rsidRDefault="00445B6F" w:rsidP="00445B6F">
      <w:pPr>
        <w:spacing w:line="360" w:lineRule="auto"/>
        <w:jc w:val="lowKashida"/>
        <w:rPr>
          <w:rFonts w:cs="Lotus"/>
          <w:color w:val="000000"/>
          <w:sz w:val="26"/>
          <w:szCs w:val="30"/>
          <w:rtl/>
        </w:rPr>
      </w:pPr>
      <w:r>
        <w:rPr>
          <w:rFonts w:cs="Lotus" w:hint="cs"/>
          <w:color w:val="000000"/>
          <w:sz w:val="26"/>
          <w:szCs w:val="30"/>
          <w:rtl/>
        </w:rPr>
        <w:t xml:space="preserve">   مهندسي بافت با عمر حدوده 1 ساله خود روشي نويد بخش در توليد گزينه هاي بيولوژيكي براي كاشتني ها (</w:t>
      </w:r>
      <w:r>
        <w:rPr>
          <w:rFonts w:cs="Lotus"/>
          <w:color w:val="000000"/>
          <w:sz w:val="26"/>
          <w:szCs w:val="30"/>
        </w:rPr>
        <w:t>Implants</w:t>
      </w:r>
      <w:r>
        <w:rPr>
          <w:rFonts w:cs="Lotus" w:hint="cs"/>
          <w:color w:val="000000"/>
          <w:sz w:val="26"/>
          <w:szCs w:val="30"/>
          <w:rtl/>
        </w:rPr>
        <w:t xml:space="preserve">) و پروتزها ارائه كرده و وعده بزرگ تهيه اندام هاي كاملاً عملياتي براي رفع مشكل كمبود عضو اهدائي را مي دهد. اهداف مهندسي بافت فراهم سازي اندام هاي كارآمد يا جايگزين هاي قسمتي از بافت براي بيماراني با ضعف يا از كارافتادگي اندام و يا بيماري هاي حاد است كه اين امر با استفاده از روش‌هاي درماني متنوع اندام مصنوعي- زيستي تحقق مي يابد. بنا به تعريف، مهندسي بافت رشته اي است كه از تركيب  علم بيولوژي مواد و علم مهندسي يا به عبارتي </w:t>
      </w:r>
      <w:r>
        <w:rPr>
          <w:rFonts w:cs="Lotus"/>
          <w:color w:val="000000"/>
          <w:sz w:val="26"/>
          <w:szCs w:val="30"/>
        </w:rPr>
        <w:t>Biotech</w:t>
      </w:r>
      <w:r>
        <w:rPr>
          <w:rFonts w:cs="Lotus" w:hint="cs"/>
          <w:color w:val="000000"/>
          <w:sz w:val="26"/>
          <w:szCs w:val="30"/>
          <w:rtl/>
        </w:rPr>
        <w:t xml:space="preserve"> جهت بيان ارتباطات ساختاري بافت هاي فيزيولوژيكي و طبيعي پستانداران در راستاي توسعه روش هاي نوين ترميم بافت و جايگزين سازي بافت، توسعه يافته است. مهندسي بافت شامل مباحثي نظير تركيبات نوين سلول ها، بيومواد غيرسلولي، داروها، فرآورده هاي ژني يا ژن هايي </w:t>
      </w:r>
      <w:r>
        <w:rPr>
          <w:rFonts w:cs="Lotus" w:hint="cs"/>
          <w:color w:val="000000"/>
          <w:sz w:val="26"/>
          <w:szCs w:val="30"/>
          <w:rtl/>
        </w:rPr>
        <w:lastRenderedPageBreak/>
        <w:t>مي باشد كه قابل طراحي، تشخيص و ساخت بوده و امكان رهايش آنها به طور همزمان يا ترتيبي به عنوان عامل هاي درماني ميسر باشد. اگرچه داروها يا بيومواد غير سلولي به مواد بسياري اطلاق مي گردد اما درمان هاي منهدسي بافت در واقع منحصر به فرد هستند.</w:t>
      </w:r>
    </w:p>
    <w:p w:rsidR="00445B6F" w:rsidRDefault="00445B6F" w:rsidP="00445B6F">
      <w:pPr>
        <w:pStyle w:val="Heading1"/>
        <w:rPr>
          <w:b/>
          <w:bCs/>
          <w:color w:val="000000"/>
          <w:sz w:val="20"/>
          <w:rtl/>
        </w:rPr>
      </w:pPr>
      <w:r>
        <w:rPr>
          <w:rFonts w:hint="cs"/>
          <w:b/>
          <w:bCs/>
          <w:color w:val="000000"/>
          <w:rtl/>
        </w:rPr>
        <w:t>داربست مهندسي بافت</w:t>
      </w:r>
    </w:p>
    <w:p w:rsidR="00445B6F" w:rsidRDefault="00445B6F" w:rsidP="00445B6F">
      <w:pPr>
        <w:spacing w:line="360" w:lineRule="auto"/>
        <w:jc w:val="lowKashida"/>
        <w:rPr>
          <w:rFonts w:cs="Lotus"/>
          <w:color w:val="000000"/>
          <w:sz w:val="26"/>
          <w:szCs w:val="30"/>
          <w:rtl/>
        </w:rPr>
      </w:pPr>
      <w:r>
        <w:rPr>
          <w:rFonts w:cs="Lotus" w:hint="cs"/>
          <w:color w:val="000000"/>
          <w:sz w:val="26"/>
          <w:szCs w:val="30"/>
          <w:rtl/>
        </w:rPr>
        <w:t xml:space="preserve"> در مهندسي بافت، سلول ها بر روي يك بستر از جنس پليمر زيست تخريب پذير بسيار متخلخل استقرار يافته، رشد و تكثير مي يابند. روند رشد اين سلول ها در جهت بازسازي بافت در سه بعد است. يكي از اساسي ترين قسمت هاي مهندسي بافت، داربست هاي زيست تخريب پذير هستند كه تحت نام </w:t>
      </w:r>
      <w:r>
        <w:rPr>
          <w:rFonts w:cs="Lotus"/>
          <w:color w:val="000000"/>
          <w:sz w:val="26"/>
          <w:szCs w:val="30"/>
        </w:rPr>
        <w:t>Scaffold</w:t>
      </w:r>
      <w:r>
        <w:rPr>
          <w:rFonts w:cs="Lotus" w:hint="cs"/>
          <w:color w:val="000000"/>
          <w:sz w:val="26"/>
          <w:szCs w:val="30"/>
          <w:rtl/>
        </w:rPr>
        <w:t xml:space="preserve"> شناخته مي شوند. اين داربست ها در حقيقت بستري متخلخل با ساختاري شبيه به ماتريس برون سلولي بافت (</w:t>
      </w:r>
      <w:r>
        <w:rPr>
          <w:rFonts w:cs="Lotus"/>
          <w:color w:val="000000"/>
          <w:sz w:val="26"/>
          <w:szCs w:val="30"/>
        </w:rPr>
        <w:t>ECM</w:t>
      </w:r>
      <w:r>
        <w:rPr>
          <w:rFonts w:cs="Lotus" w:hint="cs"/>
          <w:color w:val="000000"/>
          <w:sz w:val="26"/>
          <w:szCs w:val="30"/>
          <w:rtl/>
        </w:rPr>
        <w:t xml:space="preserve">) هستند كه رشد سلول را به سمت تشكيل بافت مورد نظر جهت مي دهند. از آنجا كليه سلول هاي بدن به غير از سلول هاي سيستم خون رساني و بافت هاي جنيني خاص بر روي </w:t>
      </w:r>
      <w:r>
        <w:rPr>
          <w:rFonts w:cs="Lotus"/>
          <w:color w:val="000000"/>
          <w:sz w:val="26"/>
          <w:szCs w:val="30"/>
        </w:rPr>
        <w:t>ECM</w:t>
      </w:r>
      <w:r>
        <w:rPr>
          <w:rFonts w:cs="Lotus" w:hint="cs"/>
          <w:color w:val="000000"/>
          <w:sz w:val="26"/>
          <w:szCs w:val="30"/>
          <w:rtl/>
        </w:rPr>
        <w:t xml:space="preserve"> رشد مي كنند، ايجاد يك بستر مصنوعي در محيط </w:t>
      </w:r>
      <w:r>
        <w:rPr>
          <w:rFonts w:cs="Lotus"/>
          <w:color w:val="000000"/>
          <w:sz w:val="26"/>
          <w:szCs w:val="30"/>
        </w:rPr>
        <w:t>in vitro</w:t>
      </w:r>
      <w:r>
        <w:rPr>
          <w:rFonts w:cs="Lotus" w:hint="cs"/>
          <w:color w:val="000000"/>
          <w:sz w:val="26"/>
          <w:szCs w:val="30"/>
          <w:rtl/>
        </w:rPr>
        <w:t xml:space="preserve"> بسيار اهميت دارد. با رشد سلول ها بر روي داربست، داربست تخريب مي شود. جنس اين داربست ها پليمر و در بعضي موارد كامپوزيت پليمر- سراميك است. پليمر هاي متداول مورد استفاده در مهندسي بافت در جدول 1 آورده شده است.</w:t>
      </w:r>
    </w:p>
    <w:p w:rsidR="00445B6F" w:rsidRDefault="00445B6F" w:rsidP="00445B6F">
      <w:pPr>
        <w:spacing w:line="360" w:lineRule="auto"/>
        <w:jc w:val="lowKashida"/>
        <w:rPr>
          <w:rFonts w:cs="Lotus"/>
          <w:color w:val="000000"/>
          <w:sz w:val="26"/>
          <w:szCs w:val="30"/>
          <w:rtl/>
        </w:rPr>
      </w:pPr>
      <w:r>
        <w:rPr>
          <w:rFonts w:cs="Lotus" w:hint="cs"/>
          <w:color w:val="000000"/>
          <w:sz w:val="26"/>
          <w:szCs w:val="30"/>
          <w:rtl/>
        </w:rPr>
        <w:t>پر استفاده ترين پليمر ها در مهندسي بافت پليمرهاي خانواده پلي-</w:t>
      </w:r>
      <w:r>
        <w:rPr>
          <w:rFonts w:ascii="Times New Roman" w:eastAsia="Times New Roman" w:hAnsi="Times New Roman" w:cs="Lotus"/>
          <w:color w:val="000000"/>
          <w:position w:val="-6"/>
          <w:sz w:val="26"/>
          <w:szCs w:val="30"/>
          <w:lang w:bidi="ar-SA"/>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25pt" o:ole="" fillcolor="window">
            <v:imagedata r:id="rId6" o:title=""/>
          </v:shape>
          <o:OLEObject Type="Embed" ProgID="Equation.3" ShapeID="_x0000_i1025" DrawAspect="Content" ObjectID="_1535558580" r:id="rId7"/>
        </w:object>
      </w:r>
      <w:r>
        <w:rPr>
          <w:rFonts w:cs="Lotus" w:hint="cs"/>
          <w:color w:val="000000"/>
          <w:sz w:val="26"/>
          <w:szCs w:val="30"/>
          <w:rtl/>
        </w:rPr>
        <w:t xml:space="preserve"> هيدروكسي اسيد شامل </w:t>
      </w:r>
      <w:r>
        <w:rPr>
          <w:rFonts w:cs="Lotus"/>
          <w:color w:val="000000"/>
          <w:sz w:val="26"/>
          <w:szCs w:val="30"/>
        </w:rPr>
        <w:t>PGA , PLA</w:t>
      </w:r>
      <w:r>
        <w:rPr>
          <w:rFonts w:cs="Lotus" w:hint="cs"/>
          <w:color w:val="000000"/>
          <w:sz w:val="26"/>
          <w:szCs w:val="30"/>
          <w:rtl/>
        </w:rPr>
        <w:t xml:space="preserve"> و </w:t>
      </w:r>
      <w:r>
        <w:rPr>
          <w:rFonts w:cs="Lotus"/>
          <w:color w:val="000000"/>
          <w:sz w:val="26"/>
          <w:szCs w:val="30"/>
        </w:rPr>
        <w:t>PLGA</w:t>
      </w:r>
      <w:r>
        <w:rPr>
          <w:rFonts w:cs="Lotus" w:hint="cs"/>
          <w:color w:val="000000"/>
          <w:sz w:val="26"/>
          <w:szCs w:val="30"/>
          <w:rtl/>
        </w:rPr>
        <w:t xml:space="preserve"> هستند كه به طور گسترده به عنوان داربست مورد استفاده قرار مي گيرند. داربست هاي كامپوزيت پليمر-سراميك در موارد ارتوپدي استفاده شده و از مهمترين سراميك هاي به كار رفته در آنها مي توان به تري كلسيم فسفات، تتراكلسيم فسفات و هيدوركسي آپاتيت اشاره كرد. </w:t>
      </w:r>
      <w:r>
        <w:rPr>
          <w:rFonts w:cs="Lotus" w:hint="cs"/>
          <w:color w:val="000000"/>
          <w:sz w:val="26"/>
          <w:szCs w:val="30"/>
          <w:rtl/>
        </w:rPr>
        <w:lastRenderedPageBreak/>
        <w:t xml:space="preserve">علت به كارگيري سراميك ها در داربست، افزايش استحكام پليمر، چسبندگي به استخوان و قابليت تحرك رشد درون استخوان است. بهينه ترين كامپوزيت در اين مورد تركيب </w:t>
      </w:r>
      <w:r>
        <w:rPr>
          <w:rFonts w:cs="Lotus"/>
          <w:color w:val="000000"/>
          <w:sz w:val="26"/>
          <w:szCs w:val="30"/>
        </w:rPr>
        <w:t>PLGA</w:t>
      </w:r>
      <w:r>
        <w:rPr>
          <w:rFonts w:cs="Lotus" w:hint="cs"/>
          <w:color w:val="000000"/>
          <w:sz w:val="26"/>
          <w:szCs w:val="30"/>
          <w:rtl/>
        </w:rPr>
        <w:t xml:space="preserve"> و هيدروكسي آپاتيت شناخته مي شود.</w:t>
      </w:r>
    </w:p>
    <w:p w:rsidR="00445B6F" w:rsidRDefault="00445B6F" w:rsidP="00445B6F">
      <w:pPr>
        <w:spacing w:line="360" w:lineRule="auto"/>
        <w:jc w:val="lowKashida"/>
        <w:rPr>
          <w:rFonts w:cs="Titr"/>
          <w:color w:val="000000"/>
          <w:sz w:val="26"/>
          <w:szCs w:val="30"/>
          <w:rtl/>
        </w:rPr>
      </w:pPr>
      <w:r>
        <w:rPr>
          <w:rFonts w:cs="Lotus" w:hint="cs"/>
          <w:color w:val="000000"/>
          <w:sz w:val="26"/>
          <w:szCs w:val="30"/>
          <w:rtl/>
        </w:rPr>
        <w:t xml:space="preserve">   مكانيزم تخريب </w:t>
      </w:r>
      <w:r>
        <w:rPr>
          <w:rFonts w:cs="Lotus"/>
          <w:color w:val="000000"/>
          <w:sz w:val="26"/>
          <w:szCs w:val="30"/>
        </w:rPr>
        <w:t>PGA , PLA</w:t>
      </w:r>
      <w:r>
        <w:rPr>
          <w:rFonts w:cs="Lotus" w:hint="cs"/>
          <w:color w:val="000000"/>
          <w:sz w:val="26"/>
          <w:szCs w:val="30"/>
          <w:rtl/>
        </w:rPr>
        <w:t xml:space="preserve"> و كوپليمر هاي آنها بر اساس هيدروليز تصادفي باندهاي استري زنجيره پليمري است. محصول نهايي اين تخريب آب و </w:t>
      </w:r>
      <w:r>
        <w:rPr>
          <w:rFonts w:ascii="Times New Roman" w:eastAsia="Times New Roman" w:hAnsi="Times New Roman" w:cs="Lotus"/>
          <w:color w:val="000000"/>
          <w:position w:val="-12"/>
          <w:sz w:val="26"/>
          <w:szCs w:val="30"/>
          <w:lang w:bidi="ar-SA"/>
        </w:rPr>
        <w:object w:dxaOrig="560" w:dyaOrig="400">
          <v:shape id="_x0000_i1026" type="#_x0000_t75" style="width:27.85pt;height:20.4pt" o:ole="" fillcolor="window">
            <v:imagedata r:id="rId8" o:title=""/>
          </v:shape>
          <o:OLEObject Type="Embed" ProgID="Equation.3" ShapeID="_x0000_i1026" DrawAspect="Content" ObjectID="_1535558581" r:id="rId9"/>
        </w:object>
      </w:r>
      <w:r>
        <w:rPr>
          <w:rFonts w:cs="Lotus" w:hint="cs"/>
          <w:color w:val="000000"/>
          <w:sz w:val="26"/>
          <w:szCs w:val="30"/>
          <w:rtl/>
        </w:rPr>
        <w:t xml:space="preserve"> است كه به آساني از بدن دفع مي شوند. يك داربست ايده آل بايد  داراي تخلخل مناسب براي انتشار مواد غذايي بوده و امكان پاكسازي مواد زائد را داشته و داراي پايداري مكانيكي مناسبي جهت تثبيت و انتقال بار باشد. علاوه بر اين، شيمي سطح ماده بايد چسبندگي سلول و علامت دهي داخل سلولي (</w:t>
      </w:r>
      <w:r>
        <w:rPr>
          <w:rFonts w:cs="Lotus"/>
          <w:color w:val="000000"/>
          <w:sz w:val="26"/>
          <w:szCs w:val="30"/>
        </w:rPr>
        <w:t>intracellular signaling</w:t>
      </w:r>
      <w:r>
        <w:rPr>
          <w:rFonts w:cs="Lotus" w:hint="cs"/>
          <w:color w:val="000000"/>
          <w:sz w:val="26"/>
          <w:szCs w:val="30"/>
          <w:rtl/>
        </w:rPr>
        <w:t xml:space="preserve">) را به نحوي ارتقاء دهد كه سلول ها فنوتيپ طبيعي خودشان را بروز دهند. براي رشد سريع سلول، داربست بايد داراي ميكروساختار بهينه باشد، فاكتورهاي مهم يك داربست عبارتند از اندازه خلل و فرج، شكل و مساحت ويژه سطح. خلل و فرج موجود در داربست در حقيقت مسيرهاي غذارساني سلول ها و دفع پسماندهاي سلولي هستند. براي مثال خلل و فرج بهينه براي رشد سلولهاي فيبروبلاست درون رست </w:t>
      </w:r>
      <w:r>
        <w:rPr>
          <w:rFonts w:ascii="Times New Roman" w:eastAsia="Times New Roman" w:hAnsi="Times New Roman" w:cs="Lotus"/>
          <w:color w:val="000000"/>
          <w:position w:val="-12"/>
          <w:sz w:val="26"/>
          <w:szCs w:val="30"/>
          <w:lang w:bidi="ar-SA"/>
        </w:rPr>
        <w:object w:dxaOrig="760" w:dyaOrig="380">
          <v:shape id="_x0000_i1027" type="#_x0000_t75" style="width:38.05pt;height:19pt" o:ole="" fillcolor="window">
            <v:imagedata r:id="rId10" o:title=""/>
          </v:shape>
          <o:OLEObject Type="Embed" ProgID="Equation.3" ShapeID="_x0000_i1027" DrawAspect="Content" ObjectID="_1535558582" r:id="rId11"/>
        </w:object>
      </w:r>
      <w:r>
        <w:rPr>
          <w:rFonts w:cs="Lotus" w:hint="cs"/>
          <w:color w:val="000000"/>
          <w:sz w:val="26"/>
          <w:szCs w:val="30"/>
          <w:rtl/>
        </w:rPr>
        <w:t xml:space="preserve">، خلل و فرج مناسب براي بازسازي پوست يك پستاندار بالغ </w:t>
      </w:r>
      <w:r>
        <w:rPr>
          <w:rFonts w:cs="Lotus"/>
          <w:color w:val="000000"/>
          <w:sz w:val="26"/>
          <w:szCs w:val="30"/>
        </w:rPr>
        <w:t xml:space="preserve"> 30-350 </w:t>
      </w:r>
      <w:r>
        <w:rPr>
          <w:rFonts w:ascii="Times New Roman" w:eastAsia="Times New Roman" w:hAnsi="Times New Roman" w:cs="Lotus"/>
          <w:color w:val="000000"/>
          <w:position w:val="-12"/>
          <w:sz w:val="26"/>
          <w:szCs w:val="30"/>
          <w:lang w:bidi="ar-SA"/>
        </w:rPr>
        <w:object w:dxaOrig="460" w:dyaOrig="300">
          <v:shape id="_x0000_i1028" type="#_x0000_t75" style="width:23.1pt;height:14.95pt" o:ole="" fillcolor="window">
            <v:imagedata r:id="rId12" o:title=""/>
          </v:shape>
          <o:OLEObject Type="Embed" ProgID="Equation.3" ShapeID="_x0000_i1028" DrawAspect="Content" ObjectID="_1535558583" r:id="rId13"/>
        </w:object>
      </w:r>
      <w:r>
        <w:rPr>
          <w:rFonts w:cs="Lotus"/>
          <w:color w:val="000000"/>
          <w:sz w:val="26"/>
          <w:szCs w:val="30"/>
        </w:rPr>
        <w:t xml:space="preserve">, 20-125 </w:t>
      </w:r>
      <w:r>
        <w:rPr>
          <w:rFonts w:ascii="Times New Roman" w:eastAsia="Times New Roman" w:hAnsi="Times New Roman" w:cs="Lotus"/>
          <w:color w:val="000000"/>
          <w:position w:val="-12"/>
          <w:sz w:val="26"/>
          <w:szCs w:val="30"/>
          <w:lang w:bidi="ar-SA"/>
        </w:rPr>
        <w:object w:dxaOrig="460" w:dyaOrig="300">
          <v:shape id="_x0000_i1029" type="#_x0000_t75" style="width:23.1pt;height:14.95pt" o:ole="" fillcolor="window">
            <v:imagedata r:id="rId14" o:title=""/>
          </v:shape>
          <o:OLEObject Type="Embed" ProgID="Equation.3" ShapeID="_x0000_i1029" DrawAspect="Content" ObjectID="_1535558584" r:id="rId15"/>
        </w:object>
      </w:r>
      <w:r>
        <w:rPr>
          <w:rFonts w:cs="Lotus" w:hint="cs"/>
          <w:color w:val="000000"/>
          <w:sz w:val="26"/>
          <w:szCs w:val="30"/>
          <w:rtl/>
        </w:rPr>
        <w:t xml:space="preserve">براي بازسازي استخوان است. بنابراين هدف اصلي در ساخت داربست، كنترل دقيق اندازه خلل و فرج و تخلخل است. مورد ديگر نحوه ايجاد چسبندگي مناسب سلول به سطح داربست است كه در اين مورد هم شيوه هاي متفاوتي به كار برده مي شود، يكي از ساده ترين شيوه ها به كارگيري رشته هاي كوچك پپتيدي در پروتئين هاي </w:t>
      </w:r>
      <w:r>
        <w:rPr>
          <w:rFonts w:cs="Lotus"/>
          <w:color w:val="000000"/>
          <w:sz w:val="26"/>
          <w:szCs w:val="30"/>
        </w:rPr>
        <w:t>ECM</w:t>
      </w:r>
      <w:r>
        <w:rPr>
          <w:rFonts w:cs="Lotus" w:hint="cs"/>
          <w:color w:val="000000"/>
          <w:sz w:val="26"/>
          <w:szCs w:val="30"/>
          <w:rtl/>
        </w:rPr>
        <w:t xml:space="preserve"> است كه به </w:t>
      </w:r>
      <w:r>
        <w:rPr>
          <w:rFonts w:cs="Lotus" w:hint="cs"/>
          <w:color w:val="000000"/>
          <w:sz w:val="26"/>
          <w:szCs w:val="30"/>
          <w:rtl/>
        </w:rPr>
        <w:lastRenderedPageBreak/>
        <w:t xml:space="preserve">عنوان واسطه مسئوليت چسبندگي سلول به بيومواد را بر عهده دارند. اجزاء گوناگون سرم قابل حل (پروتئين ها، پپتيدها) و رشته </w:t>
      </w:r>
      <w:r>
        <w:rPr>
          <w:rFonts w:cs="Lotus"/>
          <w:color w:val="000000"/>
          <w:sz w:val="26"/>
          <w:szCs w:val="30"/>
        </w:rPr>
        <w:t>RGD</w:t>
      </w:r>
      <w:r>
        <w:rPr>
          <w:rFonts w:cs="Lotus" w:hint="cs"/>
          <w:color w:val="000000"/>
          <w:sz w:val="26"/>
          <w:szCs w:val="30"/>
          <w:rtl/>
        </w:rPr>
        <w:t xml:space="preserve"> براي تسهيل چسبندگي سلول شناخته شده اند.</w:t>
      </w:r>
    </w:p>
    <w:p w:rsidR="00445B6F" w:rsidRDefault="00445B6F" w:rsidP="00445B6F">
      <w:pPr>
        <w:pStyle w:val="Heading2"/>
        <w:rPr>
          <w:rFonts w:cs="Lotus"/>
          <w:color w:val="auto"/>
          <w:sz w:val="20"/>
          <w:szCs w:val="30"/>
          <w:rtl/>
        </w:rPr>
      </w:pPr>
      <w:r>
        <w:rPr>
          <w:rFonts w:hint="cs"/>
          <w:b w:val="0"/>
          <w:bCs w:val="0"/>
          <w:rtl/>
        </w:rPr>
        <w:t>روش هاي ساخت داربست</w:t>
      </w:r>
    </w:p>
    <w:p w:rsidR="00445B6F" w:rsidRDefault="00445B6F" w:rsidP="00445B6F">
      <w:pPr>
        <w:bidi w:val="0"/>
        <w:spacing w:line="360" w:lineRule="auto"/>
        <w:jc w:val="lowKashida"/>
        <w:rPr>
          <w:rFonts w:cs="Lotus"/>
          <w:color w:val="000000"/>
          <w:sz w:val="26"/>
          <w:szCs w:val="30"/>
          <w:rtl/>
        </w:rPr>
      </w:pPr>
      <w:r>
        <w:rPr>
          <w:rFonts w:cs="Lotus" w:hint="cs"/>
          <w:color w:val="000000"/>
          <w:sz w:val="26"/>
          <w:szCs w:val="30"/>
          <w:rtl/>
        </w:rPr>
        <w:t xml:space="preserve">    از آنجا كه </w:t>
      </w:r>
      <w:r>
        <w:rPr>
          <w:rFonts w:cs="Lotus"/>
          <w:color w:val="000000"/>
          <w:sz w:val="26"/>
          <w:szCs w:val="30"/>
        </w:rPr>
        <w:t>ECM</w:t>
      </w:r>
      <w:r>
        <w:rPr>
          <w:rFonts w:cs="Lotus" w:hint="cs"/>
          <w:color w:val="000000"/>
          <w:sz w:val="26"/>
          <w:szCs w:val="30"/>
          <w:rtl/>
        </w:rPr>
        <w:t xml:space="preserve"> بافت هاي مختلف باهم تفاوت دارد، داربست هاي مصنوعي به كار رفته براي هر بافت نيز با هم فرق مي‌كند. تهيه داربست هايي با ماتريس هاي مختلف نيازمند به كارگيري روش هاي ساخت متفاوتي است كه هر يك شيوه و كاربرد منحصر به خود را دارد. از جمله اين روش ها مي توان به</w:t>
      </w:r>
      <w:r>
        <w:rPr>
          <w:rFonts w:cs="Lotus" w:hint="cs"/>
          <w:color w:val="000000"/>
          <w:sz w:val="26"/>
          <w:szCs w:val="30"/>
          <w:rtl/>
        </w:rPr>
        <w:br/>
      </w:r>
      <w:r>
        <w:rPr>
          <w:rFonts w:cs="Lotus"/>
          <w:color w:val="000000"/>
          <w:sz w:val="26"/>
          <w:szCs w:val="30"/>
        </w:rPr>
        <w:t xml:space="preserve">Melt Casting , Freeze Drying , Membrane Lamination , Solvent Casting </w:t>
      </w:r>
    </w:p>
    <w:p w:rsidR="00445B6F" w:rsidRDefault="00445B6F" w:rsidP="00445B6F">
      <w:pPr>
        <w:bidi w:val="0"/>
        <w:spacing w:line="360" w:lineRule="auto"/>
        <w:jc w:val="lowKashida"/>
        <w:rPr>
          <w:rFonts w:cs="Lotus"/>
          <w:color w:val="000000"/>
          <w:sz w:val="26"/>
          <w:szCs w:val="30"/>
        </w:rPr>
      </w:pPr>
      <w:r>
        <w:rPr>
          <w:rFonts w:cs="Lotus"/>
          <w:color w:val="000000"/>
          <w:sz w:val="26"/>
          <w:szCs w:val="30"/>
        </w:rPr>
        <w:t xml:space="preserve">Gas </w:t>
      </w:r>
      <w:proofErr w:type="gramStart"/>
      <w:r>
        <w:rPr>
          <w:rFonts w:cs="Lotus"/>
          <w:color w:val="000000"/>
          <w:sz w:val="26"/>
          <w:szCs w:val="30"/>
        </w:rPr>
        <w:t>Foaming ,</w:t>
      </w:r>
      <w:proofErr w:type="gramEnd"/>
      <w:r>
        <w:rPr>
          <w:rFonts w:cs="Lotus"/>
          <w:color w:val="000000"/>
          <w:sz w:val="26"/>
          <w:szCs w:val="30"/>
        </w:rPr>
        <w:t xml:space="preserve"> Polymerization, Phase Separation </w:t>
      </w:r>
    </w:p>
    <w:p w:rsidR="00445B6F" w:rsidRDefault="00445B6F" w:rsidP="00445B6F">
      <w:pPr>
        <w:spacing w:line="360" w:lineRule="auto"/>
        <w:jc w:val="lowKashida"/>
        <w:rPr>
          <w:rFonts w:cs="Lotus"/>
          <w:color w:val="000000"/>
          <w:sz w:val="26"/>
          <w:szCs w:val="30"/>
        </w:rPr>
      </w:pPr>
      <w:r>
        <w:rPr>
          <w:rFonts w:cs="Lotus"/>
          <w:color w:val="000000"/>
          <w:sz w:val="26"/>
          <w:szCs w:val="30"/>
        </w:rPr>
        <w:t xml:space="preserve"> </w:t>
      </w:r>
      <w:r>
        <w:rPr>
          <w:rFonts w:cs="Lotus" w:hint="cs"/>
          <w:color w:val="000000"/>
          <w:sz w:val="26"/>
          <w:szCs w:val="30"/>
          <w:rtl/>
        </w:rPr>
        <w:t xml:space="preserve">اشاره كرد. شكل داربست يا به عبارتي </w:t>
      </w:r>
      <w:r>
        <w:rPr>
          <w:rFonts w:cs="Lotus"/>
          <w:color w:val="000000"/>
          <w:sz w:val="26"/>
          <w:szCs w:val="30"/>
        </w:rPr>
        <w:t>Morphology</w:t>
      </w:r>
      <w:r>
        <w:rPr>
          <w:rFonts w:cs="Lotus" w:hint="cs"/>
          <w:color w:val="000000"/>
          <w:sz w:val="26"/>
          <w:szCs w:val="30"/>
          <w:rtl/>
        </w:rPr>
        <w:t xml:space="preserve"> آن بايد دقيقاً شبيه بافت معيوب باشد. براي شبيه سازي شكل داربست با قسمت ناقص اندام (</w:t>
      </w:r>
      <w:r>
        <w:rPr>
          <w:rFonts w:cs="Lotus"/>
          <w:color w:val="000000"/>
          <w:sz w:val="26"/>
          <w:szCs w:val="30"/>
        </w:rPr>
        <w:t>defect</w:t>
      </w:r>
      <w:r>
        <w:rPr>
          <w:rFonts w:cs="Lotus" w:hint="cs"/>
          <w:color w:val="000000"/>
          <w:sz w:val="26"/>
          <w:szCs w:val="30"/>
          <w:rtl/>
        </w:rPr>
        <w:t xml:space="preserve">) از شيوه هاي كامپيوتري همانند </w:t>
      </w:r>
      <w:r>
        <w:rPr>
          <w:rFonts w:cs="Lotus"/>
          <w:color w:val="000000"/>
          <w:sz w:val="26"/>
          <w:szCs w:val="30"/>
        </w:rPr>
        <w:t>CAD</w:t>
      </w:r>
      <w:r>
        <w:rPr>
          <w:rFonts w:cs="Lotus" w:hint="cs"/>
          <w:color w:val="000000"/>
          <w:sz w:val="26"/>
          <w:szCs w:val="30"/>
          <w:rtl/>
        </w:rPr>
        <w:t xml:space="preserve"> استفاده مي شود. داربست پردازش شده بر اساس اين الگو مورفولوژي دقيقي از ناحيه معيوب بافت خواهد داشت.</w:t>
      </w:r>
    </w:p>
    <w:p w:rsidR="00445B6F" w:rsidRDefault="00445B6F" w:rsidP="00445B6F">
      <w:pPr>
        <w:spacing w:line="360" w:lineRule="auto"/>
        <w:jc w:val="lowKashida"/>
        <w:rPr>
          <w:rFonts w:cs="Lotus"/>
          <w:color w:val="000000"/>
          <w:sz w:val="26"/>
          <w:szCs w:val="30"/>
          <w:rtl/>
        </w:rPr>
      </w:pPr>
      <w:r>
        <w:rPr>
          <w:rFonts w:cs="Lotus" w:hint="cs"/>
          <w:color w:val="000000"/>
          <w:sz w:val="26"/>
          <w:szCs w:val="30"/>
          <w:rtl/>
        </w:rPr>
        <w:t>در ذيل خلاصه اي از روش هاي مهم ساخت داربست آمده است.</w:t>
      </w:r>
    </w:p>
    <w:p w:rsidR="00445B6F" w:rsidRDefault="00445B6F" w:rsidP="00445B6F">
      <w:pPr>
        <w:spacing w:line="360" w:lineRule="auto"/>
        <w:jc w:val="lowKashida"/>
        <w:rPr>
          <w:rFonts w:cs="Lotus"/>
          <w:color w:val="000000"/>
          <w:sz w:val="26"/>
          <w:szCs w:val="30"/>
          <w:rtl/>
        </w:rPr>
      </w:pPr>
      <w:r>
        <w:rPr>
          <w:rFonts w:cs="Lotus" w:hint="cs"/>
          <w:b/>
          <w:bCs/>
          <w:color w:val="000000"/>
          <w:sz w:val="26"/>
          <w:szCs w:val="30"/>
          <w:rtl/>
        </w:rPr>
        <w:t>قالب گيري حلال (</w:t>
      </w:r>
      <w:r>
        <w:rPr>
          <w:rFonts w:cs="Lotus"/>
          <w:b/>
          <w:bCs/>
          <w:color w:val="000000"/>
          <w:sz w:val="26"/>
          <w:szCs w:val="30"/>
        </w:rPr>
        <w:t>Solvent Casting</w:t>
      </w:r>
      <w:r>
        <w:rPr>
          <w:rFonts w:cs="Lotus" w:hint="cs"/>
          <w:b/>
          <w:bCs/>
          <w:color w:val="000000"/>
          <w:sz w:val="26"/>
          <w:szCs w:val="30"/>
          <w:rtl/>
        </w:rPr>
        <w:t xml:space="preserve">)‍: </w:t>
      </w:r>
      <w:r>
        <w:rPr>
          <w:rFonts w:cs="Lotus" w:hint="cs"/>
          <w:color w:val="000000"/>
          <w:sz w:val="26"/>
          <w:szCs w:val="30"/>
          <w:rtl/>
        </w:rPr>
        <w:t xml:space="preserve">قالب گيري حلال يك روش ساده براي توليد داربست مهندسي بافت است. در اين روش پليمر در يك حلال مناسب حل شده و در قالب ريخته مي شود. سپس حلال حذف گرديده و حالت پليمر را در شكل مورد نظر حفظ مي‌كند. اين شيوه به شكل هاي قابل حصول محدود مي شود. غالباً تنها طرح هاي قابل شكل‌گيري در اين روش صفحات </w:t>
      </w:r>
      <w:r>
        <w:rPr>
          <w:rFonts w:cs="Lotus" w:hint="cs"/>
          <w:color w:val="000000"/>
          <w:sz w:val="26"/>
          <w:szCs w:val="30"/>
          <w:rtl/>
        </w:rPr>
        <w:lastRenderedPageBreak/>
        <w:t xml:space="preserve">صاف و لوله ها هستند. البته با قراردادن صفحات صاف روي هم نيز مي توان به اشكال پيچيده تر دست يافت. در اين شيوه مي توان با شستن ذراتي مانند كريستال هاي نمك كاشته شده درون پليمر كه </w:t>
      </w:r>
      <w:r>
        <w:rPr>
          <w:rFonts w:cs="Lotus"/>
          <w:color w:val="000000"/>
          <w:sz w:val="26"/>
          <w:szCs w:val="30"/>
        </w:rPr>
        <w:t>Progen</w:t>
      </w:r>
      <w:r>
        <w:rPr>
          <w:rFonts w:cs="Lotus" w:hint="cs"/>
          <w:color w:val="000000"/>
          <w:sz w:val="26"/>
          <w:szCs w:val="30"/>
          <w:rtl/>
        </w:rPr>
        <w:t xml:space="preserve"> خوانده مي شود، داربست را به صورت متخلخل درآورد. مزيت اصلي قالب گيري حلال سادگي ساخت بدون احتياج به تجهيزات خاص است. همچنين از آنجا كه عمل ساخت در دماي اتاق انجام مي گيرد نرخ تخريب پليمر زيست تخريب پذير به روش قالب گيري حلال كمتر از فيلم هاي قالب گرفته شده از طريق تراكم خواهد بود. عيب اصلي قالب گيري حلال باقي ماندن احتمالي حلال سمي درون پليمر است. براي رفع اين عيب بايد به پليمر اجازه داد تا كاملاً خشك شده و سپس با استفاده از خلاء حلال باقي مانده را خارج نمود. عيب ديگر اين روش احتمال تغيير يافتن ماهيت پروتئين و ديگر مولكول هاي موجود در پليمر به واسطه استفاده از حلال است. (شكل 2)</w:t>
      </w:r>
    </w:p>
    <w:p w:rsidR="00445B6F" w:rsidRDefault="00445B6F" w:rsidP="00445B6F">
      <w:pPr>
        <w:spacing w:line="360" w:lineRule="auto"/>
        <w:jc w:val="lowKashida"/>
        <w:rPr>
          <w:rFonts w:cs="Lotus"/>
          <w:color w:val="000000"/>
          <w:sz w:val="26"/>
          <w:szCs w:val="30"/>
          <w:rtl/>
        </w:rPr>
      </w:pPr>
    </w:p>
    <w:p w:rsidR="00445B6F" w:rsidRDefault="00445B6F" w:rsidP="00445B6F">
      <w:pPr>
        <w:spacing w:line="360" w:lineRule="auto"/>
        <w:jc w:val="lowKashida"/>
        <w:rPr>
          <w:rFonts w:cs="Lotus"/>
          <w:color w:val="000000"/>
          <w:sz w:val="26"/>
          <w:szCs w:val="30"/>
          <w:rtl/>
        </w:rPr>
      </w:pPr>
    </w:p>
    <w:p w:rsidR="00445B6F" w:rsidRDefault="00445B6F" w:rsidP="00445B6F">
      <w:pPr>
        <w:spacing w:line="360" w:lineRule="auto"/>
        <w:jc w:val="lowKashida"/>
        <w:rPr>
          <w:rFonts w:cs="Lotus"/>
          <w:color w:val="000000"/>
          <w:sz w:val="26"/>
          <w:szCs w:val="30"/>
          <w:rtl/>
        </w:rPr>
      </w:pPr>
    </w:p>
    <w:p w:rsidR="00445B6F" w:rsidRDefault="00445B6F" w:rsidP="00445B6F">
      <w:pPr>
        <w:spacing w:line="360" w:lineRule="auto"/>
        <w:jc w:val="lowKashida"/>
        <w:rPr>
          <w:rFonts w:cs="Lotus"/>
          <w:color w:val="000000"/>
          <w:sz w:val="26"/>
          <w:szCs w:val="30"/>
          <w:rtl/>
        </w:rPr>
      </w:pPr>
    </w:p>
    <w:p w:rsidR="00445B6F" w:rsidRDefault="00445B6F" w:rsidP="00445B6F">
      <w:pPr>
        <w:spacing w:line="360" w:lineRule="auto"/>
        <w:jc w:val="lowKashida"/>
        <w:rPr>
          <w:rFonts w:cs="Lotus"/>
          <w:color w:val="000000"/>
          <w:sz w:val="26"/>
          <w:szCs w:val="30"/>
          <w:rtl/>
        </w:rPr>
      </w:pPr>
      <w:r>
        <w:rPr>
          <w:rFonts w:cs="Lotus" w:hint="cs"/>
          <w:b/>
          <w:bCs/>
          <w:color w:val="000000"/>
          <w:sz w:val="26"/>
          <w:szCs w:val="30"/>
          <w:rtl/>
        </w:rPr>
        <w:t>لايه سازي غشاء (</w:t>
      </w:r>
      <w:r>
        <w:rPr>
          <w:rFonts w:cs="Lotus"/>
          <w:color w:val="000000"/>
          <w:sz w:val="26"/>
          <w:szCs w:val="30"/>
        </w:rPr>
        <w:t>Membrane Lamination</w:t>
      </w:r>
      <w:r>
        <w:rPr>
          <w:rFonts w:cs="Lotus" w:hint="cs"/>
          <w:b/>
          <w:bCs/>
          <w:color w:val="000000"/>
          <w:sz w:val="26"/>
          <w:szCs w:val="30"/>
          <w:rtl/>
        </w:rPr>
        <w:t xml:space="preserve">): </w:t>
      </w:r>
      <w:r>
        <w:rPr>
          <w:rFonts w:cs="Lotus" w:hint="cs"/>
          <w:color w:val="000000"/>
          <w:sz w:val="26"/>
          <w:szCs w:val="30"/>
          <w:rtl/>
        </w:rPr>
        <w:t xml:space="preserve">لايه سازي غشاء روش هاي درماني از طريق سلول هاي كپسوله شده براي رهايش گسترده اي از محصولات به دست آمده از مولكول هاي كوچك (براي مثال، دوپامين، انكفالين ها) تا محصولاتي با ژن هاي بسيار بزرگ (مانند فاكتورهاي رشد، </w:t>
      </w:r>
      <w:r>
        <w:rPr>
          <w:rFonts w:cs="Lotus" w:hint="cs"/>
          <w:color w:val="000000"/>
          <w:sz w:val="26"/>
          <w:szCs w:val="30"/>
          <w:rtl/>
        </w:rPr>
        <w:lastRenderedPageBreak/>
        <w:t>ايميونوگلوبولين ها) را در بر مي گيرد. رهايش مواد فعال در مناطق خاصي از بدن به طور سنتي توسط كپسول هاي پليمري تخريب پذير و غير تخريب پذير كه حاوي يك يا چند دارو هستند احاطه شده است. در اين حوزه مواد در حين ساخت با يك ماتريس پليمري تركيب شده و سپس بعد از مدت زماني مشخص از ميان ماده (</w:t>
      </w:r>
      <w:r>
        <w:rPr>
          <w:rFonts w:cs="Lotus"/>
          <w:color w:val="000000"/>
          <w:sz w:val="26"/>
          <w:szCs w:val="30"/>
        </w:rPr>
        <w:t>diffusion</w:t>
      </w:r>
      <w:r>
        <w:rPr>
          <w:rFonts w:cs="Lotus" w:hint="cs"/>
          <w:color w:val="000000"/>
          <w:sz w:val="26"/>
          <w:szCs w:val="30"/>
          <w:rtl/>
        </w:rPr>
        <w:t>) و يا در خلال تخريب ماده (</w:t>
      </w:r>
      <w:r>
        <w:rPr>
          <w:rFonts w:cs="Lotus"/>
          <w:color w:val="000000"/>
          <w:sz w:val="26"/>
          <w:szCs w:val="30"/>
        </w:rPr>
        <w:t>erusion</w:t>
      </w:r>
      <w:r>
        <w:rPr>
          <w:rFonts w:cs="Lotus" w:hint="cs"/>
          <w:color w:val="000000"/>
          <w:sz w:val="26"/>
          <w:szCs w:val="30"/>
          <w:rtl/>
        </w:rPr>
        <w:t>) آزاد مي شوند. در اين جا كنترل مناسب كنتيك هاي آزاد شده از اهميت خاصي برخوردار است. يك مثال در اين مورد كنتيك هاي رها شده مرتبه صفر به دست آمده از ميله هاي كوپليمر استات اتيلن- ونيل (</w:t>
      </w:r>
      <w:r>
        <w:rPr>
          <w:rFonts w:cs="Lotus"/>
          <w:color w:val="000000"/>
          <w:sz w:val="26"/>
          <w:szCs w:val="30"/>
        </w:rPr>
        <w:t>EVAc</w:t>
      </w:r>
      <w:r>
        <w:rPr>
          <w:rFonts w:cs="Lotus" w:hint="cs"/>
          <w:color w:val="000000"/>
          <w:sz w:val="26"/>
          <w:szCs w:val="30"/>
          <w:rtl/>
        </w:rPr>
        <w:t>) به كار رفته در رهايش عامل هاي شيمي درماني در مغز است. در طول دو دهه اخير محققان تلاش كرده اند كه مواد را از ناقل هاي رهايش هيبريدي زيست مصنوعي (</w:t>
      </w:r>
      <w:r>
        <w:rPr>
          <w:rFonts w:cs="Lotus"/>
          <w:color w:val="000000"/>
          <w:sz w:val="26"/>
          <w:szCs w:val="30"/>
        </w:rPr>
        <w:t>bioartificial</w:t>
      </w:r>
      <w:r>
        <w:rPr>
          <w:rFonts w:cs="Lotus" w:hint="cs"/>
          <w:color w:val="000000"/>
          <w:sz w:val="26"/>
          <w:szCs w:val="30"/>
          <w:rtl/>
        </w:rPr>
        <w:t xml:space="preserve">) كه شامل لايه هاي غشا بر سطح اجزاء سلولي كپسوله شده كه درون غشا هستند آزاد كنند. كاربرد و هدف اصلي سلول هاي كپسوله شده، درمان دردهاي مزمن بيماري پاركينسون و ديابت نوع </w:t>
      </w:r>
      <w:r>
        <w:rPr>
          <w:rFonts w:cs="Lotus"/>
          <w:color w:val="000000"/>
          <w:sz w:val="26"/>
          <w:szCs w:val="30"/>
        </w:rPr>
        <w:t>I</w:t>
      </w:r>
      <w:r>
        <w:rPr>
          <w:rFonts w:cs="Lotus" w:hint="cs"/>
          <w:color w:val="000000"/>
          <w:sz w:val="26"/>
          <w:szCs w:val="30"/>
          <w:rtl/>
        </w:rPr>
        <w:t xml:space="preserve">، همچنين ناتواني هاي ديگر ناشي از افت ترشح عملكرد سلول است كه با كاشت اندام يا درمان هاي دارويي به طور  كامل قابل مداوا نيستند. كپسوله كردن بافت عموما به دو شكل انجام مي گيرد: لايه بندي غشا ميكروكپسوله و ماكرو متخلخل در ميكرو كپسوله سازي يك يا چند سلول با پراكندگي‌هاي كروي فراوان (با قطر </w:t>
      </w:r>
      <w:r>
        <w:rPr>
          <w:rFonts w:cs="Lotus"/>
          <w:color w:val="000000"/>
          <w:sz w:val="26"/>
          <w:szCs w:val="30"/>
        </w:rPr>
        <w:t>100-300 nm</w:t>
      </w:r>
      <w:r>
        <w:rPr>
          <w:rFonts w:cs="Lotus" w:hint="cs"/>
          <w:color w:val="000000"/>
          <w:sz w:val="26"/>
          <w:szCs w:val="30"/>
          <w:rtl/>
        </w:rPr>
        <w:t>) كپسوله مي شوند. در ماكرو كپسوله سازي تعداد زيادي از سلول ها يا توده هاي سلولي در يك يا چند كپسول نسبتاً بزرگ كاشته مي شوند. مزيت روش دوم، پايداري شيميايي و مكانيكي و سادگي بازيافت در صورت نياز است. اولين دستگاهي كه به اين روش تأئيديه ايالت متحده را كسب كرده است دستگاهي به نام كبديار (</w:t>
      </w:r>
      <w:r>
        <w:rPr>
          <w:rFonts w:cs="Lotus"/>
          <w:color w:val="000000"/>
          <w:sz w:val="26"/>
          <w:szCs w:val="30"/>
        </w:rPr>
        <w:t>Liver assist</w:t>
      </w:r>
      <w:r>
        <w:rPr>
          <w:rFonts w:cs="Lotus" w:hint="cs"/>
          <w:color w:val="000000"/>
          <w:sz w:val="26"/>
          <w:szCs w:val="30"/>
          <w:rtl/>
        </w:rPr>
        <w:t xml:space="preserve">) </w:t>
      </w:r>
    </w:p>
    <w:p w:rsidR="009C3BDE" w:rsidRDefault="009C3BDE" w:rsidP="009C3BDE">
      <w:pPr>
        <w:rPr>
          <w:rtl/>
        </w:rPr>
      </w:pPr>
    </w:p>
    <w:p w:rsidR="00CB633D" w:rsidRDefault="00CB633D"/>
    <w:sectPr w:rsidR="00CB633D" w:rsidSect="006003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Homa">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213"/>
    <w:multiLevelType w:val="singleLevel"/>
    <w:tmpl w:val="0409000B"/>
    <w:lvl w:ilvl="0">
      <w:start w:val="1"/>
      <w:numFmt w:val="bullet"/>
      <w:lvlText w:val=""/>
      <w:lvlJc w:val="center"/>
      <w:pPr>
        <w:tabs>
          <w:tab w:val="num" w:pos="648"/>
        </w:tabs>
        <w:ind w:left="360" w:hanging="72"/>
      </w:pPr>
      <w:rPr>
        <w:rFonts w:ascii="Wingdings" w:hAnsi="Wingdings"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2"/>
  </w:compat>
  <w:rsids>
    <w:rsidRoot w:val="009C3BDE"/>
    <w:rsid w:val="00103D63"/>
    <w:rsid w:val="00445B6F"/>
    <w:rsid w:val="00600303"/>
    <w:rsid w:val="009C3BDE"/>
    <w:rsid w:val="00CB63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9D24"/>
  <w15:docId w15:val="{5141EE4A-7223-4BE5-8B7C-8F1B8285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303"/>
    <w:pPr>
      <w:bidi/>
    </w:pPr>
  </w:style>
  <w:style w:type="paragraph" w:styleId="Heading1">
    <w:name w:val="heading 1"/>
    <w:basedOn w:val="Normal"/>
    <w:next w:val="Normal"/>
    <w:link w:val="Heading1Char"/>
    <w:qFormat/>
    <w:rsid w:val="009C3BDE"/>
    <w:pPr>
      <w:keepNext/>
      <w:tabs>
        <w:tab w:val="left" w:pos="4251"/>
      </w:tabs>
      <w:spacing w:after="0" w:line="240" w:lineRule="auto"/>
      <w:jc w:val="center"/>
      <w:outlineLvl w:val="0"/>
    </w:pPr>
    <w:rPr>
      <w:rFonts w:ascii="Times New Roman" w:eastAsia="Times New Roman" w:hAnsi="Times New Roman" w:cs="Lotus"/>
      <w:szCs w:val="30"/>
      <w:lang w:bidi="ar-SA"/>
    </w:rPr>
  </w:style>
  <w:style w:type="paragraph" w:styleId="Heading2">
    <w:name w:val="heading 2"/>
    <w:basedOn w:val="Normal"/>
    <w:next w:val="Normal"/>
    <w:link w:val="Heading2Char"/>
    <w:uiPriority w:val="9"/>
    <w:semiHidden/>
    <w:unhideWhenUsed/>
    <w:qFormat/>
    <w:rsid w:val="00445B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semiHidden/>
    <w:unhideWhenUsed/>
    <w:qFormat/>
    <w:rsid w:val="009C3BDE"/>
    <w:pPr>
      <w:keepNext/>
      <w:tabs>
        <w:tab w:val="left" w:pos="4251"/>
      </w:tabs>
      <w:spacing w:after="0" w:line="240" w:lineRule="auto"/>
      <w:jc w:val="center"/>
      <w:outlineLvl w:val="7"/>
    </w:pPr>
    <w:rPr>
      <w:rFonts w:ascii="Times New Roman" w:eastAsia="Times New Roman" w:hAnsi="Times New Roman" w:cs="Homa"/>
      <w:sz w:val="30"/>
      <w:szCs w:val="3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BDE"/>
    <w:rPr>
      <w:rFonts w:ascii="Times New Roman" w:eastAsia="Times New Roman" w:hAnsi="Times New Roman" w:cs="Lotus"/>
      <w:szCs w:val="30"/>
      <w:lang w:bidi="ar-SA"/>
    </w:rPr>
  </w:style>
  <w:style w:type="character" w:customStyle="1" w:styleId="Heading8Char">
    <w:name w:val="Heading 8 Char"/>
    <w:basedOn w:val="DefaultParagraphFont"/>
    <w:link w:val="Heading8"/>
    <w:semiHidden/>
    <w:rsid w:val="009C3BDE"/>
    <w:rPr>
      <w:rFonts w:ascii="Times New Roman" w:eastAsia="Times New Roman" w:hAnsi="Times New Roman" w:cs="Homa"/>
      <w:sz w:val="30"/>
      <w:szCs w:val="34"/>
      <w:lang w:bidi="ar-SA"/>
    </w:rPr>
  </w:style>
  <w:style w:type="paragraph" w:styleId="Caption">
    <w:name w:val="caption"/>
    <w:basedOn w:val="Normal"/>
    <w:next w:val="Normal"/>
    <w:semiHidden/>
    <w:unhideWhenUsed/>
    <w:qFormat/>
    <w:rsid w:val="009C3BDE"/>
    <w:pPr>
      <w:tabs>
        <w:tab w:val="left" w:pos="4251"/>
      </w:tabs>
      <w:spacing w:after="0" w:line="240" w:lineRule="auto"/>
      <w:jc w:val="center"/>
    </w:pPr>
    <w:rPr>
      <w:rFonts w:ascii="Times New Roman" w:eastAsia="Times New Roman" w:hAnsi="Times New Roman" w:cs="Lotus"/>
      <w:sz w:val="20"/>
      <w:szCs w:val="28"/>
      <w:lang w:bidi="ar-SA"/>
    </w:rPr>
  </w:style>
  <w:style w:type="paragraph" w:styleId="Title">
    <w:name w:val="Title"/>
    <w:basedOn w:val="Normal"/>
    <w:link w:val="TitleChar"/>
    <w:qFormat/>
    <w:rsid w:val="009C3BDE"/>
    <w:pPr>
      <w:spacing w:after="0" w:line="240" w:lineRule="auto"/>
      <w:jc w:val="center"/>
    </w:pPr>
    <w:rPr>
      <w:rFonts w:ascii="Times New Roman" w:eastAsia="Times New Roman" w:hAnsi="Times New Roman" w:cs="Titr"/>
      <w:sz w:val="20"/>
      <w:szCs w:val="30"/>
      <w:lang w:bidi="ar-SA"/>
    </w:rPr>
  </w:style>
  <w:style w:type="character" w:customStyle="1" w:styleId="TitleChar">
    <w:name w:val="Title Char"/>
    <w:basedOn w:val="DefaultParagraphFont"/>
    <w:link w:val="Title"/>
    <w:rsid w:val="009C3BDE"/>
    <w:rPr>
      <w:rFonts w:ascii="Times New Roman" w:eastAsia="Times New Roman" w:hAnsi="Times New Roman" w:cs="Titr"/>
      <w:sz w:val="20"/>
      <w:szCs w:val="30"/>
      <w:lang w:bidi="ar-SA"/>
    </w:rPr>
  </w:style>
  <w:style w:type="paragraph" w:styleId="BalloonText">
    <w:name w:val="Balloon Text"/>
    <w:basedOn w:val="Normal"/>
    <w:link w:val="BalloonTextChar"/>
    <w:uiPriority w:val="99"/>
    <w:semiHidden/>
    <w:unhideWhenUsed/>
    <w:rsid w:val="009C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DE"/>
    <w:rPr>
      <w:rFonts w:ascii="Tahoma" w:hAnsi="Tahoma" w:cs="Tahoma"/>
      <w:sz w:val="16"/>
      <w:szCs w:val="16"/>
    </w:rPr>
  </w:style>
  <w:style w:type="character" w:customStyle="1" w:styleId="Heading2Char">
    <w:name w:val="Heading 2 Char"/>
    <w:basedOn w:val="DefaultParagraphFont"/>
    <w:link w:val="Heading2"/>
    <w:uiPriority w:val="9"/>
    <w:semiHidden/>
    <w:rsid w:val="00445B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033110">
      <w:bodyDiv w:val="1"/>
      <w:marLeft w:val="0"/>
      <w:marRight w:val="0"/>
      <w:marTop w:val="0"/>
      <w:marBottom w:val="0"/>
      <w:divBdr>
        <w:top w:val="none" w:sz="0" w:space="0" w:color="auto"/>
        <w:left w:val="none" w:sz="0" w:space="0" w:color="auto"/>
        <w:bottom w:val="none" w:sz="0" w:space="0" w:color="auto"/>
        <w:right w:val="none" w:sz="0" w:space="0" w:color="auto"/>
      </w:divBdr>
    </w:div>
    <w:div w:id="1433551095">
      <w:bodyDiv w:val="1"/>
      <w:marLeft w:val="0"/>
      <w:marRight w:val="0"/>
      <w:marTop w:val="0"/>
      <w:marBottom w:val="0"/>
      <w:divBdr>
        <w:top w:val="none" w:sz="0" w:space="0" w:color="auto"/>
        <w:left w:val="none" w:sz="0" w:space="0" w:color="auto"/>
        <w:bottom w:val="none" w:sz="0" w:space="0" w:color="auto"/>
        <w:right w:val="none" w:sz="0" w:space="0" w:color="auto"/>
      </w:divBdr>
    </w:div>
    <w:div w:id="1621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2015-10-28T14:36:00Z</dcterms:created>
  <dcterms:modified xsi:type="dcterms:W3CDTF">2016-09-16T14:46:00Z</dcterms:modified>
</cp:coreProperties>
</file>