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59C" w:rsidRDefault="005C259C" w:rsidP="005C259C">
      <w:pPr>
        <w:pStyle w:val="Heading6"/>
        <w:bidi/>
        <w:spacing w:line="266" w:lineRule="auto"/>
        <w:jc w:val="center"/>
        <w:rPr>
          <w:sz w:val="40"/>
          <w:szCs w:val="40"/>
        </w:rPr>
      </w:pPr>
      <w:r>
        <w:rPr>
          <w:sz w:val="40"/>
          <w:szCs w:val="40"/>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sz w:val="40"/>
          <w:szCs w:val="40"/>
          <w:rtl/>
        </w:rPr>
        <w:br w:type="page"/>
      </w:r>
      <w:r>
        <w:rPr>
          <w:rFonts w:cs="Arabic Style"/>
          <w:sz w:val="40"/>
          <w:szCs w:val="40"/>
        </w:rPr>
        <w:lastRenderedPageBreak/>
        <w:drawing>
          <wp:inline distT="0" distB="0" distL="0" distR="0">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5C259C" w:rsidRDefault="005C259C" w:rsidP="005C259C">
      <w:pPr>
        <w:pStyle w:val="Heading6"/>
        <w:bidi/>
        <w:jc w:val="center"/>
        <w:rPr>
          <w:sz w:val="40"/>
          <w:szCs w:val="40"/>
          <w:rtl/>
        </w:rPr>
      </w:pPr>
    </w:p>
    <w:p w:rsidR="005C259C" w:rsidRDefault="005C259C" w:rsidP="005C259C">
      <w:pPr>
        <w:bidi/>
        <w:spacing w:line="360" w:lineRule="auto"/>
        <w:jc w:val="center"/>
        <w:rPr>
          <w:rFonts w:ascii="Arial" w:hAnsi="Arial" w:cs="B Yagut"/>
          <w:sz w:val="28"/>
          <w:szCs w:val="28"/>
          <w:rtl/>
        </w:rPr>
      </w:pPr>
      <w:r>
        <w:rPr>
          <w:rFonts w:ascii="Arial" w:hAnsi="Arial" w:cs="B Yagut" w:hint="cs"/>
          <w:sz w:val="28"/>
          <w:szCs w:val="28"/>
          <w:rtl/>
        </w:rPr>
        <w:t>دانشگاه آزاد اسلامی</w:t>
      </w:r>
    </w:p>
    <w:p w:rsidR="005C259C" w:rsidRDefault="005C259C" w:rsidP="005C259C">
      <w:pPr>
        <w:bidi/>
        <w:spacing w:line="360" w:lineRule="auto"/>
        <w:jc w:val="center"/>
        <w:rPr>
          <w:rFonts w:ascii="Arial" w:hAnsi="Arial" w:cs="B Yagut" w:hint="cs"/>
          <w:sz w:val="28"/>
          <w:szCs w:val="28"/>
          <w:rtl/>
        </w:rPr>
      </w:pPr>
      <w:r>
        <w:rPr>
          <w:rFonts w:ascii="Arial" w:hAnsi="Arial" w:cs="B Yagut" w:hint="cs"/>
          <w:sz w:val="28"/>
          <w:szCs w:val="28"/>
          <w:rtl/>
        </w:rPr>
        <w:t>واحد تهران مرکز</w:t>
      </w:r>
    </w:p>
    <w:p w:rsidR="005C259C" w:rsidRDefault="005C259C" w:rsidP="005C259C">
      <w:pPr>
        <w:bidi/>
        <w:spacing w:line="360" w:lineRule="auto"/>
        <w:rPr>
          <w:rFonts w:ascii="Arial" w:hAnsi="Arial" w:cs="B Yagut" w:hint="cs"/>
          <w:sz w:val="28"/>
          <w:szCs w:val="28"/>
          <w:rtl/>
        </w:rPr>
      </w:pPr>
    </w:p>
    <w:p w:rsidR="005C259C" w:rsidRDefault="005C259C" w:rsidP="005C259C">
      <w:pPr>
        <w:bidi/>
        <w:spacing w:line="360" w:lineRule="auto"/>
        <w:jc w:val="center"/>
        <w:rPr>
          <w:rFonts w:ascii="Arial" w:hAnsi="Arial" w:cs="B Yagut" w:hint="cs"/>
          <w:sz w:val="28"/>
          <w:szCs w:val="28"/>
          <w:rtl/>
        </w:rPr>
      </w:pPr>
    </w:p>
    <w:p w:rsidR="005C259C" w:rsidRDefault="005C259C" w:rsidP="005C259C">
      <w:pPr>
        <w:bidi/>
        <w:spacing w:line="360" w:lineRule="auto"/>
        <w:jc w:val="center"/>
        <w:rPr>
          <w:rFonts w:ascii="Arial" w:hAnsi="Arial" w:cs="B Zar" w:hint="cs"/>
          <w:b/>
          <w:bCs/>
          <w:sz w:val="40"/>
          <w:szCs w:val="40"/>
          <w:rtl/>
        </w:rPr>
      </w:pPr>
      <w:r>
        <w:rPr>
          <w:rFonts w:ascii="Arial" w:hAnsi="Arial" w:cs="B Zar" w:hint="cs"/>
          <w:b/>
          <w:bCs/>
          <w:sz w:val="40"/>
          <w:szCs w:val="40"/>
          <w:rtl/>
        </w:rPr>
        <w:t>موضوع:</w:t>
      </w:r>
    </w:p>
    <w:p w:rsidR="005C259C" w:rsidRDefault="005C259C" w:rsidP="005C259C">
      <w:pPr>
        <w:bidi/>
        <w:spacing w:line="360" w:lineRule="auto"/>
        <w:jc w:val="center"/>
        <w:rPr>
          <w:rFonts w:ascii="Arial" w:hAnsi="Arial" w:cs="B Zar" w:hint="cs"/>
          <w:b/>
          <w:bCs/>
          <w:sz w:val="40"/>
          <w:szCs w:val="40"/>
          <w:rtl/>
        </w:rPr>
      </w:pPr>
      <w:r>
        <w:rPr>
          <w:rFonts w:ascii="Arial" w:hAnsi="Arial" w:cs="B Zar" w:hint="cs"/>
          <w:b/>
          <w:bCs/>
          <w:sz w:val="40"/>
          <w:szCs w:val="40"/>
          <w:rtl/>
        </w:rPr>
        <w:t>روش های ایجاد ارتباط موثر با کودکان کار و خیابانی</w:t>
      </w:r>
    </w:p>
    <w:p w:rsidR="005C259C" w:rsidRDefault="005C259C" w:rsidP="005C259C">
      <w:pPr>
        <w:bidi/>
        <w:spacing w:line="360" w:lineRule="auto"/>
        <w:jc w:val="center"/>
        <w:rPr>
          <w:rFonts w:ascii="Arial" w:hAnsi="Arial" w:cs="B Yagut"/>
          <w:sz w:val="28"/>
          <w:szCs w:val="28"/>
          <w:rtl/>
        </w:rPr>
      </w:pPr>
    </w:p>
    <w:p w:rsidR="005C259C" w:rsidRDefault="005C259C" w:rsidP="005C259C">
      <w:pPr>
        <w:bidi/>
        <w:spacing w:line="360" w:lineRule="auto"/>
        <w:jc w:val="center"/>
        <w:rPr>
          <w:rFonts w:ascii="Arial" w:hAnsi="Arial" w:cs="B Yagut"/>
          <w:sz w:val="28"/>
          <w:szCs w:val="28"/>
          <w:rtl/>
        </w:rPr>
      </w:pPr>
    </w:p>
    <w:p w:rsidR="005C259C" w:rsidRDefault="005C259C" w:rsidP="005C259C">
      <w:pPr>
        <w:bidi/>
        <w:spacing w:line="360" w:lineRule="auto"/>
        <w:jc w:val="center"/>
        <w:rPr>
          <w:rFonts w:ascii="Arial" w:hAnsi="Arial" w:cs="B Yagut" w:hint="cs"/>
          <w:sz w:val="28"/>
          <w:szCs w:val="28"/>
          <w:rtl/>
        </w:rPr>
      </w:pPr>
      <w:r>
        <w:rPr>
          <w:rFonts w:ascii="Arial" w:hAnsi="Arial" w:cs="B Yagut" w:hint="cs"/>
          <w:sz w:val="28"/>
          <w:szCs w:val="28"/>
          <w:rtl/>
        </w:rPr>
        <w:t>استاد راهنما:</w:t>
      </w:r>
    </w:p>
    <w:p w:rsidR="005C259C" w:rsidRDefault="005C259C" w:rsidP="005C259C">
      <w:pPr>
        <w:bidi/>
        <w:spacing w:line="360" w:lineRule="auto"/>
        <w:jc w:val="center"/>
        <w:rPr>
          <w:rFonts w:ascii="Arial" w:hAnsi="Arial" w:cs="B Yagut" w:hint="cs"/>
          <w:sz w:val="28"/>
          <w:szCs w:val="28"/>
          <w:rtl/>
        </w:rPr>
      </w:pPr>
    </w:p>
    <w:p w:rsidR="005C259C" w:rsidRDefault="005C259C" w:rsidP="005C259C">
      <w:pPr>
        <w:bidi/>
        <w:spacing w:line="360" w:lineRule="auto"/>
        <w:jc w:val="center"/>
        <w:rPr>
          <w:rFonts w:ascii="Arial" w:hAnsi="Arial" w:cs="B Yagut" w:hint="cs"/>
          <w:sz w:val="28"/>
          <w:szCs w:val="28"/>
          <w:rtl/>
        </w:rPr>
      </w:pPr>
    </w:p>
    <w:p w:rsidR="005C259C" w:rsidRDefault="005C259C" w:rsidP="005C259C">
      <w:pPr>
        <w:bidi/>
        <w:spacing w:line="360" w:lineRule="auto"/>
        <w:jc w:val="center"/>
        <w:rPr>
          <w:rFonts w:ascii="Arial" w:hAnsi="Arial" w:cs="B Yagut" w:hint="cs"/>
          <w:sz w:val="28"/>
          <w:szCs w:val="28"/>
          <w:rtl/>
        </w:rPr>
      </w:pPr>
      <w:r>
        <w:rPr>
          <w:rFonts w:ascii="Arial" w:hAnsi="Arial" w:cs="B Yagut" w:hint="cs"/>
          <w:sz w:val="28"/>
          <w:szCs w:val="28"/>
          <w:rtl/>
        </w:rPr>
        <w:t>پژوهشگر :</w:t>
      </w:r>
    </w:p>
    <w:p w:rsidR="005C259C" w:rsidRDefault="005C259C" w:rsidP="005C259C">
      <w:pPr>
        <w:bidi/>
        <w:spacing w:line="360" w:lineRule="auto"/>
        <w:jc w:val="both"/>
        <w:rPr>
          <w:rFonts w:ascii="Arial" w:hAnsi="Arial" w:cs="B Yagut" w:hint="cs"/>
          <w:sz w:val="28"/>
          <w:szCs w:val="28"/>
          <w:rtl/>
        </w:rPr>
      </w:pPr>
    </w:p>
    <w:p w:rsidR="005C259C" w:rsidRDefault="005C259C" w:rsidP="005C259C">
      <w:pPr>
        <w:bidi/>
        <w:spacing w:line="360" w:lineRule="auto"/>
        <w:jc w:val="both"/>
        <w:rPr>
          <w:rFonts w:ascii="Arial" w:hAnsi="Arial" w:cs="B Yagut"/>
          <w:sz w:val="28"/>
          <w:szCs w:val="28"/>
          <w:rtl/>
        </w:rPr>
      </w:pPr>
    </w:p>
    <w:p w:rsidR="005C259C" w:rsidRDefault="005C259C" w:rsidP="005C259C">
      <w:pPr>
        <w:bidi/>
        <w:spacing w:line="360" w:lineRule="auto"/>
        <w:jc w:val="both"/>
        <w:rPr>
          <w:rFonts w:ascii="Arial" w:hAnsi="Arial" w:cs="B Yagut"/>
          <w:sz w:val="28"/>
          <w:szCs w:val="28"/>
          <w:rtl/>
        </w:rPr>
      </w:pP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lastRenderedPageBreak/>
        <w:t>مقدمه:</w:t>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t>انسان در نتیجه فرآیند اجتماعی شدن ، برخی از مهارتهای ارتباط بین فردی را کسب میکند. اما سطح عملکرد او در این مهارتها را می توان بهبود بخشید.هرفردی،برای آنکه در روابط انسانی خود فهمیده تر؛مودبتر،صمیمی تر،بیریاتر،آزاد اندیش تر،صریح ترو عینی تر رفتار کند ، از ظرفیت بالایی برخوردار است . ارتباط سبب می شود که انسان درباره</w:t>
      </w:r>
      <w:r>
        <w:rPr>
          <w:rFonts w:ascii="Arial" w:hAnsi="Arial" w:cs="B Yagut" w:hint="cs"/>
          <w:sz w:val="28"/>
          <w:szCs w:val="28"/>
          <w:vertAlign w:val="superscript"/>
          <w:rtl/>
        </w:rPr>
        <w:t>ء</w:t>
      </w:r>
      <w:r>
        <w:rPr>
          <w:rFonts w:ascii="Arial" w:hAnsi="Arial" w:cs="B Yagut" w:hint="cs"/>
          <w:sz w:val="28"/>
          <w:szCs w:val="28"/>
          <w:rtl/>
        </w:rPr>
        <w:t xml:space="preserve"> نیازها و شرایط محیط زندگی خودش ، اطلاعات لازم را بدست آورد. کنش های متقابل و هماهنگ با محیط نیز با تبادل اطلاعات ساده می شوند.ارتباط ،از طریق پیامهای خود،مجراهای نفوذ بر محیط را آماده می کند و متقابلا</w:t>
      </w:r>
      <w:r>
        <w:rPr>
          <w:rFonts w:ascii="Arial" w:hAnsi="Arial" w:cs="B Yagut" w:hint="cs"/>
          <w:sz w:val="28"/>
          <w:szCs w:val="28"/>
          <w:vertAlign w:val="superscript"/>
          <w:rtl/>
        </w:rPr>
        <w:t>ً</w:t>
      </w:r>
      <w:r>
        <w:rPr>
          <w:rFonts w:ascii="Arial" w:hAnsi="Arial" w:cs="B Yagut" w:hint="cs"/>
          <w:sz w:val="28"/>
          <w:szCs w:val="28"/>
          <w:rtl/>
        </w:rPr>
        <w:t xml:space="preserve"> از طریق پس خورد پیامها،</w:t>
      </w:r>
      <w:r>
        <w:rPr>
          <w:rFonts w:ascii="Arial" w:hAnsi="Arial" w:cs="B Yagut" w:hint="cs"/>
          <w:sz w:val="28"/>
          <w:szCs w:val="28"/>
          <w:rtl/>
          <w:lang w:bidi="ar-SA"/>
        </w:rPr>
        <w:t xml:space="preserve"> </w:t>
      </w:r>
      <w:r>
        <w:rPr>
          <w:rFonts w:ascii="Arial" w:hAnsi="Arial" w:cs="B Yagut" w:hint="cs"/>
          <w:sz w:val="28"/>
          <w:szCs w:val="28"/>
          <w:rtl/>
        </w:rPr>
        <w:t>اطلاعات مروط ه عکس العمل های محیط و نیاز های متغیر آن را به سیستم می رساند. اندیشمندانی چون ارسطو، گربنر هدف اصلی ارتباط را تاثیر گذاری بر مخاطبان معرفی می کند.</w:t>
      </w:r>
      <w:r>
        <w:rPr>
          <w:rStyle w:val="FootnoteReference"/>
          <w:rFonts w:ascii="Arial" w:hAnsi="Arial" w:cs="B Yagut"/>
          <w:sz w:val="28"/>
          <w:szCs w:val="28"/>
          <w:rtl/>
        </w:rPr>
        <w:footnoteReference w:id="1"/>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t>اصولا</w:t>
      </w:r>
      <w:r>
        <w:rPr>
          <w:rFonts w:ascii="Arial" w:hAnsi="Arial" w:cs="B Yagut" w:hint="cs"/>
          <w:sz w:val="28"/>
          <w:szCs w:val="28"/>
          <w:vertAlign w:val="superscript"/>
          <w:rtl/>
        </w:rPr>
        <w:t>ً</w:t>
      </w:r>
      <w:r>
        <w:rPr>
          <w:rFonts w:ascii="Arial" w:hAnsi="Arial" w:cs="B Yagut" w:hint="cs"/>
          <w:sz w:val="28"/>
          <w:szCs w:val="28"/>
          <w:rtl/>
        </w:rPr>
        <w:t>مددکاران  کسانی که با کودکان کار و  خیابانی در ارتباط می باشنداز این موضوع شکایت می کنند که نمی توانندبا این کودکان ارتباط موثری برقرار کنند و اطمینان آنها را جلب کنندو کمک کنند تا از بحران ها جان سالم به در برند.</w:t>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t>ما بواسطه این پژوهش و به کمک مجموعه مستحکمی از دانش نظری ، الگوی مناسب و فرصتهای تجربه شخصی ،می توانیم فرایند انسان کاملتر شدن را تا حدزیادی تسریع نماییم.و سعی برآن داریم تا بتوانیم ارتباط موثر و بهتری را با کودکان  کار و خیابان برقرار کنیم تا بدین طر</w:t>
      </w:r>
      <w:r>
        <w:rPr>
          <w:rFonts w:ascii="Arial" w:hAnsi="Arial" w:cs="B Yagut" w:hint="cs"/>
          <w:sz w:val="28"/>
          <w:szCs w:val="28"/>
          <w:rtl/>
          <w:lang w:bidi="ar-SA"/>
        </w:rPr>
        <w:t>ي</w:t>
      </w:r>
      <w:r>
        <w:rPr>
          <w:rFonts w:ascii="Arial" w:hAnsi="Arial" w:cs="B Yagut" w:hint="cs"/>
          <w:sz w:val="28"/>
          <w:szCs w:val="28"/>
          <w:rtl/>
        </w:rPr>
        <w:t>ق در راستای اهداف خود کمک شایانی به مدد کاران و این کودکان کرده باشیم.</w:t>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t xml:space="preserve"> در این پژوهش پس از بیان مسئله و اهداف و اهمیت موضوع ارتباط با کودکان خیابانی به پیشینه و تاریخچه پیدایش آنها می پردازیم و همچنین تاملی ر نظریه های ارتباط می کنیم و راهکارهای مفیدی </w:t>
      </w:r>
      <w:r>
        <w:rPr>
          <w:rFonts w:ascii="Arial" w:hAnsi="Arial" w:cs="B Yagut" w:hint="cs"/>
          <w:sz w:val="28"/>
          <w:szCs w:val="28"/>
          <w:rtl/>
        </w:rPr>
        <w:lastRenderedPageBreak/>
        <w:t>را رای ایجاد ارتباط موثر با این کودکان عنوان می کنیم و سپس در بخش سوم به وسیله پرسشنامه و مصاحبه به جایگاه عملی می رسیم و نتیجه گیری حاصل از این پژوهش را عنوان خواهیم کرد.</w:t>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t xml:space="preserve">موثر با کودکان کار و خیابانی در </w:t>
      </w:r>
      <w:r>
        <w:rPr>
          <w:rFonts w:ascii="Arial" w:hAnsi="Arial" w:cs="B Yagut"/>
          <w:sz w:val="28"/>
          <w:szCs w:val="28"/>
        </w:rPr>
        <w:t>NGO</w:t>
      </w:r>
      <w:r>
        <w:rPr>
          <w:rFonts w:ascii="Arial" w:hAnsi="Arial" w:cs="B Yagut" w:hint="cs"/>
          <w:sz w:val="28"/>
          <w:szCs w:val="28"/>
          <w:rtl/>
        </w:rPr>
        <w:t>ها طراحی شده و این راه کارها و مولفه ها د سه زمینه (ایجاد) ارتباط روشن ، متقاعد سازی ، شکستن مقاومت)مد نظر می باشد</w:t>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t>برای چه تحقیق</w:t>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t>هدف نهایی این تحقیق کمک به مسیر آموزش این کودکان است ، پیش زمینه برنامه ریزی اصولی و عملی برای ساماندهی کودکان کار و خیابان در</w:t>
      </w:r>
      <w:r>
        <w:rPr>
          <w:rFonts w:ascii="Arial" w:hAnsi="Arial" w:cs="B Yagut"/>
          <w:sz w:val="28"/>
          <w:szCs w:val="28"/>
        </w:rPr>
        <w:t>NGO</w:t>
      </w:r>
      <w:r>
        <w:rPr>
          <w:rFonts w:ascii="Arial" w:hAnsi="Arial" w:cs="B Yagut" w:hint="cs"/>
          <w:sz w:val="28"/>
          <w:szCs w:val="28"/>
          <w:rtl/>
        </w:rPr>
        <w:t>های مربوطه در تهران همچون خانه حمایت از کودکان کار و خیابانی ناصر خسرو،خانه حمایت از کودکان کار و خیابانی شوش،خانه حمایت از کودکان کار و خیابانی مولوی و ...فراهم می نماید چرا که کودکان کار و خیابانی یکی از معضلات بزرگی است که نهادهای دولتی و خیریه باید ه آن توجه زیادی بکنند.</w:t>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t>اهمیت و ضرورت تحقیق</w:t>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t>در رابطه با پرورش کودکان کا و خیابانی این پرسش مهم برای ما مطرح می شود که(چگونه می توان با کودکان کار و خیابانی ارتباط موثری بر قرار کرد؟)به نظر من هرچه این مسئله اساسی تر و دقیق تر و روشن تر شناخته شود، توفیق ما در امر شناسایی و کمک بیشتر می شود و در موقعیتی قرار می گیریم که مشکلات کودکان خیابانی را بشناسیم و با درک مناسب به رفتار و برخورد درست با آنها رو به رو می شویم.</w:t>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t>دوران کودکی ، دوران شکل پذیری و تکوین شخصیت است .پایه هایی که در این مرحله از زندگی برای او گذارده می شود، می تواند بنایی از انسانیت و اخلاق بسازد که کج میرود یا همچنان راست و استوار کودک را به سر منزل مقصود میرساند.</w:t>
      </w:r>
    </w:p>
    <w:p w:rsidR="005C259C" w:rsidRDefault="005C259C" w:rsidP="005C259C">
      <w:pPr>
        <w:bidi/>
        <w:spacing w:line="360" w:lineRule="auto"/>
        <w:jc w:val="both"/>
        <w:rPr>
          <w:rFonts w:ascii="Arial" w:hAnsi="Arial" w:cs="B Yagut"/>
          <w:sz w:val="28"/>
          <w:szCs w:val="28"/>
          <w:rtl/>
        </w:rPr>
      </w:pPr>
    </w:p>
    <w:p w:rsidR="005C259C" w:rsidRDefault="005C259C" w:rsidP="005C259C">
      <w:pPr>
        <w:bidi/>
        <w:spacing w:line="360" w:lineRule="auto"/>
        <w:jc w:val="both"/>
        <w:rPr>
          <w:rFonts w:ascii="Arial" w:hAnsi="Arial" w:cs="B Yagut" w:hint="cs"/>
          <w:sz w:val="28"/>
          <w:szCs w:val="28"/>
          <w:rtl/>
        </w:rPr>
      </w:pPr>
      <w:bookmarkStart w:id="0" w:name="_GoBack"/>
      <w:bookmarkEnd w:id="0"/>
      <w:r>
        <w:rPr>
          <w:rFonts w:ascii="Arial" w:hAnsi="Arial" w:cs="B Yagut" w:hint="cs"/>
          <w:sz w:val="28"/>
          <w:szCs w:val="28"/>
          <w:rtl/>
        </w:rPr>
        <w:lastRenderedPageBreak/>
        <w:t>بیان مسئله</w:t>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t>ارتباط بر قرار کردن با کودکان کار و خیابانی می تواند عاملی باشد موثر در جهت رفع مشکلات این کودکان تا بتوانند تعامل با دیگران و اعتمادکردن را بیاموزند. از این جهت به جوابگویی سوال ذیل اقدام می نمایم :</w:t>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t xml:space="preserve">چگونه می توان ا کودکان کار و خیابانی شرکت کننده در </w:t>
      </w:r>
      <w:r>
        <w:rPr>
          <w:rFonts w:ascii="Arial" w:hAnsi="Arial" w:cs="B Yagut"/>
          <w:sz w:val="28"/>
          <w:szCs w:val="28"/>
        </w:rPr>
        <w:t>NGO</w:t>
      </w:r>
      <w:r>
        <w:rPr>
          <w:rFonts w:ascii="Arial" w:hAnsi="Arial" w:cs="B Yagut" w:hint="cs"/>
          <w:sz w:val="28"/>
          <w:szCs w:val="28"/>
          <w:rtl/>
        </w:rPr>
        <w:t>ناصر خسرو ارتباط موثر در راستای ایجاد یک ارتباط روشن ،متقاعد سازی، شکستن مقاومت برقرار کرد؟ برای جوابگویی به سوال فوق راه مقایسه مددکاران برتر و سایر مددکاران را در پیش گرفتیم و به سه سوال ذیل در رابطه با مهمترین مولفه ها و راه کارهای ایجاد ارتباط موثر با کودکان اهمیت خاصی دادم .</w:t>
      </w:r>
    </w:p>
    <w:p w:rsidR="005C259C" w:rsidRDefault="005C259C" w:rsidP="005C259C">
      <w:pPr>
        <w:numPr>
          <w:ilvl w:val="0"/>
          <w:numId w:val="1"/>
        </w:numPr>
        <w:bidi/>
        <w:spacing w:line="360" w:lineRule="auto"/>
        <w:jc w:val="both"/>
        <w:rPr>
          <w:rFonts w:ascii="Arial" w:hAnsi="Arial" w:cs="B Yagut" w:hint="cs"/>
          <w:sz w:val="28"/>
          <w:szCs w:val="28"/>
          <w:rtl/>
        </w:rPr>
      </w:pPr>
      <w:r>
        <w:rPr>
          <w:rFonts w:ascii="Arial" w:hAnsi="Arial" w:cs="B Yagut" w:hint="cs"/>
          <w:sz w:val="28"/>
          <w:szCs w:val="28"/>
          <w:rtl/>
        </w:rPr>
        <w:t>چه تفاوتی در زمینه راه کارها و مولفه های مهم و موثر در ایجاد ارتباط روشن با کودک بین مددکاران برتر و سایر مددکاران وجود دارد ؟</w:t>
      </w:r>
    </w:p>
    <w:p w:rsidR="005C259C" w:rsidRDefault="005C259C" w:rsidP="005C259C">
      <w:pPr>
        <w:numPr>
          <w:ilvl w:val="0"/>
          <w:numId w:val="1"/>
        </w:numPr>
        <w:bidi/>
        <w:spacing w:line="360" w:lineRule="auto"/>
        <w:jc w:val="both"/>
        <w:rPr>
          <w:rFonts w:ascii="Arial" w:hAnsi="Arial" w:cs="B Yagut" w:hint="cs"/>
          <w:sz w:val="28"/>
          <w:szCs w:val="28"/>
          <w:rtl/>
        </w:rPr>
      </w:pPr>
      <w:r>
        <w:rPr>
          <w:rFonts w:ascii="Arial" w:hAnsi="Arial" w:cs="B Yagut" w:hint="cs"/>
          <w:sz w:val="28"/>
          <w:szCs w:val="28"/>
          <w:rtl/>
        </w:rPr>
        <w:t>چه تفاوتی در زمینه راه کارها و مولفه های مهم و موثر در متقاعد کردن کودک بین مدد کاران برتر و سایر مددکاران وجود دارد؟</w:t>
      </w:r>
    </w:p>
    <w:p w:rsidR="005C259C" w:rsidRDefault="005C259C" w:rsidP="005C259C">
      <w:pPr>
        <w:numPr>
          <w:ilvl w:val="0"/>
          <w:numId w:val="1"/>
        </w:numPr>
        <w:bidi/>
        <w:spacing w:line="360" w:lineRule="auto"/>
        <w:jc w:val="both"/>
        <w:rPr>
          <w:rFonts w:ascii="Arial" w:hAnsi="Arial" w:cs="B Yagut"/>
          <w:sz w:val="28"/>
          <w:szCs w:val="28"/>
        </w:rPr>
      </w:pPr>
      <w:r>
        <w:rPr>
          <w:rFonts w:ascii="Arial" w:hAnsi="Arial" w:cs="B Yagut" w:hint="cs"/>
          <w:sz w:val="28"/>
          <w:szCs w:val="28"/>
          <w:rtl/>
        </w:rPr>
        <w:t>چه تفاوتی در زمینه راه کارها و مولفه های مهم و موثر در شکستن مقاومت کودک بین مدد کاران برتر و سایر مدد کاران وجود دارد؟</w:t>
      </w:r>
    </w:p>
    <w:p w:rsidR="005C259C" w:rsidRDefault="005C259C" w:rsidP="005C259C">
      <w:pPr>
        <w:bidi/>
        <w:spacing w:line="360" w:lineRule="auto"/>
        <w:jc w:val="both"/>
        <w:rPr>
          <w:rFonts w:ascii="Arial" w:hAnsi="Arial" w:cs="B Yagut"/>
          <w:sz w:val="28"/>
          <w:szCs w:val="28"/>
        </w:rPr>
      </w:pPr>
      <w:r>
        <w:rPr>
          <w:rFonts w:ascii="Arial" w:hAnsi="Arial" w:cs="B Yagut" w:hint="cs"/>
          <w:sz w:val="28"/>
          <w:szCs w:val="28"/>
          <w:rtl/>
        </w:rPr>
        <w:t>لازم به ذکر است که یکی از مهمترین موارد در ایجاد ارتباط موثر راپورت مناسب می باشد که متاسفانه به خاطر بروز مسائلی در اجرای پژوهش ، ملزم به حذف این مفهوم در بخش عملیاتی شدیم.</w:t>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t>هدف تحقیق</w:t>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t xml:space="preserve">این تحقیق با هدف تشخیص مولفه و راه کارهای مهم مورد استفاده بوسیله مددکاران برتر در ایجاد یک ارتباط می رساند.سالهای اولیه زندگی مهم ترین مرحله برای پرورش استعداد،شرافت یا بذهکاری است . تمام صفات و عاداتی که در این مرحله اخذ می شود همان های هستند که در بزرگسالی مورد </w:t>
      </w:r>
      <w:r>
        <w:rPr>
          <w:rFonts w:ascii="Arial" w:hAnsi="Arial" w:cs="B Yagut" w:hint="cs"/>
          <w:sz w:val="28"/>
          <w:szCs w:val="28"/>
          <w:rtl/>
        </w:rPr>
        <w:lastRenderedPageBreak/>
        <w:t>استفاده قرار می گیرند و سلامت یا اغراف دوران طفولیت مقدمه ای برای دوران بزرگسالی کودک است . و همچنین در بعد اجتماعی با گسترش زندگی شهری و افزوده شدن تعداد ابر شهرها و معضلات حاشیه ای خاص آن این موضوع بیشتر ها حایض اهمیت می شوند.</w:t>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t>تعاریف نظری</w:t>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t xml:space="preserve">کودکان کارو خیابانی: کودکانی که اکثر اوقات در </w:t>
      </w:r>
      <w:r>
        <w:rPr>
          <w:rFonts w:ascii="Arial" w:hAnsi="Arial" w:cs="B Yagut"/>
          <w:sz w:val="28"/>
          <w:szCs w:val="28"/>
        </w:rPr>
        <w:t>NGO</w:t>
      </w:r>
      <w:r>
        <w:rPr>
          <w:rFonts w:ascii="Arial" w:hAnsi="Arial" w:cs="B Yagut" w:hint="cs"/>
          <w:sz w:val="28"/>
          <w:szCs w:val="28"/>
          <w:rtl/>
        </w:rPr>
        <w:t xml:space="preserve"> های خانه کودک ناصر خسرو ،خانه کودک شوش، خانه کودک مولوی و ... رفت و آمد می کنند و اغلب از قشر کم در آمد جامعه می باشند .</w:t>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t>و ممکن است از بسیاری حقوق خود ، بقا، رشد، امنیت، تحصیل، مراقبت  های بهداشتی ، حفاظت در برابر سو استفاده های جسمی و روحی و محیط خانوادگی سالم محروم باشند و برای امرار معاش خود خانواده هایشان بر خلاف قانون کار ، مجبور به کار کردن در خیابا ن  و یا در محیط نا مناسب می باشند و از قشر کودکان عادی یا همسالان خود دور می مانند و احتمالا دچار بسیاری از مشکلات عاطفی و شناختی می شوند که محتاج توجه و رسیدگی فوری می باشند.</w:t>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t xml:space="preserve">لازم به ذکر است که تعریف فوق در برخی از موارد می تواند شامل حال کودکان کار و خیابانی خانه کودک ناصر خسرو نشود. </w:t>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t xml:space="preserve">ارتباط موثر:ارتباط در این تحقیق عبارتست از افکار، گفتار وکردار هایی که ما را با دیگران ، جهان هستی و ابعاد معنوی آن مرتبط می سازد و یک روش علمی و کاربردی است؛ و در دید گاه </w:t>
      </w:r>
      <w:r>
        <w:rPr>
          <w:rFonts w:ascii="Arial" w:hAnsi="Arial" w:cs="B Yagut"/>
          <w:sz w:val="28"/>
          <w:szCs w:val="28"/>
        </w:rPr>
        <w:t>NLP</w:t>
      </w:r>
      <w:r>
        <w:rPr>
          <w:rFonts w:ascii="Arial" w:hAnsi="Arial" w:cs="B Yagut" w:hint="cs"/>
          <w:sz w:val="28"/>
          <w:szCs w:val="28"/>
          <w:rtl/>
        </w:rPr>
        <w:t xml:space="preserve"> به راه کار های کاربردی چون بر قراری راپورت ، ارتباط روشن ، متقاعد سازی ، شکستن مقاومت، توجه خاصی کرده ام .</w:t>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t>مددکاران برتر: مددکارانی هستند بوسیله درصد قابل توجهی از کودکان در زمینه برقراری ارتباط موثر و خو معرفی شده اند و مورد تایید مدیر خانه کودک ناصرر خسرو وده اند . که آنها را ه روشی خاص مورد مطالعه قرار داده ام.</w:t>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lastRenderedPageBreak/>
        <w:t>تعاریف عملیاتی</w:t>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t>کودکان کار و خیابانی خانه کودک ناصر خسرو: کودکانی هستند که اوقات فراغت خود در خانه کودک به سر می برند و در کلاسهای هنری چون نقاشی ، معرق، کتاب خوانی ، فرش بافی ، خیا طی و ... و در کلاسهای تقویتی چون زبان، ریاضی ، فیزیک و ... و در کلاسهای ورزشی چون یوگا ، فوتبال ، والیبال ، تکواندو و... شرکت میکنند و اغلب دچار مشکلات اخلاقی ، خانوادگی ، اقتصادی ، عاطفی و فرهنگی  می باشند.</w:t>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t>ارتباط موثر: زمانی که مدد کار تواند از طریق بهترین  و مهمترین راهکار ها و مولفه ها با کودک ارتباطی روشن برقرار کند و کودک را در راستای اهداف مورد نظر متقاعد سازد و بتواند برخرد مناسبی با مقاومت کودک ارائه دهد ، ارتباطی موثر گویند.</w:t>
      </w:r>
    </w:p>
    <w:p w:rsidR="005C259C" w:rsidRDefault="005C259C" w:rsidP="005C259C">
      <w:pPr>
        <w:bidi/>
        <w:spacing w:line="360" w:lineRule="auto"/>
        <w:jc w:val="both"/>
        <w:rPr>
          <w:rFonts w:ascii="Arial" w:hAnsi="Arial" w:cs="B Yagut" w:hint="cs"/>
          <w:sz w:val="28"/>
          <w:szCs w:val="28"/>
          <w:rtl/>
        </w:rPr>
      </w:pPr>
      <w:r>
        <w:rPr>
          <w:rFonts w:ascii="Arial" w:hAnsi="Arial" w:cs="B Yagut" w:hint="cs"/>
          <w:sz w:val="28"/>
          <w:szCs w:val="28"/>
          <w:rtl/>
        </w:rPr>
        <w:t xml:space="preserve">مددکاران برتر: مددکارانی که از طریق مصاحبه نیمه ساختار یافته ، از جانب کودکان برگزیده  شدند و بعلت فراوانی آرا با اختلاف زیادی از سایر مدد کاران جدا گشته و راهکارها و مولفه های آنها با سایر مددکاران مقایسه شده است </w:t>
      </w:r>
      <w:r>
        <w:rPr>
          <w:rFonts w:ascii="Arial" w:hAnsi="Arial" w:cs="B Yagut"/>
          <w:sz w:val="28"/>
          <w:szCs w:val="28"/>
        </w:rPr>
        <w:t>.</w:t>
      </w:r>
    </w:p>
    <w:p w:rsidR="008B03EF" w:rsidRDefault="008B03EF" w:rsidP="005C259C">
      <w:pPr>
        <w:bidi/>
        <w:rPr>
          <w:rFonts w:hint="cs"/>
          <w:rtl/>
        </w:rPr>
      </w:pPr>
    </w:p>
    <w:sectPr w:rsidR="008B0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941" w:rsidRDefault="007F6941" w:rsidP="005C259C">
      <w:r>
        <w:separator/>
      </w:r>
    </w:p>
  </w:endnote>
  <w:endnote w:type="continuationSeparator" w:id="0">
    <w:p w:rsidR="007F6941" w:rsidRDefault="007F6941" w:rsidP="005C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941" w:rsidRDefault="007F6941" w:rsidP="005C259C">
      <w:r>
        <w:separator/>
      </w:r>
    </w:p>
  </w:footnote>
  <w:footnote w:type="continuationSeparator" w:id="0">
    <w:p w:rsidR="007F6941" w:rsidRDefault="007F6941" w:rsidP="005C259C">
      <w:r>
        <w:continuationSeparator/>
      </w:r>
    </w:p>
  </w:footnote>
  <w:footnote w:id="1">
    <w:p w:rsidR="005C259C" w:rsidRDefault="005C259C" w:rsidP="005C259C">
      <w:pPr>
        <w:pStyle w:val="FootnoteText"/>
        <w:bidi/>
        <w:rPr>
          <w:rFonts w:cs="B Yagut"/>
        </w:rPr>
      </w:pPr>
      <w:r>
        <w:rPr>
          <w:rStyle w:val="FootnoteReference"/>
          <w:rFonts w:cs="B Yagut"/>
        </w:rPr>
        <w:footnoteRef/>
      </w:r>
      <w:r>
        <w:rPr>
          <w:rFonts w:cs="B Yagut" w:hint="cs"/>
          <w:rtl/>
        </w:rPr>
        <w:t>محسنیان راد،مهدی،ارتباط شناسی ،چاپ پنجم۱۳۸۲،ص۲۸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0363B"/>
    <w:multiLevelType w:val="hybridMultilevel"/>
    <w:tmpl w:val="894E1208"/>
    <w:lvl w:ilvl="0" w:tplc="8E0CC79E">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F3"/>
    <w:rsid w:val="005C259C"/>
    <w:rsid w:val="007F6941"/>
    <w:rsid w:val="008B03EF"/>
    <w:rsid w:val="00EF60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F5EC"/>
  <w15:chartTrackingRefBased/>
  <w15:docId w15:val="{D644570B-2CDD-47A6-9273-F9B16A75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259C"/>
    <w:pPr>
      <w:spacing w:after="0" w:line="240" w:lineRule="auto"/>
    </w:pPr>
    <w:rPr>
      <w:rFonts w:ascii="Times New Roman" w:eastAsia="Times New Roman" w:hAnsi="Times New Roman" w:cs="Times New Roman"/>
      <w:noProof/>
      <w:sz w:val="24"/>
      <w:szCs w:val="24"/>
      <w:lang w:bidi="fa-IR"/>
    </w:rPr>
  </w:style>
  <w:style w:type="paragraph" w:styleId="Heading6">
    <w:name w:val="heading 6"/>
    <w:basedOn w:val="Normal"/>
    <w:next w:val="Normal"/>
    <w:link w:val="Heading6Char"/>
    <w:uiPriority w:val="9"/>
    <w:semiHidden/>
    <w:unhideWhenUsed/>
    <w:qFormat/>
    <w:rsid w:val="005C259C"/>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5C259C"/>
    <w:rPr>
      <w:rFonts w:eastAsiaTheme="minorEastAsia"/>
      <w:b/>
      <w:bCs/>
      <w:noProof/>
      <w:lang w:bidi="fa-IR"/>
    </w:rPr>
  </w:style>
  <w:style w:type="paragraph" w:styleId="FootnoteText">
    <w:name w:val="footnote text"/>
    <w:basedOn w:val="Normal"/>
    <w:link w:val="FootnoteTextChar"/>
    <w:semiHidden/>
    <w:unhideWhenUsed/>
    <w:rsid w:val="005C259C"/>
    <w:rPr>
      <w:sz w:val="20"/>
      <w:szCs w:val="20"/>
    </w:rPr>
  </w:style>
  <w:style w:type="character" w:customStyle="1" w:styleId="FootnoteTextChar">
    <w:name w:val="Footnote Text Char"/>
    <w:basedOn w:val="DefaultParagraphFont"/>
    <w:link w:val="FootnoteText"/>
    <w:semiHidden/>
    <w:rsid w:val="005C259C"/>
    <w:rPr>
      <w:rFonts w:ascii="Times New Roman" w:eastAsia="Times New Roman" w:hAnsi="Times New Roman" w:cs="Times New Roman"/>
      <w:noProof/>
      <w:sz w:val="20"/>
      <w:szCs w:val="20"/>
      <w:lang w:bidi="fa-IR"/>
    </w:rPr>
  </w:style>
  <w:style w:type="character" w:styleId="FootnoteReference">
    <w:name w:val="footnote reference"/>
    <w:basedOn w:val="DefaultParagraphFont"/>
    <w:semiHidden/>
    <w:unhideWhenUsed/>
    <w:rsid w:val="005C25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33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977</Words>
  <Characters>5571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2016-07-31T06:23:00Z</dcterms:created>
  <dcterms:modified xsi:type="dcterms:W3CDTF">2016-07-31T06:24:00Z</dcterms:modified>
</cp:coreProperties>
</file>