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FB" w:rsidRDefault="006B3AFB" w:rsidP="006B3AFB">
      <w:pPr>
        <w:jc w:val="center"/>
        <w:rPr>
          <w:b/>
          <w:bCs/>
          <w:sz w:val="40"/>
          <w:szCs w:val="40"/>
        </w:rPr>
      </w:pPr>
      <w:r>
        <w:rPr>
          <w:rFonts w:cs="Arial"/>
          <w:b/>
          <w:bCs/>
          <w:noProof/>
          <w:sz w:val="40"/>
          <w:szCs w:val="40"/>
        </w:rPr>
        <w:drawing>
          <wp:inline distT="0" distB="0" distL="0" distR="0">
            <wp:extent cx="1068070" cy="1111885"/>
            <wp:effectExtent l="19050" t="0" r="0" b="0"/>
            <wp:docPr id="2" name="Picture 2" descr="f457319f9d5937b33b8126c36113d1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57319f9d5937b33b8126c36113d1cd[1]"/>
                    <pic:cNvPicPr>
                      <a:picLocks noChangeAspect="1" noChangeArrowheads="1"/>
                    </pic:cNvPicPr>
                  </pic:nvPicPr>
                  <pic:blipFill>
                    <a:blip r:embed="rId8"/>
                    <a:srcRect/>
                    <a:stretch>
                      <a:fillRect/>
                    </a:stretch>
                  </pic:blipFill>
                  <pic:spPr bwMode="auto">
                    <a:xfrm>
                      <a:off x="0" y="0"/>
                      <a:ext cx="1068070" cy="1111885"/>
                    </a:xfrm>
                    <a:prstGeom prst="rect">
                      <a:avLst/>
                    </a:prstGeom>
                    <a:noFill/>
                    <a:ln w="9525">
                      <a:noFill/>
                      <a:miter lim="800000"/>
                      <a:headEnd/>
                      <a:tailEnd/>
                    </a:ln>
                  </pic:spPr>
                </pic:pic>
              </a:graphicData>
            </a:graphic>
          </wp:inline>
        </w:drawing>
      </w:r>
    </w:p>
    <w:p w:rsidR="006B3AFB" w:rsidRPr="007F2B32" w:rsidRDefault="006B3AFB" w:rsidP="006B3AFB">
      <w:pPr>
        <w:jc w:val="center"/>
        <w:rPr>
          <w:b/>
          <w:bCs/>
          <w:sz w:val="28"/>
          <w:szCs w:val="28"/>
          <w:rtl/>
        </w:rPr>
      </w:pPr>
      <w:r w:rsidRPr="007F2B32">
        <w:rPr>
          <w:b/>
          <w:bCs/>
          <w:sz w:val="28"/>
          <w:szCs w:val="28"/>
          <w:rtl/>
        </w:rPr>
        <w:t>دانشگاه علامه طباطبایی</w:t>
      </w:r>
    </w:p>
    <w:p w:rsidR="006B3AFB" w:rsidRPr="007F2B32" w:rsidRDefault="006B3AFB" w:rsidP="006B3AFB">
      <w:pPr>
        <w:jc w:val="center"/>
        <w:rPr>
          <w:b/>
          <w:bCs/>
          <w:sz w:val="28"/>
          <w:szCs w:val="28"/>
          <w:rtl/>
        </w:rPr>
      </w:pPr>
      <w:r w:rsidRPr="007F2B32">
        <w:rPr>
          <w:b/>
          <w:bCs/>
          <w:sz w:val="28"/>
          <w:szCs w:val="28"/>
          <w:rtl/>
        </w:rPr>
        <w:t>دانشکده روانشناسی و علوم تربیتی</w:t>
      </w:r>
    </w:p>
    <w:p w:rsidR="006B3AFB" w:rsidRDefault="006B3AFB" w:rsidP="006B3AFB">
      <w:pPr>
        <w:jc w:val="center"/>
        <w:rPr>
          <w:b/>
          <w:bCs/>
          <w:sz w:val="40"/>
          <w:szCs w:val="40"/>
          <w:rtl/>
        </w:rPr>
      </w:pPr>
    </w:p>
    <w:p w:rsidR="006B3AFB" w:rsidRPr="007F2B32" w:rsidRDefault="006B3AFB" w:rsidP="006B3AFB">
      <w:pPr>
        <w:jc w:val="center"/>
        <w:rPr>
          <w:rFonts w:cs="B Zar"/>
          <w:b/>
          <w:bCs/>
          <w:sz w:val="48"/>
          <w:szCs w:val="48"/>
          <w:rtl/>
        </w:rPr>
      </w:pPr>
    </w:p>
    <w:p w:rsidR="006B3AFB" w:rsidRPr="007F2B32" w:rsidRDefault="006B3AFB" w:rsidP="006B3AFB">
      <w:pPr>
        <w:jc w:val="center"/>
        <w:rPr>
          <w:rFonts w:cs="B Zar"/>
          <w:b/>
          <w:bCs/>
          <w:sz w:val="48"/>
          <w:szCs w:val="48"/>
          <w:rtl/>
        </w:rPr>
      </w:pPr>
      <w:r w:rsidRPr="007F2B32">
        <w:rPr>
          <w:rFonts w:cs="B Zar"/>
          <w:b/>
          <w:bCs/>
          <w:sz w:val="48"/>
          <w:szCs w:val="48"/>
          <w:rtl/>
        </w:rPr>
        <w:t>موضوع</w:t>
      </w:r>
      <w:r w:rsidR="007F2B32" w:rsidRPr="007F2B32">
        <w:rPr>
          <w:rFonts w:cs="B Zar" w:hint="cs"/>
          <w:b/>
          <w:bCs/>
          <w:sz w:val="48"/>
          <w:szCs w:val="48"/>
          <w:rtl/>
        </w:rPr>
        <w:t>:</w:t>
      </w:r>
    </w:p>
    <w:p w:rsidR="006B3AFB" w:rsidRPr="007F2B32" w:rsidRDefault="006B3AFB" w:rsidP="006B3AFB">
      <w:pPr>
        <w:jc w:val="center"/>
        <w:rPr>
          <w:rFonts w:cs="B Zar"/>
          <w:b/>
          <w:bCs/>
          <w:sz w:val="48"/>
          <w:szCs w:val="48"/>
          <w:rtl/>
        </w:rPr>
      </w:pPr>
      <w:r w:rsidRPr="007F2B32">
        <w:rPr>
          <w:rFonts w:cs="B Zar"/>
          <w:b/>
          <w:bCs/>
          <w:sz w:val="48"/>
          <w:szCs w:val="48"/>
          <w:rtl/>
        </w:rPr>
        <w:t>رابطه بین شخصیت و عزت نفس</w:t>
      </w:r>
    </w:p>
    <w:p w:rsidR="007F2B32" w:rsidRDefault="007F2B32" w:rsidP="006B3AFB">
      <w:pPr>
        <w:jc w:val="center"/>
        <w:rPr>
          <w:b/>
          <w:bCs/>
          <w:sz w:val="40"/>
          <w:szCs w:val="40"/>
          <w:rtl/>
        </w:rPr>
      </w:pPr>
    </w:p>
    <w:p w:rsidR="007F2B32" w:rsidRDefault="007F2B32" w:rsidP="006B3AFB">
      <w:pPr>
        <w:jc w:val="center"/>
        <w:rPr>
          <w:b/>
          <w:bCs/>
          <w:sz w:val="40"/>
          <w:szCs w:val="40"/>
          <w:rtl/>
        </w:rPr>
      </w:pPr>
    </w:p>
    <w:p w:rsidR="006B3AFB" w:rsidRPr="007F2B32" w:rsidRDefault="006B3AFB" w:rsidP="006B3AFB">
      <w:pPr>
        <w:jc w:val="center"/>
        <w:rPr>
          <w:b/>
          <w:bCs/>
          <w:sz w:val="28"/>
          <w:szCs w:val="28"/>
          <w:rtl/>
        </w:rPr>
      </w:pPr>
      <w:r w:rsidRPr="007F2B32">
        <w:rPr>
          <w:b/>
          <w:bCs/>
          <w:sz w:val="28"/>
          <w:szCs w:val="28"/>
          <w:rtl/>
        </w:rPr>
        <w:t>استاد راهنما</w:t>
      </w:r>
    </w:p>
    <w:p w:rsidR="006B3AFB" w:rsidRDefault="006B3AFB" w:rsidP="006B3AFB">
      <w:pPr>
        <w:jc w:val="center"/>
        <w:rPr>
          <w:b/>
          <w:bCs/>
          <w:sz w:val="28"/>
          <w:szCs w:val="28"/>
          <w:rtl/>
        </w:rPr>
      </w:pPr>
    </w:p>
    <w:p w:rsidR="007F2B32" w:rsidRPr="007F2B32" w:rsidRDefault="007F2B32" w:rsidP="006B3AFB">
      <w:pPr>
        <w:jc w:val="center"/>
        <w:rPr>
          <w:b/>
          <w:bCs/>
          <w:sz w:val="28"/>
          <w:szCs w:val="28"/>
          <w:rtl/>
        </w:rPr>
      </w:pPr>
    </w:p>
    <w:p w:rsidR="006B3AFB" w:rsidRPr="007F2B32" w:rsidRDefault="006B3AFB" w:rsidP="006B3AFB">
      <w:pPr>
        <w:jc w:val="center"/>
        <w:rPr>
          <w:b/>
          <w:bCs/>
          <w:sz w:val="28"/>
          <w:szCs w:val="28"/>
          <w:rtl/>
        </w:rPr>
      </w:pPr>
      <w:r w:rsidRPr="007F2B32">
        <w:rPr>
          <w:b/>
          <w:bCs/>
          <w:sz w:val="28"/>
          <w:szCs w:val="28"/>
          <w:rtl/>
        </w:rPr>
        <w:t>پژوهشگر</w:t>
      </w:r>
    </w:p>
    <w:p w:rsidR="00F859EC" w:rsidRDefault="00F859EC" w:rsidP="006B3AFB">
      <w:pPr>
        <w:jc w:val="center"/>
        <w:rPr>
          <w:b/>
          <w:bCs/>
          <w:sz w:val="28"/>
          <w:szCs w:val="28"/>
          <w:rtl/>
        </w:rPr>
      </w:pPr>
    </w:p>
    <w:p w:rsidR="007F2B32" w:rsidRDefault="007F2B32" w:rsidP="006B3AFB">
      <w:pPr>
        <w:jc w:val="center"/>
        <w:rPr>
          <w:rtl/>
        </w:rPr>
      </w:pPr>
    </w:p>
    <w:p w:rsidR="007F2B32" w:rsidRDefault="007F2B32" w:rsidP="006B3AFB">
      <w:pPr>
        <w:jc w:val="center"/>
        <w:rPr>
          <w:rtl/>
        </w:rPr>
      </w:pPr>
    </w:p>
    <w:p w:rsidR="007F2B32" w:rsidRDefault="007F2B32" w:rsidP="006B3AFB">
      <w:pPr>
        <w:jc w:val="center"/>
        <w:rPr>
          <w:rtl/>
        </w:rPr>
      </w:pPr>
    </w:p>
    <w:p w:rsidR="007F2B32" w:rsidRDefault="007F2B32" w:rsidP="006B3AFB">
      <w:pPr>
        <w:jc w:val="cente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301"/>
      </w:tblGrid>
      <w:tr w:rsidR="00F859EC" w:rsidTr="00BB36B5">
        <w:tc>
          <w:tcPr>
            <w:tcW w:w="7200" w:type="dxa"/>
          </w:tcPr>
          <w:p w:rsidR="00F859EC" w:rsidRPr="0058541C" w:rsidRDefault="00F859EC" w:rsidP="00BB36B5">
            <w:pPr>
              <w:spacing w:line="360" w:lineRule="auto"/>
              <w:jc w:val="both"/>
              <w:rPr>
                <w:rFonts w:cs="B Nazanin"/>
                <w:b/>
                <w:bCs/>
                <w:sz w:val="32"/>
                <w:szCs w:val="32"/>
                <w:rtl/>
              </w:rPr>
            </w:pP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p>
        </w:tc>
      </w:tr>
      <w:tr w:rsidR="00F859EC" w:rsidTr="00BB36B5">
        <w:tc>
          <w:tcPr>
            <w:tcW w:w="7200" w:type="dxa"/>
          </w:tcPr>
          <w:p w:rsidR="00F859EC" w:rsidRPr="0058541C" w:rsidRDefault="00F859EC" w:rsidP="00BB36B5">
            <w:pPr>
              <w:spacing w:line="360" w:lineRule="auto"/>
              <w:jc w:val="both"/>
              <w:rPr>
                <w:rFonts w:cs="B Nazanin"/>
                <w:b/>
                <w:bCs/>
                <w:sz w:val="32"/>
                <w:szCs w:val="32"/>
                <w:rtl/>
              </w:rPr>
            </w:pPr>
            <w:r w:rsidRPr="0058541C">
              <w:rPr>
                <w:rFonts w:cs="B Nazanin" w:hint="cs"/>
                <w:b/>
                <w:bCs/>
                <w:sz w:val="32"/>
                <w:szCs w:val="32"/>
                <w:rtl/>
              </w:rPr>
              <w:t>فصل اول کلیات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2</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مقدمه</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3</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بیان مسئله</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4</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اهمیت و ضرورت تحقیق</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5</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اهداف تحقیق</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6</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فرضیه‌های تحقیق</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5</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تعریف اصطلاحات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7</w:t>
            </w:r>
          </w:p>
        </w:tc>
      </w:tr>
      <w:tr w:rsidR="00F859EC" w:rsidTr="00BB36B5">
        <w:tc>
          <w:tcPr>
            <w:tcW w:w="7200" w:type="dxa"/>
          </w:tcPr>
          <w:p w:rsidR="00F859EC" w:rsidRPr="0058541C" w:rsidRDefault="00F859EC" w:rsidP="00BB36B5">
            <w:pPr>
              <w:spacing w:line="360" w:lineRule="auto"/>
              <w:jc w:val="both"/>
              <w:rPr>
                <w:rFonts w:cs="B Nazanin"/>
                <w:b/>
                <w:bCs/>
                <w:sz w:val="32"/>
                <w:szCs w:val="32"/>
                <w:rtl/>
              </w:rPr>
            </w:pPr>
            <w:r w:rsidRPr="0058541C">
              <w:rPr>
                <w:rFonts w:cs="B Nazanin" w:hint="cs"/>
                <w:b/>
                <w:bCs/>
                <w:sz w:val="32"/>
                <w:szCs w:val="32"/>
                <w:rtl/>
              </w:rPr>
              <w:t>فصل دوم، پیشینه</w:t>
            </w:r>
            <w:r>
              <w:rPr>
                <w:rFonts w:cs="B Nazanin" w:hint="cs"/>
                <w:b/>
                <w:bCs/>
                <w:sz w:val="32"/>
                <w:szCs w:val="32"/>
                <w:rtl/>
              </w:rPr>
              <w:t xml:space="preserve"> و ادبیات نظری</w:t>
            </w:r>
            <w:r w:rsidRPr="0058541C">
              <w:rPr>
                <w:rFonts w:cs="B Nazanin" w:hint="cs"/>
                <w:b/>
                <w:bCs/>
                <w:sz w:val="32"/>
                <w:szCs w:val="32"/>
                <w:rtl/>
              </w:rPr>
              <w:t xml:space="preserve"> تحقیق</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8</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مقدمه</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9</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10</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مفهوم 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w:t>
            </w:r>
            <w:r>
              <w:rPr>
                <w:rFonts w:ascii="Golestan System" w:hAnsi="Golestan System" w:cs="Golestan System" w:hint="cs"/>
                <w:sz w:val="28"/>
                <w:szCs w:val="28"/>
                <w:rtl/>
              </w:rPr>
              <w:t>1</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حرمت خود چیست؟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w:t>
            </w:r>
            <w:r>
              <w:rPr>
                <w:rFonts w:ascii="Golestan System" w:hAnsi="Golestan System" w:cs="Golestan System" w:hint="cs"/>
                <w:sz w:val="28"/>
                <w:szCs w:val="28"/>
                <w:rtl/>
              </w:rPr>
              <w:t>3</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اهمیت 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w:t>
            </w:r>
            <w:r>
              <w:rPr>
                <w:rFonts w:ascii="Golestan System" w:hAnsi="Golestan System" w:cs="Golestan System" w:hint="cs"/>
                <w:sz w:val="28"/>
                <w:szCs w:val="28"/>
                <w:rtl/>
              </w:rPr>
              <w:t>3</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ابعاد 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w:t>
            </w:r>
            <w:r>
              <w:rPr>
                <w:rFonts w:ascii="Golestan System" w:hAnsi="Golestan System" w:cs="Golestan System" w:hint="cs"/>
                <w:sz w:val="28"/>
                <w:szCs w:val="28"/>
                <w:rtl/>
              </w:rPr>
              <w:t>4</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سطوح 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w:t>
            </w:r>
            <w:r>
              <w:rPr>
                <w:rFonts w:ascii="Golestan System" w:hAnsi="Golestan System" w:cs="Golestan System" w:hint="cs"/>
                <w:sz w:val="28"/>
                <w:szCs w:val="28"/>
                <w:rtl/>
              </w:rPr>
              <w:t>5</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شکل‌گیری مفهوم خود و حرمت خود به مثابه صفات شخصیتی</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w:t>
            </w:r>
            <w:r>
              <w:rPr>
                <w:rFonts w:ascii="Golestan System" w:hAnsi="Golestan System" w:cs="Golestan System" w:hint="cs"/>
                <w:sz w:val="28"/>
                <w:szCs w:val="28"/>
                <w:rtl/>
              </w:rPr>
              <w:t>8</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از حرمت خود بالا یا پایین چه استنباطی می‌شود؟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2</w:t>
            </w:r>
            <w:r>
              <w:rPr>
                <w:rFonts w:ascii="Golestan System" w:hAnsi="Golestan System" w:cs="Golestan System" w:hint="cs"/>
                <w:sz w:val="28"/>
                <w:szCs w:val="28"/>
                <w:rtl/>
              </w:rPr>
              <w:t>1</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دیدگاه متقدمان روان‌شناسی در باره</w:t>
            </w:r>
            <w:r w:rsidRPr="0058541C">
              <w:rPr>
                <w:rFonts w:cs="Times New Roman" w:hint="cs"/>
                <w:sz w:val="28"/>
                <w:szCs w:val="28"/>
                <w:rtl/>
              </w:rPr>
              <w:t>ٔ</w:t>
            </w:r>
            <w:r w:rsidRPr="0058541C">
              <w:rPr>
                <w:rFonts w:cs="B Nazanin" w:hint="cs"/>
                <w:sz w:val="28"/>
                <w:szCs w:val="28"/>
                <w:rtl/>
              </w:rPr>
              <w:t xml:space="preserve"> 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2</w:t>
            </w:r>
            <w:r>
              <w:rPr>
                <w:rFonts w:ascii="Golestan System" w:hAnsi="Golestan System" w:cs="Golestan System" w:hint="cs"/>
                <w:sz w:val="28"/>
                <w:szCs w:val="28"/>
                <w:rtl/>
              </w:rPr>
              <w:t>2</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Pr>
                <w:rFonts w:cs="B Nazanin" w:hint="cs"/>
                <w:sz w:val="28"/>
                <w:szCs w:val="28"/>
                <w:rtl/>
              </w:rPr>
              <w:t>روی‌آوردهای نظ</w:t>
            </w:r>
            <w:r w:rsidRPr="0058541C">
              <w:rPr>
                <w:rFonts w:cs="B Nazanin" w:hint="cs"/>
                <w:sz w:val="28"/>
                <w:szCs w:val="28"/>
                <w:rtl/>
              </w:rPr>
              <w:t>ری درباره</w:t>
            </w:r>
            <w:r w:rsidRPr="0058541C">
              <w:rPr>
                <w:rFonts w:cs="Times New Roman" w:hint="cs"/>
                <w:sz w:val="28"/>
                <w:szCs w:val="28"/>
                <w:rtl/>
              </w:rPr>
              <w:t>ٔ</w:t>
            </w:r>
            <w:r w:rsidRPr="0058541C">
              <w:rPr>
                <w:rFonts w:cs="B Nazanin" w:hint="cs"/>
                <w:sz w:val="28"/>
                <w:szCs w:val="28"/>
                <w:rtl/>
              </w:rPr>
              <w:t xml:space="preserve"> 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2</w:t>
            </w:r>
            <w:r>
              <w:rPr>
                <w:rFonts w:ascii="Golestan System" w:hAnsi="Golestan System" w:cs="Golestan System" w:hint="cs"/>
                <w:sz w:val="28"/>
                <w:szCs w:val="28"/>
                <w:rtl/>
              </w:rPr>
              <w:t>5</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رابطه خودآرمانی، خودپنداشت و 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2</w:t>
            </w:r>
            <w:r>
              <w:rPr>
                <w:rFonts w:ascii="Golestan System" w:hAnsi="Golestan System" w:cs="Golestan System" w:hint="cs"/>
                <w:sz w:val="28"/>
                <w:szCs w:val="28"/>
                <w:rtl/>
              </w:rPr>
              <w:t>8</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lastRenderedPageBreak/>
              <w:t>روش‌های تغیر</w:t>
            </w:r>
            <w:r>
              <w:rPr>
                <w:rFonts w:cs="B Nazanin" w:hint="cs"/>
                <w:sz w:val="28"/>
                <w:szCs w:val="28"/>
                <w:rtl/>
              </w:rPr>
              <w:t>پ</w:t>
            </w:r>
            <w:r w:rsidRPr="0058541C">
              <w:rPr>
                <w:rFonts w:cs="B Nazanin" w:hint="cs"/>
                <w:sz w:val="28"/>
                <w:szCs w:val="28"/>
                <w:rtl/>
              </w:rPr>
              <w:t>ذیری حرمت خود و پاره‌ای پژوهش‌ها</w:t>
            </w:r>
            <w:r>
              <w:rPr>
                <w:rFonts w:cs="B Nazanin" w:hint="cs"/>
                <w:sz w:val="28"/>
                <w:szCs w:val="28"/>
                <w:rtl/>
              </w:rPr>
              <w:t xml:space="preserve"> در</w:t>
            </w:r>
            <w:r w:rsidRPr="0058541C">
              <w:rPr>
                <w:rFonts w:cs="B Nazanin" w:hint="cs"/>
                <w:sz w:val="28"/>
                <w:szCs w:val="28"/>
                <w:rtl/>
              </w:rPr>
              <w:t xml:space="preserve"> مورد آن</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2</w:t>
            </w:r>
            <w:r>
              <w:rPr>
                <w:rFonts w:ascii="Golestan System" w:hAnsi="Golestan System" w:cs="Golestan System" w:hint="cs"/>
                <w:sz w:val="28"/>
                <w:szCs w:val="28"/>
                <w:rtl/>
              </w:rPr>
              <w:t>9</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پسخوراند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30</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آموزش ابراز وجود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3</w:t>
            </w:r>
            <w:r>
              <w:rPr>
                <w:rFonts w:ascii="Golestan System" w:hAnsi="Golestan System" w:cs="Golestan System" w:hint="cs"/>
                <w:sz w:val="28"/>
                <w:szCs w:val="28"/>
                <w:rtl/>
              </w:rPr>
              <w:t>1</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درمان شناختی- رفتاری</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3</w:t>
            </w:r>
            <w:r>
              <w:rPr>
                <w:rFonts w:ascii="Golestan System" w:hAnsi="Golestan System" w:cs="Golestan System" w:hint="cs"/>
                <w:sz w:val="28"/>
                <w:szCs w:val="28"/>
                <w:rtl/>
              </w:rPr>
              <w:t>2</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حرمت خود و اختلالات روانی</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3</w:t>
            </w:r>
            <w:r>
              <w:rPr>
                <w:rFonts w:ascii="Golestan System" w:hAnsi="Golestan System" w:cs="Golestan System" w:hint="cs"/>
                <w:sz w:val="28"/>
                <w:szCs w:val="28"/>
                <w:rtl/>
              </w:rPr>
              <w:t>3</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آسیب‌پذیری حرمت خود و افسردگی</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3</w:t>
            </w:r>
            <w:r>
              <w:rPr>
                <w:rFonts w:ascii="Golestan System" w:hAnsi="Golestan System" w:cs="Golestan System" w:hint="cs"/>
                <w:sz w:val="28"/>
                <w:szCs w:val="28"/>
                <w:rtl/>
              </w:rPr>
              <w:t>5</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مبانی نظری شخصیت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3</w:t>
            </w:r>
            <w:r>
              <w:rPr>
                <w:rFonts w:ascii="Golestan System" w:hAnsi="Golestan System" w:cs="Golestan System" w:hint="cs"/>
                <w:sz w:val="28"/>
                <w:szCs w:val="28"/>
                <w:rtl/>
              </w:rPr>
              <w:t>7</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مقدمه</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3</w:t>
            </w:r>
            <w:r>
              <w:rPr>
                <w:rFonts w:ascii="Golestan System" w:hAnsi="Golestan System" w:cs="Golestan System" w:hint="cs"/>
                <w:sz w:val="28"/>
                <w:szCs w:val="28"/>
                <w:rtl/>
              </w:rPr>
              <w:t>7</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نظریه‌های شخصیت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3</w:t>
            </w:r>
            <w:r>
              <w:rPr>
                <w:rFonts w:ascii="Golestan System" w:hAnsi="Golestan System" w:cs="Golestan System" w:hint="cs"/>
                <w:sz w:val="28"/>
                <w:szCs w:val="28"/>
                <w:rtl/>
              </w:rPr>
              <w:t>8</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تعاریف شخصیت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7</w:t>
            </w:r>
            <w:r>
              <w:rPr>
                <w:rFonts w:ascii="Golestan System" w:hAnsi="Golestan System" w:cs="Golestan System" w:hint="cs"/>
                <w:sz w:val="28"/>
                <w:szCs w:val="28"/>
                <w:rtl/>
              </w:rPr>
              <w:t>9</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طبقه‌بندی ویژگی‌های شخصیت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8</w:t>
            </w:r>
            <w:r>
              <w:rPr>
                <w:rFonts w:ascii="Golestan System" w:hAnsi="Golestan System" w:cs="Golestan System" w:hint="cs"/>
                <w:sz w:val="28"/>
                <w:szCs w:val="28"/>
                <w:rtl/>
              </w:rPr>
              <w:t>4</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موافقین و مخالفین</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8</w:t>
            </w:r>
            <w:r>
              <w:rPr>
                <w:rFonts w:ascii="Golestan System" w:hAnsi="Golestan System" w:cs="Golestan System" w:hint="cs"/>
                <w:sz w:val="28"/>
                <w:szCs w:val="28"/>
                <w:rtl/>
              </w:rPr>
              <w:t>5</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مدل پنج عاملی در فرهنگ‌های مختلف</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8</w:t>
            </w:r>
            <w:r>
              <w:rPr>
                <w:rFonts w:ascii="Golestan System" w:hAnsi="Golestan System" w:cs="Golestan System" w:hint="cs"/>
                <w:sz w:val="28"/>
                <w:szCs w:val="28"/>
                <w:rtl/>
              </w:rPr>
              <w:t>6</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 xml:space="preserve">سنجش مدل </w:t>
            </w:r>
            <w:r w:rsidRPr="0058541C">
              <w:rPr>
                <w:rFonts w:ascii="Golestan System" w:hAnsi="Golestan System" w:cs="Golestan System"/>
                <w:sz w:val="28"/>
                <w:szCs w:val="28"/>
                <w:rtl/>
              </w:rPr>
              <w:t>5</w:t>
            </w:r>
            <w:r w:rsidRPr="0058541C">
              <w:rPr>
                <w:rFonts w:cs="B Nazanin" w:hint="cs"/>
                <w:sz w:val="28"/>
                <w:szCs w:val="28"/>
                <w:rtl/>
              </w:rPr>
              <w:t>عاملی</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8</w:t>
            </w:r>
            <w:r>
              <w:rPr>
                <w:rFonts w:ascii="Golestan System" w:hAnsi="Golestan System" w:cs="Golestan System" w:hint="cs"/>
                <w:sz w:val="28"/>
                <w:szCs w:val="28"/>
                <w:rtl/>
              </w:rPr>
              <w:t>8</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تا</w:t>
            </w:r>
            <w:r w:rsidRPr="0058541C">
              <w:rPr>
                <w:rFonts w:cs="Times New Roman" w:hint="cs"/>
                <w:sz w:val="28"/>
                <w:szCs w:val="28"/>
                <w:rtl/>
              </w:rPr>
              <w:t>ٔ</w:t>
            </w:r>
            <w:r w:rsidRPr="0058541C">
              <w:rPr>
                <w:rFonts w:cs="B Nazanin" w:hint="cs"/>
                <w:sz w:val="28"/>
                <w:szCs w:val="28"/>
                <w:rtl/>
              </w:rPr>
              <w:t>ثیرات وراثت و محیط</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8</w:t>
            </w:r>
            <w:r>
              <w:rPr>
                <w:rFonts w:ascii="Golestan System" w:hAnsi="Golestan System" w:cs="Golestan System" w:hint="cs"/>
                <w:sz w:val="28"/>
                <w:szCs w:val="28"/>
                <w:rtl/>
              </w:rPr>
              <w:t>9</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اندازه‌گیری شخصیت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90</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پیشینه و سوابق تحقیقات در مورد حرمت خود</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9</w:t>
            </w:r>
            <w:r>
              <w:rPr>
                <w:rFonts w:ascii="Golestan System" w:hAnsi="Golestan System" w:cs="Golestan System" w:hint="cs"/>
                <w:sz w:val="28"/>
                <w:szCs w:val="28"/>
                <w:rtl/>
              </w:rPr>
              <w:t>9</w:t>
            </w:r>
          </w:p>
        </w:tc>
      </w:tr>
      <w:tr w:rsidR="00F859EC" w:rsidTr="00BB36B5">
        <w:tc>
          <w:tcPr>
            <w:tcW w:w="7200" w:type="dxa"/>
          </w:tcPr>
          <w:p w:rsidR="00F859EC" w:rsidRPr="0058541C" w:rsidRDefault="00F859EC" w:rsidP="00BB36B5">
            <w:pPr>
              <w:spacing w:line="360" w:lineRule="auto"/>
              <w:jc w:val="both"/>
              <w:rPr>
                <w:rFonts w:cs="B Nazanin"/>
                <w:b/>
                <w:bCs/>
                <w:sz w:val="32"/>
                <w:szCs w:val="32"/>
                <w:rtl/>
              </w:rPr>
            </w:pPr>
            <w:r w:rsidRPr="0058541C">
              <w:rPr>
                <w:rFonts w:cs="B Nazanin" w:hint="cs"/>
                <w:b/>
                <w:bCs/>
                <w:sz w:val="32"/>
                <w:szCs w:val="32"/>
                <w:rtl/>
              </w:rPr>
              <w:t>فصل سوم، روش اجرا</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2</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جامعه تحقیق</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3</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روش و شیوه</w:t>
            </w:r>
            <w:r w:rsidRPr="0058541C">
              <w:rPr>
                <w:rFonts w:cs="Times New Roman" w:hint="cs"/>
                <w:sz w:val="28"/>
                <w:szCs w:val="28"/>
                <w:rtl/>
              </w:rPr>
              <w:t>ٔ</w:t>
            </w:r>
            <w:r w:rsidRPr="0058541C">
              <w:rPr>
                <w:rFonts w:cs="B Nazanin" w:hint="cs"/>
                <w:sz w:val="28"/>
                <w:szCs w:val="28"/>
                <w:rtl/>
              </w:rPr>
              <w:t xml:space="preserve"> نمونه</w:t>
            </w:r>
            <w:r w:rsidRPr="0058541C">
              <w:rPr>
                <w:rFonts w:cs="B Nazanin" w:hint="cs"/>
                <w:sz w:val="28"/>
                <w:szCs w:val="28"/>
                <w:rtl/>
              </w:rPr>
              <w:softHyphen/>
              <w:t>‌گیری</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3</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ابزار پژوهش</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3</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روایی و اعتبار</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4</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lastRenderedPageBreak/>
              <w:t>مقیاس حرمت خود روزنبرگ و ویژگی‌های آماری آن</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5</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شیوه</w:t>
            </w:r>
            <w:r w:rsidRPr="0058541C">
              <w:rPr>
                <w:rFonts w:cs="Times New Roman" w:hint="cs"/>
                <w:sz w:val="28"/>
                <w:szCs w:val="28"/>
                <w:rtl/>
              </w:rPr>
              <w:t>ٔ</w:t>
            </w:r>
            <w:r w:rsidRPr="0058541C">
              <w:rPr>
                <w:rFonts w:cs="B Nazanin" w:hint="cs"/>
                <w:sz w:val="28"/>
                <w:szCs w:val="28"/>
                <w:rtl/>
              </w:rPr>
              <w:t xml:space="preserve"> نمره گزاری</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7</w:t>
            </w:r>
          </w:p>
        </w:tc>
      </w:tr>
      <w:tr w:rsidR="00F859EC" w:rsidTr="00BB36B5">
        <w:tc>
          <w:tcPr>
            <w:tcW w:w="7200" w:type="dxa"/>
          </w:tcPr>
          <w:p w:rsidR="00F859EC" w:rsidRPr="0058541C" w:rsidRDefault="00F859EC" w:rsidP="00BB36B5">
            <w:pPr>
              <w:spacing w:line="360" w:lineRule="auto"/>
              <w:jc w:val="both"/>
              <w:rPr>
                <w:rFonts w:cs="B Nazanin"/>
                <w:b/>
                <w:bCs/>
                <w:sz w:val="32"/>
                <w:szCs w:val="32"/>
                <w:rtl/>
              </w:rPr>
            </w:pPr>
            <w:r w:rsidRPr="0058541C">
              <w:rPr>
                <w:rFonts w:cs="B Nazanin" w:hint="cs"/>
                <w:b/>
                <w:bCs/>
                <w:sz w:val="32"/>
                <w:szCs w:val="32"/>
                <w:rtl/>
              </w:rPr>
              <w:t>فصل چهارم، تجزیه و تحلیل آماری</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8</w:t>
            </w:r>
          </w:p>
        </w:tc>
      </w:tr>
      <w:tr w:rsidR="00F859EC" w:rsidTr="00BB36B5">
        <w:tc>
          <w:tcPr>
            <w:tcW w:w="7200" w:type="dxa"/>
          </w:tcPr>
          <w:p w:rsidR="00F859EC" w:rsidRPr="0058541C" w:rsidRDefault="00F859EC" w:rsidP="00BB36B5">
            <w:pPr>
              <w:spacing w:line="360" w:lineRule="auto"/>
              <w:jc w:val="both"/>
              <w:rPr>
                <w:rFonts w:cs="B Nazanin"/>
                <w:b/>
                <w:bCs/>
                <w:sz w:val="28"/>
                <w:szCs w:val="28"/>
                <w:rtl/>
              </w:rPr>
            </w:pPr>
            <w:r w:rsidRPr="0058541C">
              <w:rPr>
                <w:rFonts w:cs="B Nazanin" w:hint="cs"/>
                <w:b/>
                <w:bCs/>
                <w:sz w:val="28"/>
                <w:szCs w:val="28"/>
                <w:rtl/>
              </w:rPr>
              <w:t>یافته‌ها</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10</w:t>
            </w:r>
            <w:r>
              <w:rPr>
                <w:rFonts w:ascii="Golestan System" w:hAnsi="Golestan System" w:cs="Golestan System" w:hint="cs"/>
                <w:sz w:val="28"/>
                <w:szCs w:val="28"/>
                <w:rtl/>
              </w:rPr>
              <w:t>9</w:t>
            </w:r>
          </w:p>
        </w:tc>
      </w:tr>
      <w:tr w:rsidR="00F859EC" w:rsidTr="00BB36B5">
        <w:tc>
          <w:tcPr>
            <w:tcW w:w="7200" w:type="dxa"/>
          </w:tcPr>
          <w:p w:rsidR="00F859EC" w:rsidRPr="0058541C" w:rsidRDefault="00F859EC" w:rsidP="00BB36B5">
            <w:pPr>
              <w:spacing w:line="360" w:lineRule="auto"/>
              <w:jc w:val="both"/>
              <w:rPr>
                <w:rFonts w:cs="B Nazanin"/>
                <w:b/>
                <w:bCs/>
                <w:sz w:val="32"/>
                <w:szCs w:val="32"/>
                <w:rtl/>
              </w:rPr>
            </w:pPr>
            <w:r w:rsidRPr="0058541C">
              <w:rPr>
                <w:rFonts w:cs="B Nazanin" w:hint="cs"/>
                <w:b/>
                <w:bCs/>
                <w:sz w:val="32"/>
                <w:szCs w:val="32"/>
                <w:rtl/>
              </w:rPr>
              <w:t>فصل پنجم، نتیجه‌گیری و پیشنهادات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11</w:t>
            </w:r>
            <w:r>
              <w:rPr>
                <w:rFonts w:ascii="Golestan System" w:hAnsi="Golestan System" w:cs="Golestan System" w:hint="cs"/>
                <w:sz w:val="28"/>
                <w:szCs w:val="28"/>
                <w:rtl/>
              </w:rPr>
              <w:t>5</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بحث و تفسیر</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11</w:t>
            </w:r>
            <w:r>
              <w:rPr>
                <w:rFonts w:ascii="Golestan System" w:hAnsi="Golestan System" w:cs="Golestan System" w:hint="cs"/>
                <w:sz w:val="28"/>
                <w:szCs w:val="28"/>
                <w:rtl/>
              </w:rPr>
              <w:t>6</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محدودیتهای تحقیق</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11</w:t>
            </w:r>
            <w:r>
              <w:rPr>
                <w:rFonts w:ascii="Golestan System" w:hAnsi="Golestan System" w:cs="Golestan System" w:hint="cs"/>
                <w:sz w:val="28"/>
                <w:szCs w:val="28"/>
                <w:rtl/>
              </w:rPr>
              <w:t>8</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sidRPr="0058541C">
              <w:rPr>
                <w:rFonts w:cs="B Nazanin" w:hint="cs"/>
                <w:sz w:val="28"/>
                <w:szCs w:val="28"/>
                <w:rtl/>
              </w:rPr>
              <w:t>پیشنهادات</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sidRPr="00DC1C9E">
              <w:rPr>
                <w:rFonts w:ascii="Golestan System" w:hAnsi="Golestan System" w:cs="Golestan System"/>
                <w:sz w:val="28"/>
                <w:szCs w:val="28"/>
                <w:rtl/>
              </w:rPr>
              <w:t>11</w:t>
            </w:r>
            <w:r>
              <w:rPr>
                <w:rFonts w:ascii="Golestan System" w:hAnsi="Golestan System" w:cs="Golestan System" w:hint="cs"/>
                <w:sz w:val="28"/>
                <w:szCs w:val="28"/>
                <w:rtl/>
              </w:rPr>
              <w:t>8</w:t>
            </w:r>
          </w:p>
        </w:tc>
      </w:tr>
      <w:tr w:rsidR="00F859EC" w:rsidTr="00BB36B5">
        <w:tc>
          <w:tcPr>
            <w:tcW w:w="7200" w:type="dxa"/>
          </w:tcPr>
          <w:p w:rsidR="00F859EC" w:rsidRPr="0058541C" w:rsidRDefault="00F859EC" w:rsidP="00BB36B5">
            <w:pPr>
              <w:spacing w:line="360" w:lineRule="auto"/>
              <w:jc w:val="both"/>
              <w:rPr>
                <w:rFonts w:cs="B Nazanin"/>
                <w:sz w:val="28"/>
                <w:szCs w:val="28"/>
                <w:rtl/>
              </w:rPr>
            </w:pPr>
            <w:r>
              <w:rPr>
                <w:rFonts w:cs="B Nazanin" w:hint="cs"/>
                <w:sz w:val="28"/>
                <w:szCs w:val="28"/>
                <w:rtl/>
              </w:rPr>
              <w:t>منابع</w:t>
            </w:r>
          </w:p>
        </w:tc>
        <w:tc>
          <w:tcPr>
            <w:tcW w:w="2376" w:type="dxa"/>
          </w:tcPr>
          <w:p w:rsidR="00F859EC" w:rsidRPr="00DC1C9E" w:rsidRDefault="00F859EC" w:rsidP="00BB36B5">
            <w:pPr>
              <w:spacing w:line="360" w:lineRule="auto"/>
              <w:jc w:val="right"/>
              <w:rPr>
                <w:rFonts w:ascii="Golestan System" w:hAnsi="Golestan System" w:cs="Golestan System"/>
                <w:sz w:val="28"/>
                <w:szCs w:val="28"/>
                <w:rtl/>
              </w:rPr>
            </w:pPr>
            <w:r>
              <w:rPr>
                <w:rFonts w:ascii="Golestan System" w:hAnsi="Golestan System" w:cs="Golestan System" w:hint="cs"/>
                <w:sz w:val="28"/>
                <w:szCs w:val="28"/>
                <w:rtl/>
              </w:rPr>
              <w:t>123</w:t>
            </w:r>
          </w:p>
        </w:tc>
      </w:tr>
    </w:tbl>
    <w:p w:rsidR="00F859EC" w:rsidRPr="007F2B32" w:rsidRDefault="00F859EC" w:rsidP="007F2B32"/>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F859EC"/>
    <w:p w:rsidR="001701B6" w:rsidRDefault="001701B6" w:rsidP="001701B6">
      <w:pPr>
        <w:rPr>
          <w:rFonts w:cs="B Nazanin"/>
          <w:b/>
          <w:bCs/>
          <w:sz w:val="28"/>
          <w:szCs w:val="28"/>
        </w:rPr>
      </w:pPr>
    </w:p>
    <w:p w:rsidR="001701B6" w:rsidRDefault="001701B6" w:rsidP="001701B6">
      <w:pPr>
        <w:rPr>
          <w:rFonts w:cs="B Nazanin" w:hint="cs"/>
          <w:b/>
          <w:bCs/>
          <w:sz w:val="28"/>
          <w:szCs w:val="28"/>
          <w:rtl/>
        </w:rPr>
      </w:pPr>
    </w:p>
    <w:p w:rsidR="001701B6" w:rsidRDefault="001701B6" w:rsidP="001701B6">
      <w:pPr>
        <w:spacing w:line="360" w:lineRule="auto"/>
        <w:rPr>
          <w:rFonts w:cs="B Nazanin" w:hint="cs"/>
          <w:rtl/>
          <w:lang w:bidi="ar-SA"/>
        </w:rPr>
      </w:pPr>
    </w:p>
    <w:p w:rsidR="001701B6" w:rsidRDefault="001701B6" w:rsidP="001701B6">
      <w:pPr>
        <w:jc w:val="center"/>
        <w:rPr>
          <w:rFonts w:cs="B Nazanin"/>
          <w:b/>
          <w:bCs/>
          <w:sz w:val="144"/>
          <w:szCs w:val="144"/>
        </w:rPr>
      </w:pPr>
      <w:r>
        <w:rPr>
          <w:rFonts w:cs="B Nazanin" w:hint="cs"/>
          <w:b/>
          <w:bCs/>
          <w:sz w:val="144"/>
          <w:szCs w:val="144"/>
          <w:rtl/>
        </w:rPr>
        <w:t>فصل اول</w:t>
      </w:r>
    </w:p>
    <w:p w:rsidR="001701B6" w:rsidRDefault="001701B6" w:rsidP="001701B6">
      <w:pPr>
        <w:jc w:val="center"/>
        <w:rPr>
          <w:rFonts w:cs="B Nazanin"/>
          <w:b/>
          <w:bCs/>
          <w:sz w:val="144"/>
          <w:szCs w:val="144"/>
        </w:rPr>
      </w:pPr>
      <w:r>
        <w:rPr>
          <w:rFonts w:cs="B Nazanin" w:hint="cs"/>
          <w:b/>
          <w:bCs/>
          <w:sz w:val="144"/>
          <w:szCs w:val="144"/>
          <w:rtl/>
        </w:rPr>
        <w:t>کلیات</w:t>
      </w:r>
    </w:p>
    <w:p w:rsidR="001701B6" w:rsidRDefault="001701B6" w:rsidP="001701B6">
      <w:pPr>
        <w:rPr>
          <w:rFonts w:cs="B Nazanin" w:hint="cs"/>
          <w:b/>
          <w:bCs/>
          <w:sz w:val="28"/>
          <w:szCs w:val="28"/>
          <w:rtl/>
        </w:rPr>
      </w:pPr>
    </w:p>
    <w:p w:rsidR="001701B6" w:rsidRDefault="001701B6" w:rsidP="001701B6">
      <w:pPr>
        <w:rPr>
          <w:rFonts w:cs="B Nazanin" w:hint="cs"/>
          <w:b/>
          <w:bCs/>
          <w:sz w:val="28"/>
          <w:szCs w:val="28"/>
          <w:rtl/>
        </w:rPr>
      </w:pPr>
    </w:p>
    <w:p w:rsidR="001701B6" w:rsidRDefault="001701B6" w:rsidP="001701B6">
      <w:pPr>
        <w:rPr>
          <w:rFonts w:cs="B Nazanin" w:hint="cs"/>
          <w:b/>
          <w:bCs/>
          <w:sz w:val="28"/>
          <w:szCs w:val="28"/>
          <w:rtl/>
        </w:rPr>
      </w:pPr>
    </w:p>
    <w:p w:rsidR="001701B6" w:rsidRDefault="001701B6" w:rsidP="001701B6">
      <w:pPr>
        <w:rPr>
          <w:rFonts w:cs="B Nazanin" w:hint="cs"/>
          <w:b/>
          <w:bCs/>
          <w:sz w:val="28"/>
          <w:szCs w:val="28"/>
          <w:rtl/>
        </w:rPr>
      </w:pPr>
    </w:p>
    <w:p w:rsidR="001701B6" w:rsidRDefault="001701B6" w:rsidP="001701B6">
      <w:pPr>
        <w:rPr>
          <w:rFonts w:cs="B Nazanin" w:hint="cs"/>
          <w:b/>
          <w:bCs/>
          <w:sz w:val="28"/>
          <w:szCs w:val="28"/>
          <w:rtl/>
        </w:rPr>
      </w:pPr>
    </w:p>
    <w:p w:rsidR="001701B6" w:rsidRDefault="001701B6" w:rsidP="001701B6">
      <w:pPr>
        <w:rPr>
          <w:rFonts w:cs="B Nazanin"/>
          <w:b/>
          <w:bCs/>
          <w:sz w:val="28"/>
          <w:szCs w:val="28"/>
        </w:rPr>
      </w:pPr>
    </w:p>
    <w:p w:rsidR="001701B6" w:rsidRDefault="001701B6" w:rsidP="001701B6">
      <w:pPr>
        <w:rPr>
          <w:rFonts w:cs="B Nazanin" w:hint="cs"/>
          <w:b/>
          <w:bCs/>
          <w:sz w:val="28"/>
          <w:szCs w:val="28"/>
          <w:rtl/>
        </w:rPr>
      </w:pPr>
    </w:p>
    <w:p w:rsidR="001701B6" w:rsidRDefault="001701B6" w:rsidP="001701B6">
      <w:pPr>
        <w:rPr>
          <w:rFonts w:cs="B Nazanin" w:hint="cs"/>
          <w:b/>
          <w:bCs/>
          <w:sz w:val="28"/>
          <w:szCs w:val="28"/>
          <w:rtl/>
        </w:rPr>
      </w:pPr>
    </w:p>
    <w:p w:rsidR="001701B6" w:rsidRDefault="001701B6" w:rsidP="001701B6">
      <w:pPr>
        <w:rPr>
          <w:rFonts w:cs="B Nazanin"/>
          <w:b/>
          <w:bCs/>
          <w:sz w:val="32"/>
          <w:szCs w:val="32"/>
          <w:rtl/>
        </w:rPr>
      </w:pPr>
    </w:p>
    <w:p w:rsidR="001701B6" w:rsidRDefault="001701B6" w:rsidP="001701B6">
      <w:pPr>
        <w:rPr>
          <w:rFonts w:cs="B Nazanin"/>
          <w:b/>
          <w:bCs/>
          <w:sz w:val="32"/>
          <w:szCs w:val="32"/>
        </w:rPr>
      </w:pPr>
      <w:bookmarkStart w:id="0" w:name="_GoBack"/>
      <w:bookmarkEnd w:id="0"/>
      <w:r>
        <w:rPr>
          <w:rFonts w:cs="B Nazanin" w:hint="cs"/>
          <w:b/>
          <w:bCs/>
          <w:sz w:val="32"/>
          <w:szCs w:val="32"/>
          <w:rtl/>
        </w:rPr>
        <w:lastRenderedPageBreak/>
        <w:t>مقدمه</w:t>
      </w:r>
    </w:p>
    <w:p w:rsidR="001701B6" w:rsidRDefault="001701B6" w:rsidP="001701B6">
      <w:pPr>
        <w:jc w:val="both"/>
        <w:rPr>
          <w:rFonts w:cs="B Nazanin" w:hint="cs"/>
          <w:sz w:val="28"/>
          <w:szCs w:val="28"/>
          <w:rtl/>
          <w:lang w:bidi="ar-SA"/>
        </w:rPr>
      </w:pPr>
      <w:r>
        <w:rPr>
          <w:rFonts w:cs="B Nazanin" w:hint="cs"/>
          <w:sz w:val="28"/>
          <w:szCs w:val="28"/>
          <w:rtl/>
        </w:rPr>
        <w:t>حرمت خود</w:t>
      </w:r>
      <w:r>
        <w:rPr>
          <w:rStyle w:val="FootnoteReference"/>
          <w:rFonts w:cs="B Nazanin"/>
          <w:sz w:val="28"/>
          <w:szCs w:val="28"/>
          <w:rtl/>
        </w:rPr>
        <w:footnoteReference w:id="1"/>
      </w:r>
      <w:r>
        <w:rPr>
          <w:rFonts w:cs="B Nazanin" w:hint="cs"/>
          <w:sz w:val="28"/>
          <w:szCs w:val="28"/>
          <w:rtl/>
        </w:rPr>
        <w:t xml:space="preserve"> به عنوان ارزيابی فرد از ارزشمندی خويش تعريف می‌شود (روزنبرگ، </w:t>
      </w:r>
      <w:r>
        <w:rPr>
          <w:rFonts w:ascii="IPT Badr" w:hAnsi="IPT Badr" w:cs="B Nazanin" w:hint="cs"/>
          <w:sz w:val="28"/>
          <w:szCs w:val="28"/>
          <w:rtl/>
        </w:rPr>
        <w:t>1979</w:t>
      </w:r>
      <w:r>
        <w:rPr>
          <w:rFonts w:cs="B Nazanin" w:hint="cs"/>
          <w:sz w:val="28"/>
          <w:szCs w:val="28"/>
          <w:rtl/>
        </w:rPr>
        <w:t xml:space="preserve">). با بيانی دقيق‌تر، حرمت خود بعد ارزيابانه «خود» است، که درآن فرد به صورت پديدارشناسانه توانايی‌ها، صفات و قابليت‌های خود را ارزيابی می‌کند و نگرشی مبنی برتأييد يا عدم تاييد خود را شکل مي‌دهد (اپنشاو، توماس و رولنز، </w:t>
      </w:r>
      <w:r>
        <w:rPr>
          <w:rFonts w:ascii="Golestan System" w:hAnsi="Golestan System" w:cs="Golestan System" w:hint="cs"/>
          <w:sz w:val="28"/>
          <w:szCs w:val="28"/>
          <w:rtl/>
        </w:rPr>
        <w:t>1981</w:t>
      </w:r>
      <w:r>
        <w:rPr>
          <w:rFonts w:cs="B Nazanin" w:hint="cs"/>
          <w:sz w:val="28"/>
          <w:szCs w:val="28"/>
          <w:rtl/>
        </w:rPr>
        <w:t xml:space="preserve">). از مقياس‌های حرمت خود به منظور پيش‌بينی و تبيين پديده‌های رفتاری بسيار زيادی استفاده شده است و اين خود نشان از نقش مرکزی اين سازه در نظريه و تحقيق روانشناسی دارد (شاهانی ، ديپ بوی و فيليپس، </w:t>
      </w:r>
      <w:r>
        <w:rPr>
          <w:rFonts w:ascii="Golestan System" w:hAnsi="Golestan System" w:cs="Golestan System" w:hint="cs"/>
          <w:sz w:val="28"/>
          <w:szCs w:val="28"/>
          <w:rtl/>
        </w:rPr>
        <w:t>1990</w:t>
      </w:r>
      <w:r>
        <w:rPr>
          <w:rFonts w:cs="B Nazanin" w:hint="cs"/>
          <w:sz w:val="28"/>
          <w:szCs w:val="28"/>
          <w:rtl/>
        </w:rPr>
        <w:t>).</w:t>
      </w:r>
    </w:p>
    <w:p w:rsidR="001701B6" w:rsidRDefault="001701B6" w:rsidP="001701B6">
      <w:pPr>
        <w:spacing w:line="360" w:lineRule="auto"/>
        <w:jc w:val="both"/>
        <w:rPr>
          <w:rFonts w:cs="B Nazanin" w:hint="cs"/>
          <w:sz w:val="28"/>
          <w:szCs w:val="28"/>
          <w:rtl/>
        </w:rPr>
      </w:pPr>
      <w:r>
        <w:rPr>
          <w:rFonts w:cs="B Nazanin" w:hint="cs"/>
          <w:sz w:val="28"/>
          <w:szCs w:val="28"/>
          <w:rtl/>
        </w:rPr>
        <w:t xml:space="preserve">تحقيقات حاکی از آن هستند که حرمت خود در نمونه‌های دانشجويي ا‌يرانی از قدرت پيش‌بينی‌کنندگی قابل توجهی برخودار است. علی الخصوص تحقيقاتی که طی چند سال اخير برروی ابعاد مختلف بهزيستی در نمونه‌های دانشجويی ايرانی انجام شده است مؤيد اهميت بسيار بالای اين سازه در پيش بينی ابعاد بهزيستی است (به عنوان مثال جوشن لو و همكاران، </w:t>
      </w:r>
      <w:r>
        <w:rPr>
          <w:rFonts w:ascii="Golestan System" w:hAnsi="Golestan System" w:cs="Golestan System" w:hint="cs"/>
          <w:sz w:val="28"/>
          <w:szCs w:val="28"/>
          <w:rtl/>
        </w:rPr>
        <w:t>1385</w:t>
      </w:r>
      <w:r>
        <w:rPr>
          <w:rFonts w:cs="B Nazanin" w:hint="cs"/>
          <w:sz w:val="28"/>
          <w:szCs w:val="28"/>
          <w:rtl/>
        </w:rPr>
        <w:t xml:space="preserve">؛ جوشن‌لو و همكاران، </w:t>
      </w:r>
      <w:r>
        <w:rPr>
          <w:rFonts w:ascii="Golestan System" w:hAnsi="Golestan System" w:cs="Golestan System" w:hint="cs"/>
          <w:sz w:val="28"/>
          <w:szCs w:val="28"/>
          <w:rtl/>
        </w:rPr>
        <w:t>1386</w:t>
      </w:r>
      <w:r>
        <w:rPr>
          <w:rFonts w:cs="B Nazanin" w:hint="cs"/>
          <w:sz w:val="28"/>
          <w:szCs w:val="28"/>
          <w:rtl/>
        </w:rPr>
        <w:t xml:space="preserve">؛ جوشن لو و رستگار، </w:t>
      </w:r>
      <w:r>
        <w:rPr>
          <w:rFonts w:ascii="Golestan System" w:hAnsi="Golestan System" w:cs="Golestan System" w:hint="cs"/>
          <w:sz w:val="28"/>
          <w:szCs w:val="28"/>
          <w:rtl/>
        </w:rPr>
        <w:t>1386</w:t>
      </w:r>
      <w:r>
        <w:rPr>
          <w:rFonts w:cs="B Nazanin" w:hint="cs"/>
          <w:sz w:val="28"/>
          <w:szCs w:val="28"/>
          <w:rtl/>
        </w:rPr>
        <w:t>). اين نتايج اين امر را القا مي‌كنند كه حرمت خود از پيش‌بين‌هاي مهم عملكرد بهينه روانشناختي در ايران بوده و شايسته دريافت توجه بيشتري از سوي محققين است.</w:t>
      </w:r>
    </w:p>
    <w:p w:rsidR="001701B6" w:rsidRDefault="001701B6" w:rsidP="001701B6">
      <w:pPr>
        <w:spacing w:line="360" w:lineRule="auto"/>
        <w:rPr>
          <w:rFonts w:cs="B Nazanin" w:hint="cs"/>
          <w:sz w:val="28"/>
          <w:szCs w:val="28"/>
          <w:rtl/>
        </w:rPr>
      </w:pPr>
    </w:p>
    <w:p w:rsidR="001701B6" w:rsidRDefault="001701B6" w:rsidP="001701B6">
      <w:pPr>
        <w:spacing w:line="360" w:lineRule="auto"/>
        <w:rPr>
          <w:rFonts w:cs="B Nazanin" w:hint="cs"/>
          <w:sz w:val="28"/>
          <w:szCs w:val="28"/>
          <w:rtl/>
        </w:rPr>
      </w:pPr>
    </w:p>
    <w:p w:rsidR="001701B6" w:rsidRDefault="001701B6" w:rsidP="001701B6">
      <w:pPr>
        <w:spacing w:line="360" w:lineRule="auto"/>
        <w:rPr>
          <w:rFonts w:cs="B Nazanin" w:hint="cs"/>
          <w:sz w:val="28"/>
          <w:szCs w:val="28"/>
          <w:rtl/>
        </w:rPr>
      </w:pPr>
    </w:p>
    <w:p w:rsidR="001701B6" w:rsidRDefault="001701B6" w:rsidP="001701B6">
      <w:pPr>
        <w:spacing w:line="360" w:lineRule="auto"/>
        <w:rPr>
          <w:rFonts w:cs="B Nazanin" w:hint="cs"/>
          <w:sz w:val="28"/>
          <w:szCs w:val="28"/>
          <w:rtl/>
        </w:rPr>
      </w:pPr>
    </w:p>
    <w:p w:rsidR="001701B6" w:rsidRDefault="001701B6" w:rsidP="001701B6">
      <w:pPr>
        <w:spacing w:line="360" w:lineRule="auto"/>
        <w:rPr>
          <w:rFonts w:cs="B Nazanin" w:hint="cs"/>
          <w:sz w:val="28"/>
          <w:szCs w:val="28"/>
          <w:rtl/>
          <w:lang w:bidi="ar-SA"/>
        </w:rPr>
      </w:pPr>
    </w:p>
    <w:p w:rsidR="001701B6" w:rsidRDefault="001701B6" w:rsidP="001701B6">
      <w:pPr>
        <w:spacing w:line="360" w:lineRule="auto"/>
        <w:rPr>
          <w:rFonts w:cs="B Nazanin" w:hint="cs"/>
          <w:b/>
          <w:bCs/>
          <w:sz w:val="32"/>
          <w:szCs w:val="32"/>
          <w:rtl/>
        </w:rPr>
      </w:pPr>
      <w:r>
        <w:rPr>
          <w:rFonts w:cs="B Nazanin" w:hint="cs"/>
          <w:b/>
          <w:bCs/>
          <w:sz w:val="32"/>
          <w:szCs w:val="32"/>
          <w:rtl/>
        </w:rPr>
        <w:t>بیان مسئله</w:t>
      </w:r>
    </w:p>
    <w:p w:rsidR="001701B6" w:rsidRDefault="001701B6" w:rsidP="001701B6">
      <w:pPr>
        <w:spacing w:line="360" w:lineRule="auto"/>
        <w:jc w:val="both"/>
        <w:rPr>
          <w:rFonts w:cs="B Nazanin" w:hint="cs"/>
          <w:sz w:val="28"/>
          <w:szCs w:val="28"/>
          <w:rtl/>
        </w:rPr>
      </w:pPr>
      <w:r>
        <w:rPr>
          <w:rFonts w:cs="B Nazanin" w:hint="cs"/>
          <w:sz w:val="28"/>
          <w:szCs w:val="28"/>
          <w:rtl/>
        </w:rPr>
        <w:lastRenderedPageBreak/>
        <w:t>امروزه مدل پنج عامل اصلی شخصيت بيش از هر مدل ديگري مورد استفاده قرار مي‌گيرد و مقبول اكثر روان‌شناسان است. پنج ويژگي شخصيتي عبارتند از:</w:t>
      </w:r>
      <w:r>
        <w:rPr>
          <w:rFonts w:cs="B Nazanin" w:hint="cs"/>
          <w:sz w:val="28"/>
          <w:szCs w:val="28"/>
        </w:rPr>
        <w:t xml:space="preserve"> </w:t>
      </w:r>
      <w:r>
        <w:rPr>
          <w:rFonts w:cs="B Nazanin" w:hint="cs"/>
          <w:sz w:val="28"/>
          <w:szCs w:val="28"/>
          <w:rtl/>
        </w:rPr>
        <w:t>برون‌گرايی</w:t>
      </w:r>
      <w:r>
        <w:rPr>
          <w:rStyle w:val="FootnoteReference"/>
          <w:rFonts w:cs="B Nazanin"/>
          <w:sz w:val="28"/>
          <w:szCs w:val="28"/>
          <w:rtl/>
        </w:rPr>
        <w:footnoteReference w:id="2"/>
      </w:r>
      <w:r>
        <w:rPr>
          <w:rFonts w:cs="B Nazanin" w:hint="cs"/>
          <w:sz w:val="28"/>
          <w:szCs w:val="28"/>
          <w:rtl/>
        </w:rPr>
        <w:t>، سازش‌پذيری</w:t>
      </w:r>
      <w:r>
        <w:rPr>
          <w:rStyle w:val="FootnoteReference"/>
          <w:rFonts w:cs="B Nazanin"/>
          <w:sz w:val="28"/>
          <w:szCs w:val="28"/>
          <w:rtl/>
        </w:rPr>
        <w:footnoteReference w:id="3"/>
      </w:r>
      <w:r>
        <w:rPr>
          <w:rFonts w:cs="B Nazanin" w:hint="cs"/>
          <w:sz w:val="28"/>
          <w:szCs w:val="28"/>
          <w:rtl/>
        </w:rPr>
        <w:t>، وظيفه‌شناسی</w:t>
      </w:r>
      <w:r>
        <w:rPr>
          <w:rStyle w:val="FootnoteReference"/>
          <w:rFonts w:cs="B Nazanin"/>
          <w:sz w:val="28"/>
          <w:szCs w:val="28"/>
          <w:rtl/>
        </w:rPr>
        <w:footnoteReference w:id="4"/>
      </w:r>
      <w:r>
        <w:rPr>
          <w:rFonts w:cs="B Nazanin" w:hint="cs"/>
          <w:sz w:val="28"/>
          <w:szCs w:val="28"/>
          <w:rtl/>
        </w:rPr>
        <w:t>،  روان‌آزرده‌خويی</w:t>
      </w:r>
      <w:r>
        <w:rPr>
          <w:rStyle w:val="FootnoteReference"/>
          <w:rFonts w:cs="B Nazanin"/>
          <w:sz w:val="28"/>
          <w:szCs w:val="28"/>
          <w:rtl/>
        </w:rPr>
        <w:footnoteReference w:id="5"/>
      </w:r>
      <w:r>
        <w:rPr>
          <w:rFonts w:cs="B Nazanin" w:hint="cs"/>
          <w:sz w:val="28"/>
          <w:szCs w:val="28"/>
          <w:rtl/>
        </w:rPr>
        <w:t xml:space="preserve"> و پذيرا بودن نسبت به تجارب</w:t>
      </w:r>
      <w:r>
        <w:rPr>
          <w:rStyle w:val="FootnoteReference"/>
          <w:rFonts w:cs="B Nazanin"/>
          <w:sz w:val="28"/>
          <w:szCs w:val="28"/>
          <w:rtl/>
        </w:rPr>
        <w:footnoteReference w:id="6"/>
      </w:r>
      <w:r>
        <w:rPr>
          <w:rFonts w:cs="B Nazanin" w:hint="cs"/>
          <w:sz w:val="28"/>
          <w:szCs w:val="28"/>
          <w:rtl/>
        </w:rPr>
        <w:t>. بنا بر تعريف جان و سريواستاوا (</w:t>
      </w:r>
      <w:r>
        <w:rPr>
          <w:rFonts w:ascii="Golestan System" w:hAnsi="Golestan System" w:cs="Golestan System" w:hint="cs"/>
          <w:sz w:val="28"/>
          <w:szCs w:val="28"/>
          <w:rtl/>
        </w:rPr>
        <w:t>1999</w:t>
      </w:r>
      <w:r>
        <w:rPr>
          <w:rFonts w:cs="B Nazanin" w:hint="cs"/>
          <w:sz w:val="28"/>
          <w:szCs w:val="28"/>
          <w:rtl/>
        </w:rPr>
        <w:t>)، برون‌گرايی بيانگر وجود رويكردي پرانرژی به جهان مادی و اجتماعی در فرد است که ويژگيهايی چون مردم‌آميزی، فعال بودن، قاطعيت و جرئت را شامل مي‌شود. سازش‌پذيری نشانگر جهت‌گيری اجتماعی و جامعه‌پسند در مقابل بازخورد خصمانه نسبت به ديگران است که ويژگيهايی چون نوع‌دوستی، خوش‌قلبی، اعتماد و فروتنی را شامل مي‌شود.</w:t>
      </w:r>
      <w:r>
        <w:rPr>
          <w:rFonts w:cs="B Nazanin" w:hint="cs"/>
          <w:sz w:val="28"/>
          <w:szCs w:val="28"/>
        </w:rPr>
        <w:t xml:space="preserve"> </w:t>
      </w:r>
    </w:p>
    <w:p w:rsidR="001701B6" w:rsidRDefault="001701B6" w:rsidP="001701B6">
      <w:pPr>
        <w:spacing w:line="360" w:lineRule="auto"/>
        <w:jc w:val="both"/>
        <w:rPr>
          <w:rFonts w:cs="B Nazanin" w:hint="cs"/>
          <w:sz w:val="28"/>
          <w:szCs w:val="28"/>
          <w:rtl/>
        </w:rPr>
      </w:pPr>
      <w:r>
        <w:rPr>
          <w:rFonts w:cs="B Nazanin" w:hint="cs"/>
          <w:sz w:val="28"/>
          <w:szCs w:val="28"/>
          <w:rtl/>
        </w:rPr>
        <w:t xml:space="preserve">وظيفه‌شناسی توصيف‌کننده قدرت کنترل برانگيختگيها، به نحوی که جامعه مطلوب مي‌داند، و تسهيل‌کننده رفتار تکليف‌محور و هدف‌محور است. وظيفه‌شناسی ويژگيهايی چون تفکر قبل از عمل، به تأخيراندازی ارضاي خواسته‌ها، رعايت قوانين و هنجارها و سازماندهی و اولويت‌بندی تکاليف را در بر مي‌گيرد. روان‌آزرده‌خويی به معنی گرايش به تجربه هيجانهاي منفی (مانند احساس اضطراب، نگرانی، غم و تنش) در مقابل ثبات هيجانی و خونسردی است. و نهايتاً پذيرا بودن نسبت به تجارب، توصيف‌کننده گستردگی، عمق، پيچيدگی و خلاقانه بودن زندگی ذهنی و تجربه‌ای  فرد در مقابل داشتن ذهني بسته است. </w:t>
      </w:r>
    </w:p>
    <w:p w:rsidR="001701B6" w:rsidRDefault="001701B6" w:rsidP="001701B6">
      <w:pPr>
        <w:spacing w:line="360" w:lineRule="auto"/>
        <w:jc w:val="both"/>
        <w:rPr>
          <w:rFonts w:cs="B Nazanin" w:hint="cs"/>
          <w:sz w:val="28"/>
          <w:szCs w:val="28"/>
          <w:rtl/>
        </w:rPr>
      </w:pPr>
      <w:r>
        <w:rPr>
          <w:rFonts w:cs="B Nazanin" w:hint="cs"/>
          <w:sz w:val="28"/>
          <w:szCs w:val="28"/>
          <w:rtl/>
        </w:rPr>
        <w:t xml:space="preserve">روي هم رفته تمامی پژوهش‌هایی كه در زمینه حرمت خود و شخصیت اكثراً بر روي نمونه دانشجويي انجام شده‌اند حاكي از آن هستند كه حرمت خود رابطه منفي و قوي‌اي با روان‌آزرده‌خويي، رابطه مثبت و متوسطي با برون‌گرايي و وظيفه‌شناسي و رابطه مثبت و ضعيفي با سازش‌پذيري و پذيرا بودن نسبت به تجارب دارد. اما نقطه‌ضعف اصلي تحقيقات در اين حوزه عدم توجه به اين حقيقت بوده‌است كه خود حرمت خود (در بسياري از فرهنگ‌هاي دنيا از جمله ايران) از دو بعد برخوردار است. لذا لازم است رابطه بين ابعاد حرمت خود و ابعاد شخصيت مورد بررسي قرار بگيرد. </w:t>
      </w:r>
    </w:p>
    <w:p w:rsidR="001701B6" w:rsidRDefault="001701B6" w:rsidP="001701B6">
      <w:pPr>
        <w:rPr>
          <w:rFonts w:cs="B Nazanin"/>
          <w:b/>
          <w:bCs/>
          <w:sz w:val="32"/>
          <w:szCs w:val="32"/>
        </w:rPr>
      </w:pPr>
      <w:r>
        <w:rPr>
          <w:rFonts w:cs="B Nazanin" w:hint="cs"/>
          <w:b/>
          <w:bCs/>
          <w:sz w:val="32"/>
          <w:szCs w:val="32"/>
          <w:rtl/>
        </w:rPr>
        <w:lastRenderedPageBreak/>
        <w:t>اهمیت و ضرورت تحقیق</w:t>
      </w:r>
    </w:p>
    <w:p w:rsidR="001701B6" w:rsidRDefault="001701B6" w:rsidP="001701B6">
      <w:pPr>
        <w:spacing w:line="360" w:lineRule="auto"/>
        <w:jc w:val="both"/>
        <w:rPr>
          <w:rFonts w:cs="B Nazanin" w:hint="cs"/>
          <w:sz w:val="28"/>
          <w:szCs w:val="28"/>
          <w:rtl/>
        </w:rPr>
      </w:pPr>
      <w:r>
        <w:rPr>
          <w:rFonts w:cs="B Nazanin" w:hint="cs"/>
          <w:sz w:val="28"/>
          <w:szCs w:val="28"/>
          <w:rtl/>
        </w:rPr>
        <w:t>بنا به نظر رابينز، تریسی، ترزسنیسکی، راتر و گاسلینگ (</w:t>
      </w:r>
      <w:r>
        <w:rPr>
          <w:rFonts w:ascii="Golestan System" w:hAnsi="Golestan System" w:cs="Golestan System" w:hint="cs"/>
          <w:sz w:val="28"/>
          <w:szCs w:val="28"/>
          <w:rtl/>
        </w:rPr>
        <w:t>2001</w:t>
      </w:r>
      <w:r>
        <w:rPr>
          <w:rFonts w:cs="B Nazanin" w:hint="cs"/>
          <w:sz w:val="28"/>
          <w:szCs w:val="28"/>
          <w:rtl/>
        </w:rPr>
        <w:t>) مطالعه رابطه بين ابعاد اصلي شخصيت و حرمت خود به چند دليل از اهميت بالايي برخوردار است. از جمله اين دلايل آن است كه شخصيت و حرمت خود به احتمال زياد از ريشه‌هاي تحولي مشتركي برخوردارند و شناسايي همبسته‌هاي شخصيتي حرمت خود در دوره‌هاي مختلف زندگي ممكن است از جنبه‌‌هاي ناشناخته ماهيت حرمت خود و تحول آن پرده بردارد. دليل ديگر اين است كه شخصيت و حرمت خود، علاوه بر برخورداري سبب‌‌شناسي مشترك، احتمالا مستقيما بر روي يكديگر تاثير دارند. با اين حال تا آن‌‍‌جا كه ما مي‌دانيم تا بحال صرفاً پژوهش رابينز و همكاران (</w:t>
      </w:r>
      <w:r>
        <w:rPr>
          <w:rFonts w:ascii="Golestan System" w:hAnsi="Golestan System" w:cs="Golestan System" w:hint="cs"/>
          <w:sz w:val="28"/>
          <w:szCs w:val="28"/>
          <w:rtl/>
        </w:rPr>
        <w:t>2001</w:t>
      </w:r>
      <w:r>
        <w:rPr>
          <w:rFonts w:cs="B Nazanin" w:hint="cs"/>
          <w:sz w:val="28"/>
          <w:szCs w:val="28"/>
          <w:rtl/>
        </w:rPr>
        <w:t>) مستقيماً به بررسي رابطه</w:t>
      </w:r>
      <w:r>
        <w:rPr>
          <w:rFonts w:cs="Times New Roman"/>
          <w:sz w:val="28"/>
          <w:szCs w:val="28"/>
          <w:rtl/>
        </w:rPr>
        <w:t>ٔ</w:t>
      </w:r>
      <w:r>
        <w:rPr>
          <w:rFonts w:cs="B Nazanin" w:hint="cs"/>
          <w:sz w:val="28"/>
          <w:szCs w:val="28"/>
          <w:rtl/>
        </w:rPr>
        <w:t xml:space="preserve"> ابعاد شخصيت و حرمت خود پرداخته است. البته در چندين پژوهش ديگر گرچه هدف اصلي بررسي رابطه</w:t>
      </w:r>
      <w:r>
        <w:rPr>
          <w:rFonts w:cs="Times New Roman"/>
          <w:sz w:val="28"/>
          <w:szCs w:val="28"/>
          <w:rtl/>
        </w:rPr>
        <w:t>ٔ</w:t>
      </w:r>
      <w:r>
        <w:rPr>
          <w:rFonts w:cs="B Nazanin" w:hint="cs"/>
          <w:sz w:val="28"/>
          <w:szCs w:val="28"/>
          <w:rtl/>
        </w:rPr>
        <w:t xml:space="preserve"> بين شخصيت و حرمت خود نبوده است اما همبستگي بين ابعاد پنج‌گانه شخصيت و حرمت خود گزارش شده است (براي مثال گلدبرگ و روسولك، </w:t>
      </w:r>
      <w:r>
        <w:rPr>
          <w:rFonts w:ascii="Golestan System" w:hAnsi="Golestan System" w:cs="Golestan System" w:hint="cs"/>
          <w:sz w:val="28"/>
          <w:szCs w:val="28"/>
          <w:rtl/>
        </w:rPr>
        <w:t>1994</w:t>
      </w:r>
      <w:r>
        <w:rPr>
          <w:rFonts w:cs="B Nazanin" w:hint="cs"/>
          <w:sz w:val="28"/>
          <w:szCs w:val="28"/>
          <w:rtl/>
        </w:rPr>
        <w:t xml:space="preserve">؛ وان، باند و سينجليس، </w:t>
      </w:r>
      <w:r>
        <w:rPr>
          <w:rFonts w:ascii="Golestan System" w:hAnsi="Golestan System" w:cs="Golestan System" w:hint="cs"/>
          <w:sz w:val="28"/>
          <w:szCs w:val="28"/>
          <w:rtl/>
        </w:rPr>
        <w:t>1997</w:t>
      </w:r>
      <w:r>
        <w:rPr>
          <w:rFonts w:cs="B Nazanin" w:hint="cs"/>
          <w:sz w:val="28"/>
          <w:szCs w:val="28"/>
          <w:rtl/>
        </w:rPr>
        <w:t xml:space="preserve">؛ كلر، </w:t>
      </w:r>
      <w:r>
        <w:rPr>
          <w:rFonts w:ascii="Golestan System" w:hAnsi="Golestan System" w:cs="Golestan System" w:hint="cs"/>
          <w:sz w:val="28"/>
          <w:szCs w:val="28"/>
          <w:rtl/>
        </w:rPr>
        <w:t>1999</w:t>
      </w:r>
      <w:r>
        <w:rPr>
          <w:rFonts w:cs="B Nazanin" w:hint="cs"/>
          <w:sz w:val="28"/>
          <w:szCs w:val="28"/>
          <w:rtl/>
        </w:rPr>
        <w:t xml:space="preserve">). </w:t>
      </w:r>
    </w:p>
    <w:p w:rsidR="001701B6" w:rsidRDefault="001701B6" w:rsidP="001701B6">
      <w:pPr>
        <w:spacing w:line="360" w:lineRule="auto"/>
        <w:jc w:val="both"/>
        <w:rPr>
          <w:rFonts w:cs="B Nazanin" w:hint="cs"/>
          <w:sz w:val="28"/>
          <w:szCs w:val="28"/>
          <w:rtl/>
          <w:lang w:bidi="ar-SA"/>
        </w:rPr>
      </w:pPr>
      <w:r>
        <w:rPr>
          <w:rFonts w:cs="B Nazanin" w:hint="cs"/>
          <w:sz w:val="28"/>
          <w:szCs w:val="28"/>
          <w:rtl/>
        </w:rPr>
        <w:t>اين سازه در بافت آسيب شناختی نيز از اهميت ويژه‌ای برخوردار است؛ به عنوان مثال، نتايج بررسي ابرين، بارتلی و لاتينول (</w:t>
      </w:r>
      <w:r>
        <w:rPr>
          <w:rFonts w:ascii="Golestan System" w:hAnsi="Golestan System" w:cs="Golestan System" w:hint="cs"/>
          <w:sz w:val="28"/>
          <w:szCs w:val="28"/>
          <w:rtl/>
        </w:rPr>
        <w:t>2006</w:t>
      </w:r>
      <w:r>
        <w:rPr>
          <w:rFonts w:cs="B Nazanin" w:hint="cs"/>
          <w:sz w:val="28"/>
          <w:szCs w:val="28"/>
          <w:rtl/>
        </w:rPr>
        <w:t xml:space="preserve">) حاکی از آن است که کلمه حرمت خود </w:t>
      </w:r>
      <w:r>
        <w:rPr>
          <w:rFonts w:ascii="Golestan System" w:hAnsi="Golestan System" w:cs="Golestan System" w:hint="cs"/>
          <w:sz w:val="28"/>
          <w:szCs w:val="28"/>
          <w:rtl/>
        </w:rPr>
        <w:t>24</w:t>
      </w:r>
      <w:r>
        <w:rPr>
          <w:rFonts w:cs="B Nazanin" w:hint="cs"/>
          <w:sz w:val="28"/>
          <w:szCs w:val="28"/>
          <w:rtl/>
        </w:rPr>
        <w:t xml:space="preserve"> بار در </w:t>
      </w:r>
      <w:r>
        <w:rPr>
          <w:rFonts w:asciiTheme="majorBidi" w:hAnsiTheme="majorBidi" w:cstheme="majorBidi"/>
          <w:sz w:val="28"/>
          <w:szCs w:val="28"/>
        </w:rPr>
        <w:t>DSM-IV-TR</w:t>
      </w:r>
      <w:r>
        <w:rPr>
          <w:rFonts w:asciiTheme="majorBidi" w:hAnsiTheme="majorBidi" w:cstheme="majorBidi"/>
          <w:sz w:val="28"/>
          <w:szCs w:val="28"/>
          <w:rtl/>
        </w:rPr>
        <w:t xml:space="preserve"> </w:t>
      </w:r>
      <w:r>
        <w:rPr>
          <w:rFonts w:cs="B Nazanin" w:hint="cs"/>
          <w:sz w:val="28"/>
          <w:szCs w:val="28"/>
          <w:rtl/>
        </w:rPr>
        <w:t>به عنوان ملاکی برای تشخيص اختلالات موجود (مثلأ افسرده‌خويي</w:t>
      </w:r>
      <w:r>
        <w:rPr>
          <w:rStyle w:val="FootnoteReference"/>
          <w:rFonts w:cs="B Nazanin"/>
          <w:sz w:val="28"/>
          <w:szCs w:val="28"/>
          <w:rtl/>
        </w:rPr>
        <w:footnoteReference w:id="7"/>
      </w:r>
      <w:r>
        <w:rPr>
          <w:rFonts w:cs="B Nazanin" w:hint="cs"/>
          <w:sz w:val="28"/>
          <w:szCs w:val="28"/>
          <w:rtl/>
        </w:rPr>
        <w:t xml:space="preserve">)، اختلالاتی که قرار است وارد ويرايش‌های بعدی </w:t>
      </w:r>
      <w:r>
        <w:rPr>
          <w:rFonts w:asciiTheme="majorBidi" w:hAnsiTheme="majorBidi" w:cstheme="majorBidi"/>
          <w:sz w:val="28"/>
          <w:szCs w:val="28"/>
        </w:rPr>
        <w:t>DSM</w:t>
      </w:r>
      <w:r>
        <w:rPr>
          <w:rFonts w:cs="B Nazanin" w:hint="cs"/>
          <w:sz w:val="28"/>
          <w:szCs w:val="28"/>
          <w:rtl/>
        </w:rPr>
        <w:t xml:space="preserve"> شوند (مانند اختلال شخصيت افسرده) و يا به عنوان يک ويژگی مرتبط با بعضي از اختلالات (مانند اختلال فوبيا) بکار گرفته شده است. </w:t>
      </w:r>
    </w:p>
    <w:p w:rsidR="001701B6" w:rsidRDefault="001701B6" w:rsidP="001701B6">
      <w:pPr>
        <w:rPr>
          <w:rFonts w:cs="B Nazanin" w:hint="cs"/>
          <w:b/>
          <w:bCs/>
          <w:sz w:val="28"/>
          <w:szCs w:val="28"/>
          <w:rtl/>
        </w:rPr>
      </w:pPr>
    </w:p>
    <w:p w:rsidR="001701B6" w:rsidRDefault="001701B6" w:rsidP="001701B6">
      <w:pPr>
        <w:rPr>
          <w:rFonts w:cs="B Nazanin" w:hint="cs"/>
          <w:b/>
          <w:bCs/>
          <w:sz w:val="32"/>
          <w:szCs w:val="32"/>
          <w:rtl/>
        </w:rPr>
      </w:pPr>
      <w:r>
        <w:rPr>
          <w:rFonts w:cs="B Nazanin" w:hint="cs"/>
          <w:b/>
          <w:bCs/>
          <w:sz w:val="32"/>
          <w:szCs w:val="32"/>
          <w:rtl/>
        </w:rPr>
        <w:t>اهداف تحقیق</w:t>
      </w:r>
    </w:p>
    <w:p w:rsidR="001701B6" w:rsidRDefault="001701B6" w:rsidP="001701B6">
      <w:pPr>
        <w:spacing w:line="360" w:lineRule="auto"/>
        <w:jc w:val="both"/>
        <w:rPr>
          <w:rFonts w:cs="B Nazanin" w:hint="cs"/>
          <w:sz w:val="28"/>
          <w:szCs w:val="28"/>
          <w:rtl/>
        </w:rPr>
      </w:pPr>
      <w:r>
        <w:rPr>
          <w:rFonts w:cs="B Nazanin" w:hint="cs"/>
          <w:sz w:val="28"/>
          <w:szCs w:val="28"/>
          <w:rtl/>
        </w:rPr>
        <w:t xml:space="preserve">هدف اصلی پژوهش حاضر بررسي پیش‌بین‌های شخصیتیِ (پنج عامل اصلی شخصیت) ابعاد دوگانه مقیاس حرمت خود روزنبرگ (دوست‌داری خود و عدم تحقیر خود) است. با این حال براي آن‌که امكان مقايسه </w:t>
      </w:r>
      <w:r>
        <w:rPr>
          <w:rFonts w:cs="B Nazanin" w:hint="cs"/>
          <w:sz w:val="28"/>
          <w:szCs w:val="28"/>
          <w:rtl/>
        </w:rPr>
        <w:lastRenderedPageBreak/>
        <w:t xml:space="preserve">یافته‌های این پژوهش با یافته‌های تحقیقات پیشین ميسر شود به بررسی پیش‌بین‌های شخصیتی نمره کلی مقیاس حرمت خود روزنبرگ نیز پرداخته می‌شود. </w:t>
      </w:r>
    </w:p>
    <w:p w:rsidR="001701B6" w:rsidRDefault="001701B6" w:rsidP="001701B6">
      <w:pPr>
        <w:rPr>
          <w:rFonts w:cs="B Nazanin"/>
          <w:b/>
          <w:bCs/>
          <w:sz w:val="32"/>
          <w:szCs w:val="32"/>
        </w:rPr>
      </w:pPr>
      <w:r>
        <w:rPr>
          <w:rFonts w:cs="B Nazanin" w:hint="cs"/>
          <w:b/>
          <w:bCs/>
          <w:sz w:val="32"/>
          <w:szCs w:val="32"/>
          <w:rtl/>
        </w:rPr>
        <w:t>فرضیه</w:t>
      </w:r>
      <w:r>
        <w:rPr>
          <w:rFonts w:cs="B Nazanin"/>
          <w:b/>
          <w:bCs/>
          <w:sz w:val="32"/>
          <w:szCs w:val="32"/>
        </w:rPr>
        <w:softHyphen/>
      </w:r>
      <w:r>
        <w:rPr>
          <w:rFonts w:cs="B Nazanin" w:hint="cs"/>
          <w:b/>
          <w:bCs/>
          <w:sz w:val="32"/>
          <w:szCs w:val="32"/>
          <w:rtl/>
        </w:rPr>
        <w:t>های تحقیق</w:t>
      </w:r>
    </w:p>
    <w:p w:rsidR="001701B6" w:rsidRDefault="001701B6" w:rsidP="001701B6">
      <w:pPr>
        <w:pStyle w:val="ListParagraph"/>
        <w:numPr>
          <w:ilvl w:val="0"/>
          <w:numId w:val="1"/>
        </w:numPr>
        <w:bidi/>
        <w:jc w:val="both"/>
        <w:rPr>
          <w:rFonts w:cs="B Nazanin" w:hint="cs"/>
          <w:sz w:val="28"/>
          <w:szCs w:val="28"/>
          <w:rtl/>
          <w:lang w:bidi="fa-IR"/>
        </w:rPr>
      </w:pPr>
      <w:r>
        <w:rPr>
          <w:rFonts w:cs="B Nazanin" w:hint="cs"/>
          <w:sz w:val="28"/>
          <w:szCs w:val="28"/>
          <w:rtl/>
          <w:lang w:bidi="fa-IR"/>
        </w:rPr>
        <w:t>هر چقدر فرد در عامل برونگرایی نمره بیشتری بدست آورد در حرمت خود نیز نمره بالاتری خواهد داشت</w:t>
      </w:r>
    </w:p>
    <w:p w:rsidR="001701B6" w:rsidRDefault="001701B6" w:rsidP="001701B6">
      <w:pPr>
        <w:pStyle w:val="ListParagraph"/>
        <w:numPr>
          <w:ilvl w:val="0"/>
          <w:numId w:val="1"/>
        </w:numPr>
        <w:bidi/>
        <w:jc w:val="both"/>
        <w:rPr>
          <w:rFonts w:cs="B Nazanin" w:hint="cs"/>
          <w:sz w:val="28"/>
          <w:szCs w:val="28"/>
          <w:rtl/>
          <w:lang w:bidi="fa-IR"/>
        </w:rPr>
      </w:pPr>
      <w:r>
        <w:rPr>
          <w:rFonts w:cs="B Nazanin" w:hint="cs"/>
          <w:sz w:val="28"/>
          <w:szCs w:val="28"/>
          <w:rtl/>
          <w:lang w:bidi="fa-IR"/>
        </w:rPr>
        <w:t>هر چقدر فرد در عامل سازش پذیری نمره بیشتری بدست آورد در حرمت خود نیز نمره بالاتری خواهد داشت</w:t>
      </w:r>
    </w:p>
    <w:p w:rsidR="001701B6" w:rsidRDefault="001701B6" w:rsidP="001701B6">
      <w:pPr>
        <w:pStyle w:val="ListParagraph"/>
        <w:numPr>
          <w:ilvl w:val="0"/>
          <w:numId w:val="1"/>
        </w:numPr>
        <w:bidi/>
        <w:jc w:val="both"/>
        <w:rPr>
          <w:rFonts w:cs="B Nazanin" w:hint="cs"/>
          <w:sz w:val="28"/>
          <w:szCs w:val="28"/>
          <w:rtl/>
          <w:lang w:bidi="fa-IR"/>
        </w:rPr>
      </w:pPr>
      <w:r>
        <w:rPr>
          <w:rFonts w:cs="B Nazanin" w:hint="cs"/>
          <w:sz w:val="28"/>
          <w:szCs w:val="28"/>
          <w:rtl/>
          <w:lang w:bidi="fa-IR"/>
        </w:rPr>
        <w:t>هر چقدر فرد در عامل وظیفه شناسی نمره بیشتری بدست آورد در حرمت خود نیز نمره بالاتری خواهد داشت</w:t>
      </w:r>
    </w:p>
    <w:p w:rsidR="001701B6" w:rsidRDefault="001701B6" w:rsidP="001701B6">
      <w:pPr>
        <w:pStyle w:val="ListParagraph"/>
        <w:numPr>
          <w:ilvl w:val="0"/>
          <w:numId w:val="1"/>
        </w:numPr>
        <w:bidi/>
        <w:jc w:val="both"/>
        <w:rPr>
          <w:rFonts w:cs="B Nazanin" w:hint="cs"/>
          <w:sz w:val="28"/>
          <w:szCs w:val="28"/>
          <w:rtl/>
          <w:lang w:bidi="fa-IR"/>
        </w:rPr>
      </w:pPr>
      <w:r>
        <w:rPr>
          <w:rFonts w:cs="B Nazanin" w:hint="cs"/>
          <w:sz w:val="28"/>
          <w:szCs w:val="28"/>
          <w:rtl/>
          <w:lang w:bidi="fa-IR"/>
        </w:rPr>
        <w:t>هر چقدر فرد در عامل روان</w:t>
      </w:r>
      <w:r>
        <w:rPr>
          <w:rFonts w:cs="B Nazanin" w:hint="cs"/>
          <w:sz w:val="28"/>
          <w:szCs w:val="28"/>
          <w:rtl/>
          <w:lang w:bidi="fa-IR"/>
        </w:rPr>
        <w:softHyphen/>
        <w:t>آزده خویی نمره بیشتری بدست آورد در حرمت خود  نمره پایین</w:t>
      </w:r>
      <w:r>
        <w:rPr>
          <w:rFonts w:cs="B Nazanin" w:hint="cs"/>
          <w:sz w:val="28"/>
          <w:szCs w:val="28"/>
          <w:rtl/>
          <w:lang w:bidi="fa-IR"/>
        </w:rPr>
        <w:softHyphen/>
        <w:t>تری خواهد داشت</w:t>
      </w:r>
    </w:p>
    <w:p w:rsidR="001701B6" w:rsidRDefault="001701B6" w:rsidP="001701B6">
      <w:pPr>
        <w:pStyle w:val="ListParagraph"/>
        <w:numPr>
          <w:ilvl w:val="0"/>
          <w:numId w:val="1"/>
        </w:numPr>
        <w:bidi/>
        <w:jc w:val="both"/>
        <w:rPr>
          <w:rFonts w:cs="B Nazanin" w:hint="cs"/>
          <w:sz w:val="28"/>
          <w:szCs w:val="28"/>
          <w:rtl/>
          <w:lang w:bidi="fa-IR"/>
        </w:rPr>
      </w:pPr>
      <w:r>
        <w:rPr>
          <w:rFonts w:cs="B Nazanin" w:hint="cs"/>
          <w:sz w:val="28"/>
          <w:szCs w:val="28"/>
          <w:rtl/>
          <w:lang w:bidi="fa-IR"/>
        </w:rPr>
        <w:t>هر چقدر فرد در عامل پذیرا بودن نمره بیشتری بدست آورد در حرمت خود نیز نمره بالاتری خواهد داشت</w:t>
      </w:r>
    </w:p>
    <w:p w:rsidR="001701B6" w:rsidRDefault="001701B6" w:rsidP="001701B6">
      <w:pPr>
        <w:pStyle w:val="ListParagraph"/>
        <w:bidi/>
        <w:jc w:val="both"/>
        <w:rPr>
          <w:rFonts w:cs="B Nazanin"/>
          <w:b/>
          <w:bCs/>
          <w:sz w:val="32"/>
          <w:szCs w:val="32"/>
          <w:lang w:bidi="fa-IR"/>
        </w:rPr>
      </w:pPr>
    </w:p>
    <w:p w:rsidR="001701B6" w:rsidRDefault="001701B6" w:rsidP="001701B6">
      <w:pPr>
        <w:pStyle w:val="ListParagraph"/>
        <w:bidi/>
        <w:jc w:val="both"/>
        <w:rPr>
          <w:rFonts w:cs="B Nazanin" w:hint="cs"/>
          <w:b/>
          <w:bCs/>
          <w:sz w:val="32"/>
          <w:szCs w:val="32"/>
          <w:rtl/>
          <w:lang w:bidi="fa-IR"/>
        </w:rPr>
      </w:pPr>
    </w:p>
    <w:p w:rsidR="001701B6" w:rsidRDefault="001701B6" w:rsidP="001701B6">
      <w:pPr>
        <w:pStyle w:val="ListParagraph"/>
        <w:bidi/>
        <w:jc w:val="both"/>
        <w:rPr>
          <w:rFonts w:cs="B Nazanin" w:hint="cs"/>
          <w:b/>
          <w:bCs/>
          <w:sz w:val="32"/>
          <w:szCs w:val="32"/>
          <w:rtl/>
          <w:lang w:bidi="fa-IR"/>
        </w:rPr>
      </w:pPr>
    </w:p>
    <w:p w:rsidR="001701B6" w:rsidRDefault="001701B6" w:rsidP="001701B6">
      <w:pPr>
        <w:pStyle w:val="ListParagraph"/>
        <w:bidi/>
        <w:jc w:val="both"/>
        <w:rPr>
          <w:rFonts w:cs="B Nazanin" w:hint="cs"/>
          <w:b/>
          <w:bCs/>
          <w:sz w:val="32"/>
          <w:szCs w:val="32"/>
          <w:rtl/>
          <w:lang w:bidi="fa-IR"/>
        </w:rPr>
      </w:pPr>
    </w:p>
    <w:p w:rsidR="001701B6" w:rsidRDefault="001701B6" w:rsidP="001701B6">
      <w:pPr>
        <w:pStyle w:val="ListParagraph"/>
        <w:bidi/>
        <w:jc w:val="both"/>
        <w:rPr>
          <w:rFonts w:cs="B Nazanin" w:hint="cs"/>
          <w:b/>
          <w:bCs/>
          <w:sz w:val="32"/>
          <w:szCs w:val="32"/>
          <w:rtl/>
          <w:lang w:bidi="fa-IR"/>
        </w:rPr>
      </w:pPr>
    </w:p>
    <w:p w:rsidR="001701B6" w:rsidRDefault="001701B6" w:rsidP="001701B6">
      <w:pPr>
        <w:pStyle w:val="ListParagraph"/>
        <w:bidi/>
        <w:jc w:val="both"/>
        <w:rPr>
          <w:rFonts w:cs="B Nazanin"/>
          <w:sz w:val="28"/>
          <w:szCs w:val="28"/>
          <w:lang w:bidi="fa-IR"/>
        </w:rPr>
      </w:pPr>
      <w:r>
        <w:rPr>
          <w:rFonts w:cs="B Nazanin" w:hint="cs"/>
          <w:b/>
          <w:bCs/>
          <w:sz w:val="32"/>
          <w:szCs w:val="32"/>
          <w:rtl/>
          <w:lang w:bidi="fa-IR"/>
        </w:rPr>
        <w:t>تعریف اصطلاحات</w:t>
      </w:r>
    </w:p>
    <w:p w:rsidR="001701B6" w:rsidRDefault="001701B6" w:rsidP="001701B6">
      <w:pPr>
        <w:rPr>
          <w:rFonts w:cs="B Nazanin"/>
          <w:b/>
          <w:bCs/>
          <w:sz w:val="32"/>
          <w:szCs w:val="32"/>
        </w:rPr>
      </w:pPr>
      <w:r>
        <w:rPr>
          <w:rFonts w:cs="B Nazanin" w:hint="cs"/>
          <w:b/>
          <w:bCs/>
          <w:sz w:val="28"/>
          <w:szCs w:val="28"/>
          <w:rtl/>
        </w:rPr>
        <w:t>حرمت خود</w:t>
      </w:r>
    </w:p>
    <w:p w:rsidR="001701B6" w:rsidRDefault="001701B6" w:rsidP="001701B6">
      <w:pPr>
        <w:bidi w:val="0"/>
        <w:jc w:val="right"/>
        <w:rPr>
          <w:rFonts w:cs="B Nazanin" w:hint="cs"/>
          <w:sz w:val="28"/>
          <w:szCs w:val="28"/>
          <w:rtl/>
        </w:rPr>
      </w:pPr>
      <w:r>
        <w:rPr>
          <w:rFonts w:cs="B Nazanin" w:hint="cs"/>
          <w:sz w:val="28"/>
          <w:szCs w:val="28"/>
          <w:rtl/>
        </w:rPr>
        <w:t>تعریف مفهومی: منظور از حرمت خود ارزشیابی فرد درباره</w:t>
      </w:r>
      <w:r>
        <w:rPr>
          <w:rFonts w:cs="Times New Roman"/>
          <w:sz w:val="28"/>
          <w:szCs w:val="28"/>
          <w:rtl/>
        </w:rPr>
        <w:t>ٔ</w:t>
      </w:r>
      <w:r>
        <w:rPr>
          <w:rFonts w:cs="B Nazanin" w:hint="cs"/>
          <w:sz w:val="28"/>
          <w:szCs w:val="28"/>
          <w:rtl/>
        </w:rPr>
        <w:t xml:space="preserve"> خود یا قضاوتهای شخص در مورد ارزش</w:t>
      </w:r>
      <w:r>
        <w:rPr>
          <w:rFonts w:cs="B Nazanin" w:hint="cs"/>
          <w:sz w:val="28"/>
          <w:szCs w:val="28"/>
          <w:rtl/>
        </w:rPr>
        <w:softHyphen/>
        <w:t xml:space="preserve"> خود می</w:t>
      </w:r>
      <w:r>
        <w:rPr>
          <w:rFonts w:cs="B Nazanin" w:hint="cs"/>
          <w:sz w:val="28"/>
          <w:szCs w:val="28"/>
          <w:rtl/>
        </w:rPr>
        <w:softHyphen/>
        <w:t>باشد. این ارزش از اطلاعات درون مفهوم خود و اعتقاد فرد در مورد تمام صفات و ویژگیهایی که در او هست، ناشی می</w:t>
      </w:r>
      <w:r>
        <w:rPr>
          <w:rFonts w:cs="B Nazanin" w:hint="cs"/>
          <w:sz w:val="28"/>
          <w:szCs w:val="28"/>
          <w:rtl/>
        </w:rPr>
        <w:softHyphen/>
        <w:t>شود.</w:t>
      </w:r>
    </w:p>
    <w:p w:rsidR="001701B6" w:rsidRDefault="001701B6" w:rsidP="001701B6">
      <w:pPr>
        <w:bidi w:val="0"/>
        <w:jc w:val="right"/>
        <w:rPr>
          <w:rFonts w:cs="B Nazanin" w:hint="cs"/>
          <w:sz w:val="28"/>
          <w:szCs w:val="28"/>
          <w:rtl/>
        </w:rPr>
      </w:pPr>
      <w:r>
        <w:rPr>
          <w:rFonts w:cs="B Nazanin" w:hint="cs"/>
          <w:sz w:val="28"/>
          <w:szCs w:val="28"/>
          <w:rtl/>
        </w:rPr>
        <w:t>حرمت خود هر فرد بر اساس ترکیبی از اطلاعات عینی در مورد خودش و ارزش</w:t>
      </w:r>
      <w:r>
        <w:rPr>
          <w:rFonts w:cs="B Nazanin" w:hint="cs"/>
          <w:sz w:val="28"/>
          <w:szCs w:val="28"/>
          <w:rtl/>
        </w:rPr>
        <w:softHyphen/>
        <w:t>های ذهنی که برای آن اطلاعات عینی، قائل است، بنا نهاده می</w:t>
      </w:r>
      <w:r>
        <w:rPr>
          <w:rFonts w:cs="B Nazanin" w:hint="cs"/>
          <w:sz w:val="28"/>
          <w:szCs w:val="28"/>
          <w:rtl/>
        </w:rPr>
        <w:softHyphen/>
        <w:t>شود.</w:t>
      </w:r>
    </w:p>
    <w:p w:rsidR="001701B6" w:rsidRDefault="001701B6" w:rsidP="001701B6">
      <w:pPr>
        <w:bidi w:val="0"/>
        <w:jc w:val="right"/>
        <w:rPr>
          <w:rFonts w:cs="B Nazanin" w:hint="cs"/>
          <w:sz w:val="28"/>
          <w:szCs w:val="28"/>
          <w:rtl/>
        </w:rPr>
      </w:pPr>
      <w:r>
        <w:rPr>
          <w:rFonts w:cs="B Nazanin" w:hint="cs"/>
          <w:sz w:val="28"/>
          <w:szCs w:val="28"/>
          <w:rtl/>
        </w:rPr>
        <w:lastRenderedPageBreak/>
        <w:t>تعریف عملیاتی</w:t>
      </w:r>
      <w:r>
        <w:rPr>
          <w:rFonts w:cs="Times New Roman"/>
          <w:sz w:val="28"/>
          <w:szCs w:val="28"/>
          <w:rtl/>
        </w:rPr>
        <w:t>:</w:t>
      </w:r>
      <w:r>
        <w:rPr>
          <w:rFonts w:cs="B Nazanin" w:hint="cs"/>
          <w:sz w:val="28"/>
          <w:szCs w:val="28"/>
          <w:rtl/>
        </w:rPr>
        <w:t xml:space="preserve"> در این پژوهش حرمت خود ویژگی روان</w:t>
      </w:r>
      <w:r>
        <w:rPr>
          <w:rFonts w:cs="B Nazanin" w:hint="cs"/>
          <w:sz w:val="28"/>
          <w:szCs w:val="28"/>
          <w:rtl/>
        </w:rPr>
        <w:softHyphen/>
        <w:t>شناختی است که توسط پرسشنامه</w:t>
      </w:r>
      <w:r>
        <w:rPr>
          <w:rFonts w:cs="Times New Roman"/>
          <w:sz w:val="28"/>
          <w:szCs w:val="28"/>
          <w:rtl/>
        </w:rPr>
        <w:t>ٔ</w:t>
      </w:r>
      <w:r>
        <w:rPr>
          <w:rFonts w:cs="B Nazanin" w:hint="cs"/>
          <w:sz w:val="28"/>
          <w:szCs w:val="28"/>
          <w:rtl/>
        </w:rPr>
        <w:t xml:space="preserve"> حرمت خود روزنبرگ سنجیده می</w:t>
      </w:r>
      <w:r>
        <w:rPr>
          <w:rFonts w:cs="B Nazanin" w:hint="cs"/>
          <w:sz w:val="28"/>
          <w:szCs w:val="28"/>
          <w:rtl/>
        </w:rPr>
        <w:softHyphen/>
        <w:t>شود.</w:t>
      </w:r>
    </w:p>
    <w:p w:rsidR="001701B6" w:rsidRDefault="001701B6" w:rsidP="001701B6">
      <w:pPr>
        <w:bidi w:val="0"/>
        <w:jc w:val="right"/>
        <w:rPr>
          <w:rFonts w:cs="B Nazanin" w:hint="cs"/>
          <w:b/>
          <w:bCs/>
          <w:sz w:val="28"/>
          <w:szCs w:val="28"/>
          <w:rtl/>
        </w:rPr>
      </w:pPr>
      <w:r>
        <w:rPr>
          <w:rFonts w:cs="B Nazanin" w:hint="cs"/>
          <w:b/>
          <w:bCs/>
          <w:sz w:val="28"/>
          <w:szCs w:val="28"/>
          <w:rtl/>
        </w:rPr>
        <w:t>شخصیت</w:t>
      </w:r>
    </w:p>
    <w:p w:rsidR="001701B6" w:rsidRDefault="001701B6" w:rsidP="001701B6">
      <w:pPr>
        <w:tabs>
          <w:tab w:val="left" w:pos="3356"/>
        </w:tabs>
        <w:spacing w:line="360" w:lineRule="auto"/>
        <w:ind w:left="360"/>
        <w:jc w:val="both"/>
        <w:rPr>
          <w:rFonts w:cs="B Nazanin" w:hint="cs"/>
          <w:sz w:val="28"/>
          <w:szCs w:val="28"/>
          <w:rtl/>
        </w:rPr>
      </w:pPr>
      <w:r>
        <w:rPr>
          <w:rFonts w:cs="B Nazanin" w:hint="cs"/>
          <w:sz w:val="28"/>
          <w:szCs w:val="28"/>
          <w:rtl/>
        </w:rPr>
        <w:t>تعریف مفهومی: از نظر ریشه</w:t>
      </w:r>
      <w:r>
        <w:rPr>
          <w:rFonts w:cs="B Nazanin" w:hint="cs"/>
          <w:sz w:val="28"/>
          <w:szCs w:val="28"/>
          <w:rtl/>
        </w:rPr>
        <w:softHyphen/>
        <w:t xml:space="preserve">ای، گفته شده است که کلمه شخصیت که معادل کلمه </w:t>
      </w:r>
      <w:r>
        <w:rPr>
          <w:rFonts w:asciiTheme="majorBidi" w:hAnsiTheme="majorBidi" w:cstheme="majorBidi"/>
          <w:sz w:val="28"/>
          <w:szCs w:val="28"/>
        </w:rPr>
        <w:t>Personality</w:t>
      </w:r>
      <w:r>
        <w:rPr>
          <w:rFonts w:cs="B Nazanin" w:hint="cs"/>
          <w:sz w:val="28"/>
          <w:szCs w:val="28"/>
          <w:rtl/>
        </w:rPr>
        <w:t xml:space="preserve"> است در حقیقت از ریشه</w:t>
      </w:r>
      <w:r>
        <w:rPr>
          <w:rFonts w:cs="Times New Roman"/>
          <w:sz w:val="28"/>
          <w:szCs w:val="28"/>
          <w:rtl/>
        </w:rPr>
        <w:t>ٔ</w:t>
      </w:r>
      <w:r>
        <w:rPr>
          <w:rFonts w:cs="B Nazanin" w:hint="cs"/>
          <w:sz w:val="28"/>
          <w:szCs w:val="28"/>
          <w:rtl/>
        </w:rPr>
        <w:t xml:space="preserve"> لاتین</w:t>
      </w:r>
      <w:r>
        <w:rPr>
          <w:rFonts w:asciiTheme="majorBidi" w:hAnsiTheme="majorBidi" w:cstheme="majorBidi"/>
          <w:sz w:val="28"/>
          <w:szCs w:val="28"/>
          <w:rtl/>
        </w:rPr>
        <w:t xml:space="preserve"> </w:t>
      </w:r>
      <w:r>
        <w:rPr>
          <w:rFonts w:asciiTheme="majorBidi" w:hAnsiTheme="majorBidi" w:cstheme="majorBidi"/>
          <w:sz w:val="28"/>
          <w:szCs w:val="28"/>
        </w:rPr>
        <w:t>Persona</w:t>
      </w:r>
      <w:r>
        <w:rPr>
          <w:rFonts w:cs="B Nazanin" w:hint="cs"/>
          <w:sz w:val="28"/>
          <w:szCs w:val="28"/>
          <w:rtl/>
        </w:rPr>
        <w:t xml:space="preserve"> گرفته شده است که به معنی نقاب یا ماسکی بود که در یونان و روم قدیم بازیگران تئاتر بر چهره می گذاشتند (کریمی ،</w:t>
      </w:r>
      <w:r>
        <w:rPr>
          <w:rFonts w:ascii="Golestan System" w:hAnsi="Golestan System" w:cs="Golestan System" w:hint="cs"/>
          <w:sz w:val="28"/>
          <w:szCs w:val="28"/>
          <w:rtl/>
        </w:rPr>
        <w:t>1375</w:t>
      </w:r>
      <w:r>
        <w:rPr>
          <w:rFonts w:cs="B Nazanin" w:hint="cs"/>
          <w:sz w:val="28"/>
          <w:szCs w:val="28"/>
          <w:rtl/>
        </w:rPr>
        <w:t>).</w:t>
      </w:r>
    </w:p>
    <w:p w:rsidR="001701B6" w:rsidRDefault="001701B6" w:rsidP="001701B6">
      <w:pPr>
        <w:tabs>
          <w:tab w:val="left" w:pos="3356"/>
        </w:tabs>
        <w:spacing w:line="360" w:lineRule="auto"/>
        <w:ind w:left="360"/>
        <w:jc w:val="both"/>
        <w:rPr>
          <w:rFonts w:cs="B Nazanin" w:hint="cs"/>
          <w:sz w:val="28"/>
          <w:szCs w:val="28"/>
          <w:rtl/>
        </w:rPr>
      </w:pPr>
      <w:r>
        <w:rPr>
          <w:rFonts w:cs="B Nazanin" w:hint="cs"/>
          <w:sz w:val="28"/>
          <w:szCs w:val="28"/>
          <w:rtl/>
        </w:rPr>
        <w:t xml:space="preserve">تعریف عملیاتی: در این پژوهش منظور از شخصیت آن چیزی است که توسط پرسش‌نامه پنج عامل اصلي شخصيت </w:t>
      </w:r>
      <w:r>
        <w:rPr>
          <w:rFonts w:asciiTheme="majorBidi" w:hAnsiTheme="majorBidi" w:cstheme="majorBidi"/>
          <w:sz w:val="28"/>
          <w:szCs w:val="28"/>
          <w:rtl/>
        </w:rPr>
        <w:t>(</w:t>
      </w:r>
      <w:r>
        <w:rPr>
          <w:rFonts w:asciiTheme="majorBidi" w:hAnsiTheme="majorBidi" w:cstheme="majorBidi"/>
          <w:sz w:val="28"/>
          <w:szCs w:val="28"/>
        </w:rPr>
        <w:t>BFI</w:t>
      </w:r>
      <w:r>
        <w:rPr>
          <w:rFonts w:asciiTheme="majorBidi" w:hAnsiTheme="majorBidi" w:cstheme="majorBidi"/>
          <w:sz w:val="28"/>
          <w:szCs w:val="28"/>
          <w:rtl/>
        </w:rPr>
        <w:t>)</w:t>
      </w:r>
      <w:r>
        <w:rPr>
          <w:rFonts w:cs="B Nazanin" w:hint="cs"/>
          <w:sz w:val="28"/>
          <w:szCs w:val="28"/>
          <w:rtl/>
        </w:rPr>
        <w:t xml:space="preserve"> سنجیده می</w:t>
      </w:r>
      <w:r>
        <w:rPr>
          <w:rFonts w:cs="B Nazanin" w:hint="cs"/>
          <w:sz w:val="28"/>
          <w:szCs w:val="28"/>
          <w:rtl/>
        </w:rPr>
        <w:softHyphen/>
        <w:t>شود.</w:t>
      </w:r>
    </w:p>
    <w:p w:rsidR="00DB5275" w:rsidRDefault="00F859EC" w:rsidP="00F859EC">
      <w:pPr>
        <w:rPr>
          <w:rFonts w:hint="cs"/>
          <w:rtl/>
        </w:rPr>
      </w:pPr>
      <w:r>
        <w:t xml:space="preserve"> </w:t>
      </w:r>
    </w:p>
    <w:sectPr w:rsidR="00DB5275" w:rsidSect="001E3A1A">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B3" w:rsidRDefault="006743B3" w:rsidP="001701B6">
      <w:pPr>
        <w:spacing w:after="0" w:line="240" w:lineRule="auto"/>
      </w:pPr>
      <w:r>
        <w:separator/>
      </w:r>
    </w:p>
  </w:endnote>
  <w:endnote w:type="continuationSeparator" w:id="0">
    <w:p w:rsidR="006743B3" w:rsidRDefault="006743B3" w:rsidP="0017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Golestan System">
    <w:altName w:val="Tahoma"/>
    <w:charset w:val="00"/>
    <w:family w:val="swiss"/>
    <w:pitch w:val="variable"/>
    <w:sig w:usb0="00000000" w:usb1="80000000" w:usb2="00000008" w:usb3="00000000" w:csb0="000001C3" w:csb1="00000000"/>
  </w:font>
  <w:font w:name="IPT Badr">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B3" w:rsidRDefault="006743B3" w:rsidP="001701B6">
      <w:pPr>
        <w:spacing w:after="0" w:line="240" w:lineRule="auto"/>
      </w:pPr>
      <w:r>
        <w:separator/>
      </w:r>
    </w:p>
  </w:footnote>
  <w:footnote w:type="continuationSeparator" w:id="0">
    <w:p w:rsidR="006743B3" w:rsidRDefault="006743B3" w:rsidP="001701B6">
      <w:pPr>
        <w:spacing w:after="0" w:line="240" w:lineRule="auto"/>
      </w:pPr>
      <w:r>
        <w:continuationSeparator/>
      </w:r>
    </w:p>
  </w:footnote>
  <w:footnote w:id="1">
    <w:p w:rsidR="001701B6" w:rsidRDefault="001701B6" w:rsidP="001701B6">
      <w:pPr>
        <w:pStyle w:val="FootnoteText"/>
        <w:bidi w:val="0"/>
        <w:rPr>
          <w:rStyle w:val="FootnoteReference"/>
          <w:rFonts w:hint="cs"/>
          <w:sz w:val="24"/>
          <w:szCs w:val="24"/>
          <w:rtl/>
        </w:rPr>
      </w:pPr>
      <w:r>
        <w:rPr>
          <w:rStyle w:val="FootnoteReference"/>
          <w:sz w:val="24"/>
          <w:szCs w:val="24"/>
        </w:rPr>
        <w:footnoteRef/>
      </w:r>
      <w:r>
        <w:rPr>
          <w:rStyle w:val="FootnoteReference"/>
          <w:sz w:val="24"/>
          <w:szCs w:val="24"/>
          <w:rtl/>
        </w:rPr>
        <w:t xml:space="preserve"> </w:t>
      </w:r>
      <w:r>
        <w:rPr>
          <w:rStyle w:val="FootnoteReference"/>
          <w:sz w:val="24"/>
          <w:szCs w:val="24"/>
        </w:rPr>
        <w:t>. self-esteem</w:t>
      </w:r>
    </w:p>
  </w:footnote>
  <w:footnote w:id="2">
    <w:p w:rsidR="001701B6" w:rsidRDefault="001701B6" w:rsidP="001701B6">
      <w:pPr>
        <w:pStyle w:val="FootnoteText"/>
        <w:bidi w:val="0"/>
        <w:rPr>
          <w:rStyle w:val="FootnoteReference"/>
          <w:sz w:val="24"/>
          <w:szCs w:val="24"/>
        </w:rPr>
      </w:pPr>
      <w:r>
        <w:rPr>
          <w:rStyle w:val="FootnoteReference"/>
          <w:sz w:val="24"/>
          <w:szCs w:val="24"/>
        </w:rPr>
        <w:footnoteRef/>
      </w:r>
      <w:r>
        <w:rPr>
          <w:rStyle w:val="FootnoteReference"/>
          <w:sz w:val="24"/>
          <w:szCs w:val="24"/>
          <w:rtl/>
        </w:rPr>
        <w:t xml:space="preserve"> </w:t>
      </w:r>
      <w:r>
        <w:rPr>
          <w:rStyle w:val="FootnoteReference"/>
          <w:sz w:val="24"/>
          <w:szCs w:val="24"/>
        </w:rPr>
        <w:t>. extraversion</w:t>
      </w:r>
    </w:p>
  </w:footnote>
  <w:footnote w:id="3">
    <w:p w:rsidR="001701B6" w:rsidRDefault="001701B6" w:rsidP="001701B6">
      <w:pPr>
        <w:pStyle w:val="FootnoteText"/>
        <w:bidi w:val="0"/>
        <w:rPr>
          <w:rStyle w:val="FootnoteReference"/>
          <w:sz w:val="24"/>
          <w:szCs w:val="24"/>
        </w:rPr>
      </w:pPr>
      <w:r>
        <w:rPr>
          <w:rStyle w:val="FootnoteReference"/>
          <w:sz w:val="24"/>
          <w:szCs w:val="24"/>
        </w:rPr>
        <w:footnoteRef/>
      </w:r>
      <w:r>
        <w:rPr>
          <w:rStyle w:val="FootnoteReference"/>
          <w:sz w:val="24"/>
          <w:szCs w:val="24"/>
          <w:rtl/>
        </w:rPr>
        <w:t xml:space="preserve"> </w:t>
      </w:r>
      <w:r>
        <w:rPr>
          <w:rStyle w:val="FootnoteReference"/>
          <w:sz w:val="24"/>
          <w:szCs w:val="24"/>
        </w:rPr>
        <w:t>. agreeableness</w:t>
      </w:r>
    </w:p>
  </w:footnote>
  <w:footnote w:id="4">
    <w:p w:rsidR="001701B6" w:rsidRDefault="001701B6" w:rsidP="001701B6">
      <w:pPr>
        <w:pStyle w:val="FootnoteText"/>
        <w:bidi w:val="0"/>
        <w:rPr>
          <w:rStyle w:val="FootnoteReference"/>
          <w:sz w:val="24"/>
          <w:szCs w:val="24"/>
        </w:rPr>
      </w:pPr>
      <w:r>
        <w:rPr>
          <w:rStyle w:val="FootnoteReference"/>
          <w:sz w:val="24"/>
          <w:szCs w:val="24"/>
        </w:rPr>
        <w:footnoteRef/>
      </w:r>
      <w:r>
        <w:rPr>
          <w:rStyle w:val="FootnoteReference"/>
          <w:sz w:val="24"/>
          <w:szCs w:val="24"/>
          <w:rtl/>
        </w:rPr>
        <w:t xml:space="preserve"> </w:t>
      </w:r>
      <w:r>
        <w:rPr>
          <w:rStyle w:val="FootnoteReference"/>
          <w:sz w:val="24"/>
          <w:szCs w:val="24"/>
        </w:rPr>
        <w:t>. conscientiousness</w:t>
      </w:r>
    </w:p>
  </w:footnote>
  <w:footnote w:id="5">
    <w:p w:rsidR="001701B6" w:rsidRDefault="001701B6" w:rsidP="001701B6">
      <w:pPr>
        <w:pStyle w:val="FootnoteText"/>
        <w:bidi w:val="0"/>
        <w:rPr>
          <w:rStyle w:val="FootnoteReference"/>
          <w:sz w:val="24"/>
          <w:szCs w:val="24"/>
        </w:rPr>
      </w:pPr>
      <w:r>
        <w:rPr>
          <w:rStyle w:val="FootnoteReference"/>
          <w:sz w:val="24"/>
          <w:szCs w:val="24"/>
        </w:rPr>
        <w:footnoteRef/>
      </w:r>
      <w:r>
        <w:rPr>
          <w:sz w:val="24"/>
          <w:szCs w:val="24"/>
        </w:rPr>
        <w:t xml:space="preserve"> </w:t>
      </w:r>
      <w:r>
        <w:rPr>
          <w:rStyle w:val="FootnoteReference"/>
          <w:sz w:val="24"/>
          <w:szCs w:val="24"/>
        </w:rPr>
        <w:t>.</w:t>
      </w:r>
      <w:r>
        <w:rPr>
          <w:sz w:val="24"/>
          <w:szCs w:val="24"/>
        </w:rPr>
        <w:t xml:space="preserve"> </w:t>
      </w:r>
      <w:r>
        <w:rPr>
          <w:rStyle w:val="FootnoteReference"/>
          <w:sz w:val="24"/>
          <w:szCs w:val="24"/>
        </w:rPr>
        <w:t xml:space="preserve">neuroticism </w:t>
      </w:r>
    </w:p>
  </w:footnote>
  <w:footnote w:id="6">
    <w:p w:rsidR="001701B6" w:rsidRDefault="001701B6" w:rsidP="001701B6">
      <w:pPr>
        <w:pStyle w:val="FootnoteText"/>
        <w:bidi w:val="0"/>
        <w:rPr>
          <w:rStyle w:val="FootnoteReference"/>
          <w:sz w:val="24"/>
          <w:szCs w:val="24"/>
        </w:rPr>
      </w:pPr>
      <w:r>
        <w:rPr>
          <w:rStyle w:val="FootnoteReference"/>
          <w:sz w:val="24"/>
          <w:szCs w:val="24"/>
        </w:rPr>
        <w:footnoteRef/>
      </w:r>
      <w:r>
        <w:rPr>
          <w:rStyle w:val="FootnoteReference"/>
          <w:sz w:val="24"/>
          <w:szCs w:val="24"/>
          <w:rtl/>
        </w:rPr>
        <w:t xml:space="preserve"> </w:t>
      </w:r>
      <w:r>
        <w:rPr>
          <w:rStyle w:val="FootnoteReference"/>
          <w:sz w:val="24"/>
          <w:szCs w:val="24"/>
        </w:rPr>
        <w:t>. openness to new experiences</w:t>
      </w:r>
    </w:p>
    <w:p w:rsidR="001701B6" w:rsidRDefault="001701B6" w:rsidP="001701B6">
      <w:pPr>
        <w:pStyle w:val="FootnoteText"/>
        <w:bidi w:val="0"/>
        <w:rPr>
          <w:rStyle w:val="FootnoteReference"/>
        </w:rPr>
      </w:pPr>
    </w:p>
  </w:footnote>
  <w:footnote w:id="7">
    <w:p w:rsidR="001701B6" w:rsidRDefault="001701B6" w:rsidP="001701B6">
      <w:pPr>
        <w:pStyle w:val="FootnoteText"/>
        <w:bidi w:val="0"/>
        <w:rPr>
          <w:rStyle w:val="FootnoteReference"/>
          <w:sz w:val="24"/>
          <w:szCs w:val="24"/>
        </w:rPr>
      </w:pPr>
      <w:r>
        <w:rPr>
          <w:rStyle w:val="FootnoteReference"/>
          <w:sz w:val="24"/>
          <w:szCs w:val="24"/>
        </w:rPr>
        <w:footnoteRef/>
      </w:r>
      <w:r>
        <w:rPr>
          <w:rStyle w:val="FootnoteReference"/>
          <w:sz w:val="24"/>
          <w:szCs w:val="24"/>
          <w:rtl/>
        </w:rPr>
        <w:t xml:space="preserve"> </w:t>
      </w:r>
      <w:r>
        <w:rPr>
          <w:rStyle w:val="FootnoteReference"/>
          <w:sz w:val="24"/>
          <w:szCs w:val="24"/>
        </w:rPr>
        <w:t>. dysthymia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5435C"/>
    <w:multiLevelType w:val="hybridMultilevel"/>
    <w:tmpl w:val="C3A41614"/>
    <w:lvl w:ilvl="0" w:tplc="49605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59EC"/>
    <w:rsid w:val="001701B6"/>
    <w:rsid w:val="001E3A1A"/>
    <w:rsid w:val="00671951"/>
    <w:rsid w:val="006743B3"/>
    <w:rsid w:val="006B3AFB"/>
    <w:rsid w:val="006F5E43"/>
    <w:rsid w:val="007F2B32"/>
    <w:rsid w:val="009365F1"/>
    <w:rsid w:val="00BD749D"/>
    <w:rsid w:val="00DB5275"/>
    <w:rsid w:val="00F859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B06B"/>
  <w15:docId w15:val="{1FC834EA-F330-4BB4-8AA5-FB2E0163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52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EC"/>
    <w:rPr>
      <w:rFonts w:ascii="Tahoma" w:hAnsi="Tahoma" w:cs="Tahoma"/>
      <w:sz w:val="16"/>
      <w:szCs w:val="16"/>
    </w:rPr>
  </w:style>
  <w:style w:type="table" w:styleId="TableGrid">
    <w:name w:val="Table Grid"/>
    <w:basedOn w:val="TableNormal"/>
    <w:uiPriority w:val="59"/>
    <w:rsid w:val="00F859EC"/>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1701B6"/>
    <w:pPr>
      <w:spacing w:after="0" w:line="240" w:lineRule="auto"/>
    </w:pPr>
    <w:rPr>
      <w:rFonts w:ascii="Times New Roman" w:eastAsia="Batang" w:hAnsi="Times New Roman" w:cs="Times New Roman"/>
      <w:sz w:val="20"/>
      <w:szCs w:val="20"/>
      <w:lang w:bidi="ar-SA"/>
    </w:rPr>
  </w:style>
  <w:style w:type="character" w:customStyle="1" w:styleId="FootnoteTextChar">
    <w:name w:val="Footnote Text Char"/>
    <w:basedOn w:val="DefaultParagraphFont"/>
    <w:link w:val="FootnoteText"/>
    <w:semiHidden/>
    <w:rsid w:val="001701B6"/>
    <w:rPr>
      <w:rFonts w:ascii="Times New Roman" w:eastAsia="Batang" w:hAnsi="Times New Roman" w:cs="Times New Roman"/>
      <w:sz w:val="20"/>
      <w:szCs w:val="20"/>
      <w:lang w:bidi="ar-SA"/>
    </w:rPr>
  </w:style>
  <w:style w:type="paragraph" w:styleId="ListParagraph">
    <w:name w:val="List Paragraph"/>
    <w:basedOn w:val="Normal"/>
    <w:uiPriority w:val="34"/>
    <w:qFormat/>
    <w:rsid w:val="001701B6"/>
    <w:pPr>
      <w:bidi w:val="0"/>
      <w:ind w:left="720"/>
      <w:contextualSpacing/>
    </w:pPr>
    <w:rPr>
      <w:lang w:bidi="ar-SA"/>
    </w:rPr>
  </w:style>
  <w:style w:type="character" w:styleId="FootnoteReference">
    <w:name w:val="footnote reference"/>
    <w:basedOn w:val="DefaultParagraphFont"/>
    <w:semiHidden/>
    <w:unhideWhenUsed/>
    <w:rsid w:val="00170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08897">
      <w:bodyDiv w:val="1"/>
      <w:marLeft w:val="0"/>
      <w:marRight w:val="0"/>
      <w:marTop w:val="0"/>
      <w:marBottom w:val="0"/>
      <w:divBdr>
        <w:top w:val="none" w:sz="0" w:space="0" w:color="auto"/>
        <w:left w:val="none" w:sz="0" w:space="0" w:color="auto"/>
        <w:bottom w:val="none" w:sz="0" w:space="0" w:color="auto"/>
        <w:right w:val="none" w:sz="0" w:space="0" w:color="auto"/>
      </w:divBdr>
    </w:div>
    <w:div w:id="13766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40D7-78DF-4113-8282-AC715EA9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server</cp:lastModifiedBy>
  <cp:revision>6</cp:revision>
  <dcterms:created xsi:type="dcterms:W3CDTF">2010-04-07T17:18:00Z</dcterms:created>
  <dcterms:modified xsi:type="dcterms:W3CDTF">2016-07-30T09:26:00Z</dcterms:modified>
</cp:coreProperties>
</file>