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26" w:rsidRDefault="00A47326" w:rsidP="00A47326">
      <w:pPr>
        <w:pStyle w:val="Heading6"/>
        <w:bidi/>
        <w:spacing w:line="266" w:lineRule="auto"/>
        <w:jc w:val="center"/>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A47326" w:rsidRDefault="00A47326" w:rsidP="00A47326">
      <w:pPr>
        <w:pStyle w:val="Heading6"/>
        <w:bidi/>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A47326" w:rsidRDefault="00A47326" w:rsidP="00A47326">
      <w:pPr>
        <w:pStyle w:val="Heading6"/>
        <w:bidi/>
        <w:jc w:val="center"/>
        <w:rPr>
          <w:sz w:val="40"/>
          <w:szCs w:val="40"/>
          <w:rtl/>
          <w:lang w:bidi="fa-IR"/>
        </w:rPr>
      </w:pPr>
    </w:p>
    <w:p w:rsidR="00A47326" w:rsidRDefault="00A47326" w:rsidP="00A47326">
      <w:pPr>
        <w:pStyle w:val="Heading6"/>
        <w:bidi/>
        <w:jc w:val="center"/>
        <w:rPr>
          <w:sz w:val="40"/>
          <w:szCs w:val="40"/>
          <w:rtl/>
          <w:lang w:bidi="fa-IR"/>
        </w:rPr>
      </w:pPr>
    </w:p>
    <w:p w:rsidR="00A47326" w:rsidRDefault="00A47326" w:rsidP="00A47326">
      <w:pPr>
        <w:pStyle w:val="Heading6"/>
        <w:bidi/>
        <w:jc w:val="center"/>
        <w:rPr>
          <w:sz w:val="40"/>
          <w:szCs w:val="40"/>
          <w:rtl/>
          <w:lang w:bidi="fa-IR"/>
        </w:rPr>
      </w:pPr>
      <w:r>
        <w:rPr>
          <w:sz w:val="40"/>
          <w:szCs w:val="40"/>
          <w:rtl/>
        </w:rPr>
        <w:t>دانشگا</w:t>
      </w:r>
      <w:r>
        <w:rPr>
          <w:sz w:val="40"/>
          <w:szCs w:val="40"/>
          <w:rtl/>
          <w:lang w:bidi="fa-IR"/>
        </w:rPr>
        <w:t>ه آزاد اسلامي</w:t>
      </w:r>
    </w:p>
    <w:p w:rsidR="00A47326" w:rsidRDefault="00A47326" w:rsidP="00A47326">
      <w:pPr>
        <w:pStyle w:val="Heading6"/>
        <w:bidi/>
        <w:jc w:val="center"/>
        <w:rPr>
          <w:sz w:val="40"/>
          <w:szCs w:val="40"/>
          <w:lang w:bidi="fa-IR"/>
        </w:rPr>
      </w:pPr>
      <w:r>
        <w:rPr>
          <w:sz w:val="40"/>
          <w:szCs w:val="40"/>
          <w:rtl/>
          <w:lang w:bidi="fa-IR"/>
        </w:rPr>
        <w:t>واحد تهران مرکز</w:t>
      </w:r>
    </w:p>
    <w:p w:rsidR="00A47326" w:rsidRDefault="00A47326" w:rsidP="00A47326">
      <w:pPr>
        <w:bidi/>
        <w:jc w:val="center"/>
        <w:rPr>
          <w:rFonts w:cs="B Titr"/>
          <w:b/>
          <w:bCs/>
          <w:sz w:val="38"/>
          <w:szCs w:val="38"/>
          <w:rtl/>
          <w:lang w:bidi="fa-IR"/>
        </w:rPr>
      </w:pPr>
    </w:p>
    <w:p w:rsidR="00A47326" w:rsidRDefault="00A47326" w:rsidP="00A47326">
      <w:pPr>
        <w:bidi/>
        <w:jc w:val="center"/>
        <w:rPr>
          <w:rFonts w:cs="B Titr" w:hint="cs"/>
          <w:b/>
          <w:bCs/>
          <w:sz w:val="42"/>
          <w:szCs w:val="42"/>
          <w:rtl/>
          <w:lang w:bidi="fa-IR"/>
        </w:rPr>
      </w:pPr>
    </w:p>
    <w:p w:rsidR="00A47326" w:rsidRDefault="00A47326" w:rsidP="00A47326">
      <w:pPr>
        <w:bidi/>
        <w:jc w:val="center"/>
        <w:rPr>
          <w:rFonts w:cs="B Titr" w:hint="cs"/>
          <w:b/>
          <w:bCs/>
          <w:sz w:val="42"/>
          <w:szCs w:val="42"/>
          <w:rtl/>
          <w:lang w:bidi="fa-IR"/>
        </w:rPr>
      </w:pPr>
      <w:r>
        <w:rPr>
          <w:rFonts w:cs="B Titr" w:hint="cs"/>
          <w:b/>
          <w:bCs/>
          <w:sz w:val="42"/>
          <w:szCs w:val="42"/>
          <w:rtl/>
          <w:lang w:bidi="fa-IR"/>
        </w:rPr>
        <w:t>موضوع:</w:t>
      </w:r>
    </w:p>
    <w:p w:rsidR="00A47326" w:rsidRDefault="00A47326" w:rsidP="00A47326">
      <w:pPr>
        <w:bidi/>
        <w:jc w:val="center"/>
        <w:rPr>
          <w:rFonts w:cs="B Jadid" w:hint="cs"/>
          <w:b/>
          <w:bCs/>
          <w:sz w:val="30"/>
          <w:szCs w:val="30"/>
          <w:rtl/>
          <w:lang w:bidi="fa-IR"/>
        </w:rPr>
      </w:pPr>
    </w:p>
    <w:p w:rsidR="00A47326" w:rsidRDefault="00A47326" w:rsidP="00A47326">
      <w:pPr>
        <w:bidi/>
        <w:jc w:val="center"/>
        <w:rPr>
          <w:rFonts w:cs="B Jadid" w:hint="cs"/>
          <w:b/>
          <w:bCs/>
          <w:sz w:val="46"/>
          <w:szCs w:val="46"/>
          <w:rtl/>
          <w:lang w:bidi="fa-IR"/>
        </w:rPr>
      </w:pPr>
      <w:r>
        <w:rPr>
          <w:rFonts w:cs="B Jadid" w:hint="cs"/>
          <w:b/>
          <w:bCs/>
          <w:sz w:val="46"/>
          <w:szCs w:val="46"/>
          <w:rtl/>
          <w:lang w:bidi="fa-IR"/>
        </w:rPr>
        <w:t>پرورش شترمرغ</w:t>
      </w:r>
    </w:p>
    <w:p w:rsidR="00A47326" w:rsidRDefault="00A47326" w:rsidP="00A47326">
      <w:pPr>
        <w:bidi/>
        <w:jc w:val="center"/>
        <w:rPr>
          <w:rFonts w:cs="B Jadid" w:hint="cs"/>
          <w:b/>
          <w:bCs/>
          <w:sz w:val="46"/>
          <w:szCs w:val="46"/>
          <w:rtl/>
          <w:lang w:bidi="fa-IR"/>
        </w:rPr>
      </w:pPr>
    </w:p>
    <w:p w:rsidR="00A47326" w:rsidRDefault="00A47326" w:rsidP="00A47326">
      <w:pPr>
        <w:bidi/>
        <w:jc w:val="center"/>
        <w:rPr>
          <w:rFonts w:cs="B Jadid" w:hint="cs"/>
          <w:b/>
          <w:bCs/>
          <w:sz w:val="46"/>
          <w:szCs w:val="46"/>
          <w:rtl/>
          <w:lang w:bidi="fa-IR"/>
        </w:rPr>
      </w:pPr>
    </w:p>
    <w:p w:rsidR="00A47326" w:rsidRDefault="00A47326" w:rsidP="00A47326">
      <w:pPr>
        <w:bidi/>
        <w:jc w:val="center"/>
        <w:rPr>
          <w:rFonts w:cs="B Jadid" w:hint="cs"/>
          <w:b/>
          <w:bCs/>
          <w:sz w:val="46"/>
          <w:szCs w:val="46"/>
          <w:rtl/>
          <w:lang w:bidi="fa-IR"/>
        </w:rPr>
      </w:pPr>
    </w:p>
    <w:p w:rsidR="00A47326" w:rsidRDefault="00A47326" w:rsidP="00A47326">
      <w:pPr>
        <w:bidi/>
        <w:jc w:val="center"/>
        <w:rPr>
          <w:rFonts w:cs="B Jadid" w:hint="cs"/>
          <w:b/>
          <w:bCs/>
          <w:sz w:val="46"/>
          <w:szCs w:val="46"/>
          <w:rtl/>
          <w:lang w:bidi="fa-IR"/>
        </w:rPr>
      </w:pPr>
    </w:p>
    <w:p w:rsidR="00A47326" w:rsidRDefault="00A47326" w:rsidP="00A47326">
      <w:pPr>
        <w:bidi/>
        <w:jc w:val="center"/>
        <w:rPr>
          <w:rFonts w:cs="B Jadid" w:hint="cs"/>
          <w:b/>
          <w:bCs/>
          <w:sz w:val="46"/>
          <w:szCs w:val="46"/>
          <w:rtl/>
          <w:lang w:bidi="fa-IR"/>
        </w:rPr>
      </w:pPr>
    </w:p>
    <w:p w:rsidR="00A47326" w:rsidRDefault="00A47326" w:rsidP="00A47326">
      <w:pPr>
        <w:bidi/>
        <w:jc w:val="center"/>
        <w:rPr>
          <w:rFonts w:cs="B Jadid" w:hint="cs"/>
          <w:b/>
          <w:bCs/>
          <w:sz w:val="46"/>
          <w:szCs w:val="46"/>
          <w:rtl/>
          <w:lang w:bidi="fa-IR"/>
        </w:rPr>
      </w:pPr>
    </w:p>
    <w:p w:rsidR="00A47326" w:rsidRDefault="00A47326" w:rsidP="00A47326">
      <w:pPr>
        <w:bidi/>
        <w:jc w:val="center"/>
        <w:rPr>
          <w:rFonts w:cs="B Jadid" w:hint="cs"/>
          <w:b/>
          <w:bCs/>
          <w:sz w:val="46"/>
          <w:szCs w:val="46"/>
          <w:rtl/>
          <w:lang w:bidi="fa-IR"/>
        </w:rPr>
      </w:pPr>
    </w:p>
    <w:p w:rsidR="00A47326" w:rsidRDefault="00A47326" w:rsidP="00A47326">
      <w:pPr>
        <w:bidi/>
        <w:jc w:val="center"/>
        <w:rPr>
          <w:rFonts w:cs="B Jadid" w:hint="cs"/>
          <w:b/>
          <w:bCs/>
          <w:sz w:val="46"/>
          <w:szCs w:val="46"/>
          <w:rtl/>
          <w:lang w:bidi="fa-IR"/>
        </w:rPr>
      </w:pPr>
    </w:p>
    <w:p w:rsidR="00A47326" w:rsidRDefault="00A47326" w:rsidP="00A47326">
      <w:pPr>
        <w:bidi/>
        <w:jc w:val="center"/>
        <w:rPr>
          <w:rFonts w:cs="B Jadid" w:hint="cs"/>
          <w:b/>
          <w:bCs/>
          <w:sz w:val="46"/>
          <w:szCs w:val="46"/>
          <w:rtl/>
          <w:lang w:bidi="fa-IR"/>
        </w:rPr>
      </w:pPr>
    </w:p>
    <w:p w:rsidR="00A47326" w:rsidRDefault="00A47326" w:rsidP="00A47326">
      <w:pPr>
        <w:bidi/>
        <w:jc w:val="center"/>
        <w:rPr>
          <w:rFonts w:cs="B Jadid" w:hint="cs"/>
          <w:b/>
          <w:bCs/>
          <w:sz w:val="46"/>
          <w:szCs w:val="46"/>
          <w:rtl/>
          <w:lang w:bidi="fa-IR"/>
        </w:rPr>
      </w:pPr>
    </w:p>
    <w:bookmarkEnd w:id="0"/>
    <w:p w:rsidR="00A47326" w:rsidRDefault="00A47326" w:rsidP="00A47326">
      <w:pPr>
        <w:rPr>
          <w:rFonts w:hint="cs"/>
          <w:rtl/>
          <w:lang w:bidi="fa-IR"/>
        </w:rPr>
      </w:pPr>
    </w:p>
    <w:p w:rsidR="00A47326" w:rsidRDefault="00A47326" w:rsidP="00A47326">
      <w:pPr>
        <w:bidi/>
        <w:spacing w:line="360" w:lineRule="auto"/>
        <w:rPr>
          <w:rFonts w:cs="B Yagut"/>
          <w:b/>
          <w:bCs/>
          <w:sz w:val="28"/>
          <w:szCs w:val="32"/>
          <w:rtl/>
          <w:lang w:bidi="fa-IR"/>
        </w:rPr>
      </w:pPr>
    </w:p>
    <w:p w:rsidR="00A47326" w:rsidRDefault="00A47326" w:rsidP="00A47326">
      <w:pPr>
        <w:pStyle w:val="Heading2"/>
        <w:rPr>
          <w:rFonts w:hint="cs"/>
          <w:rtl/>
        </w:rPr>
      </w:pPr>
      <w:r>
        <w:rPr>
          <w:rFonts w:hint="cs"/>
          <w:rtl/>
        </w:rPr>
        <w:lastRenderedPageBreak/>
        <w:t>فهرست مطالب</w:t>
      </w:r>
    </w:p>
    <w:tbl>
      <w:tblPr>
        <w:bidiVisual/>
        <w:tblW w:w="0" w:type="auto"/>
        <w:tblLayout w:type="fixed"/>
        <w:tblLook w:val="04A0"/>
      </w:tblPr>
      <w:tblGrid>
        <w:gridCol w:w="7499"/>
        <w:gridCol w:w="1050"/>
      </w:tblGrid>
      <w:tr w:rsidR="00A47326" w:rsidTr="00A47326">
        <w:tc>
          <w:tcPr>
            <w:tcW w:w="7499" w:type="dxa"/>
            <w:hideMark/>
          </w:tcPr>
          <w:p w:rsidR="00A47326" w:rsidRDefault="00A47326">
            <w:pPr>
              <w:pStyle w:val="Heading1"/>
              <w:rPr>
                <w:rFonts w:eastAsiaTheme="minorEastAsia"/>
                <w:rtl/>
              </w:rPr>
            </w:pPr>
            <w:r>
              <w:rPr>
                <w:rFonts w:eastAsiaTheme="minorEastAsia" w:hint="cs"/>
                <w:rtl/>
              </w:rPr>
              <w:t>عنوان</w:t>
            </w:r>
          </w:p>
          <w:p w:rsidR="00A47326" w:rsidRDefault="00A47326">
            <w:pPr>
              <w:bidi/>
              <w:spacing w:line="360" w:lineRule="auto"/>
              <w:rPr>
                <w:rFonts w:cs="B Yagut"/>
              </w:rPr>
            </w:pPr>
            <w:r>
              <w:rPr>
                <w:rFonts w:cs="B Yagut" w:hint="cs"/>
                <w:rtl/>
              </w:rPr>
              <w:t>1- فيزيولوژي گوارش</w:t>
            </w:r>
          </w:p>
        </w:tc>
        <w:tc>
          <w:tcPr>
            <w:tcW w:w="1050" w:type="dxa"/>
            <w:hideMark/>
          </w:tcPr>
          <w:p w:rsidR="00A47326" w:rsidRDefault="00A47326">
            <w:pPr>
              <w:pStyle w:val="Heading2"/>
              <w:rPr>
                <w:rFonts w:eastAsiaTheme="minorEastAsia"/>
                <w:rtl/>
              </w:rPr>
            </w:pPr>
            <w:r>
              <w:rPr>
                <w:rFonts w:eastAsiaTheme="minorEastAsia" w:hint="cs"/>
                <w:rtl/>
              </w:rPr>
              <w:t>صفحه</w:t>
            </w:r>
          </w:p>
          <w:p w:rsidR="00A47326" w:rsidRDefault="00A47326">
            <w:pPr>
              <w:jc w:val="center"/>
            </w:pPr>
            <w:r>
              <w:rPr>
                <w:rtl/>
              </w:rPr>
              <w:t>1</w:t>
            </w:r>
          </w:p>
        </w:tc>
      </w:tr>
      <w:tr w:rsidR="00A47326" w:rsidTr="00A47326">
        <w:tc>
          <w:tcPr>
            <w:tcW w:w="7499" w:type="dxa"/>
            <w:hideMark/>
          </w:tcPr>
          <w:p w:rsidR="00A47326" w:rsidRDefault="00A47326">
            <w:pPr>
              <w:bidi/>
              <w:spacing w:line="360" w:lineRule="auto"/>
              <w:rPr>
                <w:rFonts w:cs="B Yagut"/>
              </w:rPr>
            </w:pPr>
            <w:r>
              <w:rPr>
                <w:rFonts w:cs="B Yagut" w:hint="cs"/>
                <w:rtl/>
              </w:rPr>
              <w:t>2- ميزان احتياجات به مواد معدني و ويتامين ها</w:t>
            </w:r>
          </w:p>
        </w:tc>
        <w:tc>
          <w:tcPr>
            <w:tcW w:w="1050" w:type="dxa"/>
            <w:hideMark/>
          </w:tcPr>
          <w:p w:rsidR="00A47326" w:rsidRDefault="00A47326">
            <w:pPr>
              <w:bidi/>
              <w:spacing w:line="360" w:lineRule="auto"/>
              <w:jc w:val="center"/>
              <w:rPr>
                <w:rFonts w:cs="B Yagut"/>
              </w:rPr>
            </w:pPr>
            <w:r>
              <w:rPr>
                <w:rFonts w:cs="B Yagut" w:hint="cs"/>
                <w:rtl/>
              </w:rPr>
              <w:t>6</w:t>
            </w:r>
          </w:p>
        </w:tc>
      </w:tr>
      <w:tr w:rsidR="00A47326" w:rsidTr="00A47326">
        <w:tc>
          <w:tcPr>
            <w:tcW w:w="7499" w:type="dxa"/>
            <w:hideMark/>
          </w:tcPr>
          <w:p w:rsidR="00A47326" w:rsidRDefault="00A47326">
            <w:pPr>
              <w:bidi/>
              <w:spacing w:line="360" w:lineRule="auto"/>
              <w:rPr>
                <w:rFonts w:cs="B Yagut"/>
              </w:rPr>
            </w:pPr>
            <w:r>
              <w:rPr>
                <w:rFonts w:cs="B Yagut" w:hint="cs"/>
                <w:rtl/>
              </w:rPr>
              <w:t>3- تغذيه عملي شترمرغ</w:t>
            </w:r>
          </w:p>
        </w:tc>
        <w:tc>
          <w:tcPr>
            <w:tcW w:w="1050" w:type="dxa"/>
            <w:hideMark/>
          </w:tcPr>
          <w:p w:rsidR="00A47326" w:rsidRDefault="00A47326">
            <w:pPr>
              <w:bidi/>
              <w:spacing w:line="360" w:lineRule="auto"/>
              <w:jc w:val="center"/>
              <w:rPr>
                <w:rFonts w:cs="B Yagut"/>
              </w:rPr>
            </w:pPr>
            <w:r>
              <w:rPr>
                <w:rFonts w:cs="B Yagut" w:hint="cs"/>
                <w:rtl/>
              </w:rPr>
              <w:t>8</w:t>
            </w:r>
          </w:p>
        </w:tc>
      </w:tr>
      <w:tr w:rsidR="00A47326" w:rsidTr="00A47326">
        <w:tc>
          <w:tcPr>
            <w:tcW w:w="7499" w:type="dxa"/>
            <w:hideMark/>
          </w:tcPr>
          <w:p w:rsidR="00A47326" w:rsidRDefault="00A47326">
            <w:pPr>
              <w:bidi/>
              <w:spacing w:line="360" w:lineRule="auto"/>
              <w:rPr>
                <w:rFonts w:cs="B Yagut"/>
                <w:rtl/>
              </w:rPr>
            </w:pPr>
            <w:r>
              <w:rPr>
                <w:rFonts w:cs="B Yagut" w:hint="cs"/>
                <w:rtl/>
              </w:rPr>
              <w:t>4- نكاتي در خصوص تركيب پرها</w:t>
            </w:r>
          </w:p>
          <w:p w:rsidR="00A47326" w:rsidRDefault="00A47326">
            <w:pPr>
              <w:bidi/>
              <w:spacing w:line="360" w:lineRule="auto"/>
              <w:rPr>
                <w:rFonts w:cs="B Yagut"/>
              </w:rPr>
            </w:pPr>
            <w:r>
              <w:rPr>
                <w:rFonts w:cs="B Yagut" w:hint="cs"/>
                <w:rtl/>
              </w:rPr>
              <w:t xml:space="preserve">5-استفاده از غذاهاي آماده تجاري </w:t>
            </w:r>
          </w:p>
        </w:tc>
        <w:tc>
          <w:tcPr>
            <w:tcW w:w="1050" w:type="dxa"/>
            <w:hideMark/>
          </w:tcPr>
          <w:p w:rsidR="00A47326" w:rsidRDefault="00A47326">
            <w:pPr>
              <w:bidi/>
              <w:spacing w:line="360" w:lineRule="auto"/>
              <w:jc w:val="center"/>
              <w:rPr>
                <w:rFonts w:cs="B Yagut"/>
                <w:rtl/>
              </w:rPr>
            </w:pPr>
            <w:r>
              <w:rPr>
                <w:rFonts w:cs="B Yagut" w:hint="cs"/>
                <w:rtl/>
              </w:rPr>
              <w:t>11</w:t>
            </w:r>
          </w:p>
          <w:p w:rsidR="00A47326" w:rsidRDefault="00A47326">
            <w:pPr>
              <w:bidi/>
              <w:spacing w:line="360" w:lineRule="auto"/>
              <w:jc w:val="center"/>
              <w:rPr>
                <w:rFonts w:cs="B Yagut"/>
              </w:rPr>
            </w:pPr>
            <w:r>
              <w:rPr>
                <w:rFonts w:cs="B Yagut" w:hint="cs"/>
                <w:rtl/>
              </w:rPr>
              <w:t>14</w:t>
            </w:r>
          </w:p>
        </w:tc>
      </w:tr>
      <w:tr w:rsidR="00A47326" w:rsidTr="00A47326">
        <w:tc>
          <w:tcPr>
            <w:tcW w:w="7499" w:type="dxa"/>
            <w:hideMark/>
          </w:tcPr>
          <w:p w:rsidR="00A47326" w:rsidRDefault="00A47326">
            <w:pPr>
              <w:bidi/>
              <w:spacing w:line="360" w:lineRule="auto"/>
              <w:rPr>
                <w:rFonts w:cs="B Yagut"/>
              </w:rPr>
            </w:pPr>
            <w:r>
              <w:rPr>
                <w:rFonts w:cs="B Yagut" w:hint="cs"/>
                <w:rtl/>
              </w:rPr>
              <w:t>6- تغذيه جوجه شترمرغ</w:t>
            </w:r>
          </w:p>
        </w:tc>
        <w:tc>
          <w:tcPr>
            <w:tcW w:w="1050" w:type="dxa"/>
            <w:hideMark/>
          </w:tcPr>
          <w:p w:rsidR="00A47326" w:rsidRDefault="00A47326">
            <w:pPr>
              <w:bidi/>
              <w:spacing w:line="360" w:lineRule="auto"/>
              <w:jc w:val="center"/>
              <w:rPr>
                <w:rFonts w:cs="B Yagut"/>
              </w:rPr>
            </w:pPr>
            <w:r>
              <w:rPr>
                <w:rFonts w:cs="B Yagut" w:hint="cs"/>
                <w:rtl/>
              </w:rPr>
              <w:t>15</w:t>
            </w:r>
          </w:p>
        </w:tc>
      </w:tr>
      <w:tr w:rsidR="00A47326" w:rsidTr="00A47326">
        <w:tc>
          <w:tcPr>
            <w:tcW w:w="7499" w:type="dxa"/>
            <w:hideMark/>
          </w:tcPr>
          <w:p w:rsidR="00A47326" w:rsidRDefault="00A47326">
            <w:pPr>
              <w:bidi/>
              <w:spacing w:line="360" w:lineRule="auto"/>
              <w:rPr>
                <w:rFonts w:cs="B Yagut"/>
              </w:rPr>
            </w:pPr>
            <w:r>
              <w:rPr>
                <w:rFonts w:cs="B Yagut" w:hint="cs"/>
                <w:rtl/>
              </w:rPr>
              <w:t>7- تغذيه پرندگان در حال رشد</w:t>
            </w:r>
          </w:p>
        </w:tc>
        <w:tc>
          <w:tcPr>
            <w:tcW w:w="1050" w:type="dxa"/>
            <w:hideMark/>
          </w:tcPr>
          <w:p w:rsidR="00A47326" w:rsidRDefault="00A47326">
            <w:pPr>
              <w:bidi/>
              <w:spacing w:line="360" w:lineRule="auto"/>
              <w:jc w:val="center"/>
              <w:rPr>
                <w:rFonts w:cs="B Yagut"/>
              </w:rPr>
            </w:pPr>
            <w:r>
              <w:rPr>
                <w:rFonts w:cs="B Yagut" w:hint="cs"/>
                <w:rtl/>
              </w:rPr>
              <w:t>23</w:t>
            </w:r>
          </w:p>
        </w:tc>
      </w:tr>
      <w:tr w:rsidR="00A47326" w:rsidTr="00A47326">
        <w:tc>
          <w:tcPr>
            <w:tcW w:w="7499" w:type="dxa"/>
            <w:hideMark/>
          </w:tcPr>
          <w:p w:rsidR="00A47326" w:rsidRDefault="00A47326">
            <w:pPr>
              <w:bidi/>
              <w:spacing w:line="360" w:lineRule="auto"/>
              <w:rPr>
                <w:rFonts w:cs="B Yagut"/>
              </w:rPr>
            </w:pPr>
            <w:r>
              <w:rPr>
                <w:rFonts w:cs="B Yagut" w:hint="cs"/>
                <w:rtl/>
              </w:rPr>
              <w:t xml:space="preserve">8- غذا، </w:t>
            </w:r>
            <w:r>
              <w:rPr>
                <w:rFonts w:cs="B Yagut"/>
              </w:rPr>
              <w:t>intake</w:t>
            </w:r>
            <w:r>
              <w:rPr>
                <w:rFonts w:cs="B Yagut" w:hint="cs"/>
                <w:rtl/>
              </w:rPr>
              <w:t xml:space="preserve"> تغذيه و افزايش وزن</w:t>
            </w:r>
          </w:p>
        </w:tc>
        <w:tc>
          <w:tcPr>
            <w:tcW w:w="1050" w:type="dxa"/>
            <w:hideMark/>
          </w:tcPr>
          <w:p w:rsidR="00A47326" w:rsidRDefault="00A47326">
            <w:pPr>
              <w:bidi/>
              <w:spacing w:line="360" w:lineRule="auto"/>
              <w:jc w:val="center"/>
              <w:rPr>
                <w:rFonts w:cs="B Yagut"/>
              </w:rPr>
            </w:pPr>
            <w:r>
              <w:rPr>
                <w:rFonts w:cs="B Yagut" w:hint="cs"/>
                <w:rtl/>
              </w:rPr>
              <w:t>32</w:t>
            </w:r>
          </w:p>
        </w:tc>
      </w:tr>
      <w:tr w:rsidR="00A47326" w:rsidTr="00A47326">
        <w:tc>
          <w:tcPr>
            <w:tcW w:w="7499" w:type="dxa"/>
            <w:hideMark/>
          </w:tcPr>
          <w:p w:rsidR="00A47326" w:rsidRDefault="00A47326">
            <w:pPr>
              <w:bidi/>
              <w:spacing w:line="360" w:lineRule="auto"/>
              <w:rPr>
                <w:rFonts w:cs="B Yagut"/>
              </w:rPr>
            </w:pPr>
            <w:r>
              <w:rPr>
                <w:rFonts w:cs="B Yagut" w:hint="cs"/>
                <w:rtl/>
              </w:rPr>
              <w:t>9- تغذيه و مطالعه رفتار و نوك زدن در پرنده</w:t>
            </w:r>
          </w:p>
        </w:tc>
        <w:tc>
          <w:tcPr>
            <w:tcW w:w="1050" w:type="dxa"/>
            <w:hideMark/>
          </w:tcPr>
          <w:p w:rsidR="00A47326" w:rsidRDefault="00A47326">
            <w:pPr>
              <w:bidi/>
              <w:spacing w:line="360" w:lineRule="auto"/>
              <w:jc w:val="center"/>
              <w:rPr>
                <w:rFonts w:cs="B Yagut"/>
              </w:rPr>
            </w:pPr>
            <w:r>
              <w:rPr>
                <w:rFonts w:cs="B Yagut" w:hint="cs"/>
                <w:rtl/>
              </w:rPr>
              <w:t>36</w:t>
            </w:r>
          </w:p>
        </w:tc>
      </w:tr>
      <w:tr w:rsidR="00A47326" w:rsidTr="00A47326">
        <w:tc>
          <w:tcPr>
            <w:tcW w:w="7499" w:type="dxa"/>
            <w:hideMark/>
          </w:tcPr>
          <w:p w:rsidR="00A47326" w:rsidRDefault="00A47326">
            <w:pPr>
              <w:bidi/>
              <w:spacing w:line="360" w:lineRule="auto"/>
              <w:rPr>
                <w:rFonts w:cs="B Yagut"/>
              </w:rPr>
            </w:pPr>
            <w:r>
              <w:rPr>
                <w:rFonts w:cs="B Yagut" w:hint="cs"/>
                <w:rtl/>
              </w:rPr>
              <w:t>10- نقش تغذيه شترمرغ و كيفيت مواد تغذيه اي در توليد نهايي</w:t>
            </w:r>
          </w:p>
        </w:tc>
        <w:tc>
          <w:tcPr>
            <w:tcW w:w="1050" w:type="dxa"/>
            <w:hideMark/>
          </w:tcPr>
          <w:p w:rsidR="00A47326" w:rsidRDefault="00A47326">
            <w:pPr>
              <w:bidi/>
              <w:spacing w:line="360" w:lineRule="auto"/>
              <w:jc w:val="center"/>
              <w:rPr>
                <w:rFonts w:cs="B Yagut"/>
              </w:rPr>
            </w:pPr>
            <w:r>
              <w:rPr>
                <w:rFonts w:cs="B Yagut" w:hint="cs"/>
                <w:rtl/>
              </w:rPr>
              <w:t>38</w:t>
            </w:r>
          </w:p>
        </w:tc>
      </w:tr>
      <w:tr w:rsidR="00A47326" w:rsidTr="00A47326">
        <w:tc>
          <w:tcPr>
            <w:tcW w:w="7499" w:type="dxa"/>
            <w:hideMark/>
          </w:tcPr>
          <w:p w:rsidR="00A47326" w:rsidRDefault="00A47326">
            <w:pPr>
              <w:bidi/>
              <w:spacing w:line="360" w:lineRule="auto"/>
              <w:rPr>
                <w:rFonts w:cs="B Yagut"/>
              </w:rPr>
            </w:pPr>
            <w:r>
              <w:rPr>
                <w:rFonts w:cs="B Yagut" w:hint="cs"/>
                <w:rtl/>
              </w:rPr>
              <w:t>11- اقلام جيره غذاي شترمرغ</w:t>
            </w:r>
          </w:p>
        </w:tc>
        <w:tc>
          <w:tcPr>
            <w:tcW w:w="1050" w:type="dxa"/>
            <w:hideMark/>
          </w:tcPr>
          <w:p w:rsidR="00A47326" w:rsidRDefault="00A47326">
            <w:pPr>
              <w:bidi/>
              <w:spacing w:line="360" w:lineRule="auto"/>
              <w:jc w:val="center"/>
              <w:rPr>
                <w:rFonts w:cs="B Yagut"/>
              </w:rPr>
            </w:pPr>
            <w:r>
              <w:rPr>
                <w:rFonts w:cs="B Yagut" w:hint="cs"/>
                <w:rtl/>
              </w:rPr>
              <w:t>46</w:t>
            </w:r>
          </w:p>
        </w:tc>
      </w:tr>
      <w:tr w:rsidR="00A47326" w:rsidTr="00A47326">
        <w:tc>
          <w:tcPr>
            <w:tcW w:w="7499" w:type="dxa"/>
            <w:hideMark/>
          </w:tcPr>
          <w:p w:rsidR="00A47326" w:rsidRDefault="00A47326">
            <w:pPr>
              <w:bidi/>
              <w:spacing w:line="360" w:lineRule="auto"/>
              <w:rPr>
                <w:rFonts w:cs="B Yagut"/>
              </w:rPr>
            </w:pPr>
            <w:r>
              <w:rPr>
                <w:rFonts w:cs="B Yagut" w:hint="cs"/>
                <w:rtl/>
              </w:rPr>
              <w:t>12- عقايد مختلف در مورد تغذيه شترمرغ</w:t>
            </w:r>
          </w:p>
        </w:tc>
        <w:tc>
          <w:tcPr>
            <w:tcW w:w="1050" w:type="dxa"/>
            <w:hideMark/>
          </w:tcPr>
          <w:p w:rsidR="00A47326" w:rsidRDefault="00A47326">
            <w:pPr>
              <w:bidi/>
              <w:spacing w:line="360" w:lineRule="auto"/>
              <w:jc w:val="center"/>
              <w:rPr>
                <w:rFonts w:cs="B Yagut"/>
              </w:rPr>
            </w:pPr>
            <w:r>
              <w:rPr>
                <w:rFonts w:cs="B Yagut" w:hint="cs"/>
                <w:rtl/>
              </w:rPr>
              <w:t>49</w:t>
            </w:r>
          </w:p>
        </w:tc>
      </w:tr>
      <w:tr w:rsidR="00A47326" w:rsidTr="00A47326">
        <w:tc>
          <w:tcPr>
            <w:tcW w:w="7499" w:type="dxa"/>
            <w:hideMark/>
          </w:tcPr>
          <w:p w:rsidR="00A47326" w:rsidRDefault="00A47326">
            <w:pPr>
              <w:bidi/>
              <w:spacing w:line="360" w:lineRule="auto"/>
              <w:rPr>
                <w:rFonts w:cs="B Yagut"/>
              </w:rPr>
            </w:pPr>
            <w:r>
              <w:rPr>
                <w:rFonts w:cs="B Yagut" w:hint="cs"/>
                <w:rtl/>
              </w:rPr>
              <w:t>13- عوامل جز تغذيه اي و اجزاء تغذيه اي براي شترمرغ</w:t>
            </w:r>
          </w:p>
        </w:tc>
        <w:tc>
          <w:tcPr>
            <w:tcW w:w="1050" w:type="dxa"/>
            <w:hideMark/>
          </w:tcPr>
          <w:p w:rsidR="00A47326" w:rsidRDefault="00A47326">
            <w:pPr>
              <w:bidi/>
              <w:spacing w:line="360" w:lineRule="auto"/>
              <w:jc w:val="center"/>
              <w:rPr>
                <w:rFonts w:cs="B Yagut"/>
              </w:rPr>
            </w:pPr>
            <w:r>
              <w:rPr>
                <w:rFonts w:cs="B Yagut" w:hint="cs"/>
                <w:rtl/>
              </w:rPr>
              <w:t>54</w:t>
            </w:r>
          </w:p>
        </w:tc>
      </w:tr>
      <w:tr w:rsidR="00A47326" w:rsidTr="00A47326">
        <w:tc>
          <w:tcPr>
            <w:tcW w:w="7499" w:type="dxa"/>
            <w:hideMark/>
          </w:tcPr>
          <w:p w:rsidR="00A47326" w:rsidRDefault="00A47326">
            <w:pPr>
              <w:bidi/>
              <w:spacing w:line="360" w:lineRule="auto"/>
              <w:rPr>
                <w:rFonts w:cs="B Yagut"/>
              </w:rPr>
            </w:pPr>
            <w:r>
              <w:rPr>
                <w:rFonts w:cs="B Yagut" w:hint="cs"/>
                <w:rtl/>
              </w:rPr>
              <w:t>14- اشتباهات تغذيه اي</w:t>
            </w:r>
          </w:p>
        </w:tc>
        <w:tc>
          <w:tcPr>
            <w:tcW w:w="1050" w:type="dxa"/>
            <w:hideMark/>
          </w:tcPr>
          <w:p w:rsidR="00A47326" w:rsidRDefault="00A47326">
            <w:pPr>
              <w:bidi/>
              <w:spacing w:line="360" w:lineRule="auto"/>
              <w:jc w:val="center"/>
              <w:rPr>
                <w:rFonts w:cs="B Yagut"/>
              </w:rPr>
            </w:pPr>
            <w:r>
              <w:rPr>
                <w:rFonts w:cs="B Yagut" w:hint="cs"/>
                <w:rtl/>
              </w:rPr>
              <w:t>59</w:t>
            </w:r>
          </w:p>
        </w:tc>
      </w:tr>
    </w:tbl>
    <w:p w:rsidR="00A47326" w:rsidRDefault="00A47326" w:rsidP="00A47326">
      <w:pPr>
        <w:bidi/>
        <w:spacing w:line="360" w:lineRule="auto"/>
        <w:rPr>
          <w:rFonts w:cs="B Yagut" w:hint="cs"/>
          <w:b/>
          <w:bCs/>
          <w:sz w:val="28"/>
          <w:szCs w:val="32"/>
          <w:rtl/>
        </w:rPr>
      </w:pPr>
    </w:p>
    <w:p w:rsidR="00A47326" w:rsidRDefault="00A47326" w:rsidP="00A47326">
      <w:pPr>
        <w:bidi/>
        <w:spacing w:line="360" w:lineRule="auto"/>
        <w:rPr>
          <w:rFonts w:cs="B Yagut" w:hint="cs"/>
          <w:b/>
          <w:bCs/>
          <w:sz w:val="28"/>
          <w:szCs w:val="32"/>
          <w:rtl/>
        </w:rPr>
      </w:pPr>
    </w:p>
    <w:p w:rsidR="00A47326" w:rsidRDefault="00A47326" w:rsidP="00A47326">
      <w:pPr>
        <w:bidi/>
        <w:spacing w:line="360" w:lineRule="auto"/>
        <w:rPr>
          <w:rFonts w:cs="B Yagut" w:hint="cs"/>
          <w:b/>
          <w:bCs/>
          <w:sz w:val="28"/>
          <w:szCs w:val="32"/>
          <w:rtl/>
        </w:rPr>
      </w:pPr>
    </w:p>
    <w:p w:rsidR="00A47326" w:rsidRDefault="00A47326" w:rsidP="00A47326">
      <w:pPr>
        <w:bidi/>
        <w:spacing w:line="360" w:lineRule="auto"/>
        <w:rPr>
          <w:rFonts w:cs="B Yagut" w:hint="cs"/>
          <w:b/>
          <w:bCs/>
          <w:sz w:val="28"/>
          <w:szCs w:val="32"/>
          <w:rtl/>
        </w:rPr>
      </w:pPr>
    </w:p>
    <w:p w:rsidR="000D3CAF" w:rsidRDefault="000D3CAF" w:rsidP="00A47326">
      <w:pPr>
        <w:bidi/>
        <w:rPr>
          <w:rFonts w:hint="cs"/>
          <w:rtl/>
        </w:rPr>
      </w:pPr>
    </w:p>
    <w:p w:rsidR="00A47326" w:rsidRDefault="00A47326" w:rsidP="00A47326">
      <w:pPr>
        <w:bidi/>
        <w:spacing w:line="360" w:lineRule="auto"/>
        <w:rPr>
          <w:rFonts w:cs="B Yagut" w:hint="cs"/>
          <w:b/>
          <w:bCs/>
          <w:sz w:val="28"/>
          <w:szCs w:val="32"/>
          <w:rtl/>
        </w:rPr>
      </w:pPr>
      <w:r>
        <w:rPr>
          <w:rFonts w:cs="B Yagut" w:hint="cs"/>
          <w:b/>
          <w:bCs/>
          <w:sz w:val="28"/>
          <w:szCs w:val="32"/>
          <w:rtl/>
        </w:rPr>
        <w:lastRenderedPageBreak/>
        <w:t>مقدمه:</w:t>
      </w:r>
    </w:p>
    <w:p w:rsidR="00A47326" w:rsidRDefault="00A47326" w:rsidP="00A47326">
      <w:pPr>
        <w:pStyle w:val="BodyText2"/>
        <w:rPr>
          <w:rFonts w:hint="cs"/>
          <w:sz w:val="24"/>
          <w:rtl/>
        </w:rPr>
      </w:pPr>
      <w:r>
        <w:rPr>
          <w:rFonts w:hint="cs"/>
          <w:sz w:val="24"/>
          <w:rtl/>
        </w:rPr>
        <w:t>با وجود گذشت بيش از يك قرن از پرورش  شترمرغ اهلي در مزارع افريقاي جنوبي، اطلاعات علمي كمي در خصوص تغذيه شترمرغ وجود دارد و نيازهاي غذايي اين پرنده به طور دقيق برآورد نشده است. نتها در چندساله اخير بر</w:t>
      </w:r>
      <w:r>
        <w:rPr>
          <w:sz w:val="24"/>
          <w:rtl/>
        </w:rPr>
        <w:t>خ</w:t>
      </w:r>
      <w:r>
        <w:rPr>
          <w:rFonts w:hint="cs"/>
          <w:sz w:val="24"/>
          <w:rtl/>
        </w:rPr>
        <w:t>ي از تحقيقات اوليه در اسرائيل و افريقاي جنوبي در اين زمينه انجام شده اشت. هنوز جنبه هاي زيادي مورد تحقيق قرار نگرفته و اطلاعات گردآوري شده در اين بخش بيشتر مربوط به تجربيات پرورش دهندگان شترمرغ در افريقاي جنوبي است.</w:t>
      </w:r>
    </w:p>
    <w:p w:rsidR="00A47326" w:rsidRDefault="00A47326" w:rsidP="00A47326">
      <w:pPr>
        <w:bidi/>
        <w:spacing w:line="360" w:lineRule="auto"/>
        <w:jc w:val="lowKashida"/>
        <w:rPr>
          <w:rFonts w:cs="B Yagut" w:hint="cs"/>
          <w:rtl/>
        </w:rPr>
      </w:pPr>
      <w:r>
        <w:rPr>
          <w:rFonts w:cs="B Yagut" w:hint="cs"/>
          <w:rtl/>
        </w:rPr>
        <w:t>شترمرغ بطور كام</w:t>
      </w:r>
      <w:r>
        <w:rPr>
          <w:rFonts w:cs="B Yagut"/>
          <w:rtl/>
        </w:rPr>
        <w:t>ل</w:t>
      </w:r>
      <w:r>
        <w:rPr>
          <w:rFonts w:cs="B Yagut" w:hint="cs"/>
          <w:rtl/>
        </w:rPr>
        <w:t xml:space="preserve"> علفخوار نبوده و در حيات وحش قسمتي از غذاي آنان را حشرات، پستانداران كوچك، مارمولك و گاهي تخم پرندگان تشكيل مي دهد. اگرچه شترمرغ ها علف مي خورند ولي غذاي مورد علاقه آنان را برگ گياهان دولپه اي و نيز دانه آنها تشكيل مي دهد.</w:t>
      </w:r>
    </w:p>
    <w:p w:rsidR="00A47326" w:rsidRDefault="00A47326" w:rsidP="00A47326">
      <w:pPr>
        <w:bidi/>
        <w:spacing w:line="360" w:lineRule="auto"/>
        <w:jc w:val="lowKashida"/>
        <w:rPr>
          <w:rFonts w:cs="B Yagut" w:hint="cs"/>
          <w:rtl/>
        </w:rPr>
      </w:pPr>
      <w:r>
        <w:rPr>
          <w:rFonts w:cs="B Yagut" w:hint="cs"/>
          <w:rtl/>
        </w:rPr>
        <w:t>شترمرغ بر اساس عادت طبيعي در مراتع فقير زندگي كرده و مي تواند در اين شرايط غذاي كافي براي خود تهيه نمايد، جائيكه گاو و حتي گوسفند قادر به زندگي نيستند.</w:t>
      </w:r>
    </w:p>
    <w:p w:rsidR="00A47326" w:rsidRDefault="00A47326" w:rsidP="00A47326">
      <w:pPr>
        <w:bidi/>
        <w:spacing w:line="360" w:lineRule="auto"/>
        <w:jc w:val="lowKashida"/>
        <w:rPr>
          <w:rFonts w:cs="B Yagut" w:hint="cs"/>
          <w:rtl/>
        </w:rPr>
      </w:pPr>
      <w:r>
        <w:rPr>
          <w:rFonts w:cs="B Yagut" w:hint="cs"/>
          <w:rtl/>
        </w:rPr>
        <w:t>مانند ساير دامها هزينه غذا يكي از عمده ترين مخارج پرورش شترمرغ را تشكيل مي دهد. با استفاده از قابليت شترمرغ در مصرف غذاي فقير و متنوع مي توان تا حد زيادي از هزينه هاي پرورش كاست.</w:t>
      </w:r>
    </w:p>
    <w:p w:rsidR="00A47326" w:rsidRDefault="00A47326" w:rsidP="00A47326">
      <w:pPr>
        <w:bidi/>
        <w:spacing w:line="360" w:lineRule="auto"/>
        <w:jc w:val="lowKashida"/>
        <w:rPr>
          <w:rFonts w:cs="B Yagut" w:hint="cs"/>
          <w:b/>
          <w:bCs/>
          <w:rtl/>
        </w:rPr>
      </w:pPr>
    </w:p>
    <w:p w:rsidR="00A47326" w:rsidRDefault="00A47326" w:rsidP="00A47326">
      <w:pPr>
        <w:bidi/>
        <w:spacing w:line="360" w:lineRule="auto"/>
        <w:jc w:val="lowKashida"/>
        <w:rPr>
          <w:rFonts w:cs="B Yagut" w:hint="cs"/>
          <w:b/>
          <w:bCs/>
          <w:sz w:val="28"/>
          <w:szCs w:val="32"/>
          <w:rtl/>
        </w:rPr>
      </w:pPr>
      <w:r>
        <w:rPr>
          <w:rFonts w:cs="B Yagut"/>
          <w:b/>
          <w:bCs/>
          <w:sz w:val="28"/>
          <w:szCs w:val="32"/>
          <w:rtl/>
        </w:rPr>
        <w:t xml:space="preserve">1- </w:t>
      </w:r>
      <w:r>
        <w:rPr>
          <w:rFonts w:cs="B Yagut" w:hint="cs"/>
          <w:b/>
          <w:bCs/>
          <w:sz w:val="28"/>
          <w:szCs w:val="32"/>
          <w:rtl/>
        </w:rPr>
        <w:t>فيزيولوژي گوارش:</w:t>
      </w:r>
    </w:p>
    <w:p w:rsidR="00A47326" w:rsidRDefault="00A47326" w:rsidP="00A47326">
      <w:pPr>
        <w:bidi/>
        <w:spacing w:line="360" w:lineRule="auto"/>
        <w:jc w:val="lowKashida"/>
        <w:rPr>
          <w:rFonts w:cs="B Yagut" w:hint="cs"/>
          <w:rtl/>
        </w:rPr>
      </w:pPr>
      <w:r>
        <w:rPr>
          <w:rFonts w:cs="B Yagut" w:hint="cs"/>
          <w:rtl/>
        </w:rPr>
        <w:t xml:space="preserve">مطالعات معدود انجام شده برروي شترمرغها نشان مي دهد كه آنها قادرند الياف خام را بهتر از ساير طيور هضم نمايند. در اين زمينه فيزيولوژي گوارش شترمرغ را مي توان با خرگوش و اسب مقايسه كرد. </w:t>
      </w:r>
      <w:r>
        <w:rPr>
          <w:rFonts w:cs="B Yagut"/>
        </w:rPr>
        <w:t>Angle</w:t>
      </w:r>
      <w:r>
        <w:rPr>
          <w:rFonts w:cs="B Yagut" w:hint="cs"/>
          <w:rtl/>
        </w:rPr>
        <w:t xml:space="preserve"> دريافت كه هضم الياف  ديواره سلولي </w:t>
      </w:r>
      <w:r>
        <w:rPr>
          <w:rFonts w:cs="B Yagut"/>
        </w:rPr>
        <w:t>(NDF)</w:t>
      </w:r>
      <w:r>
        <w:rPr>
          <w:rFonts w:cs="B Yagut" w:hint="cs"/>
          <w:rtl/>
        </w:rPr>
        <w:t xml:space="preserve"> كه تا ميزان 5 تا 6 درصد توسط طيور قابل هضم است، در جيره جوجه هاي شترمرغ مي تواند از سن 3 هفتگي </w:t>
      </w:r>
      <w:r>
        <w:rPr>
          <w:rFonts w:cs="B Yagut" w:hint="cs"/>
          <w:rtl/>
        </w:rPr>
        <w:lastRenderedPageBreak/>
        <w:t xml:space="preserve">مورد استفاده قرار گيرد. توانايي هضم </w:t>
      </w:r>
      <w:r>
        <w:rPr>
          <w:rFonts w:cs="B Yagut"/>
        </w:rPr>
        <w:t>NDF</w:t>
      </w:r>
      <w:r>
        <w:rPr>
          <w:rFonts w:cs="B Yagut" w:hint="cs"/>
          <w:rtl/>
        </w:rPr>
        <w:t xml:space="preserve"> شامل درصدي از فيبر موجود در غذا (سلولز، همي سلولز و ليگنين) است كه پتانسيل هضم شدن را دارد. در شترمرغهاي در حال رشد، در خلال 10 هفته اول اين توانايي بصورت خطي تا ميزان 51 درصد افزايش يافته و در مورد شترمرغهاي كاملاً رشد كرده بالغ بر 60 درصد مي گردد. چنين قدرت بالاي هضم غذاهاي فيبري را در گله هاي حيوانات نشخواركننده مي توان يافت.</w:t>
      </w:r>
    </w:p>
    <w:p w:rsidR="00A47326" w:rsidRDefault="00A47326" w:rsidP="00A47326">
      <w:pPr>
        <w:bidi/>
        <w:spacing w:line="360" w:lineRule="auto"/>
        <w:jc w:val="lowKashida"/>
        <w:rPr>
          <w:rFonts w:cs="B Yagut" w:hint="cs"/>
          <w:rtl/>
        </w:rPr>
      </w:pPr>
      <w:r>
        <w:rPr>
          <w:rFonts w:cs="B Yagut" w:hint="cs"/>
          <w:rtl/>
        </w:rPr>
        <w:t>غذاهاي فيبري توسط شترمرغ از مري به پيش معده (معده غده اي) مي ر</w:t>
      </w:r>
      <w:r>
        <w:rPr>
          <w:rFonts w:cs="B Yagut"/>
          <w:rtl/>
        </w:rPr>
        <w:t>و</w:t>
      </w:r>
      <w:r>
        <w:rPr>
          <w:rFonts w:cs="B Yagut" w:hint="cs"/>
          <w:rtl/>
        </w:rPr>
        <w:t>د و عمليات اوليه هضم شيميايي بوسيله شيره معدي انجام مي شود. سپس غذا از يك منفذ بزرگ وارد معدة ماهيچه اي بنام سنگدان مي شود. ديوارة ماهيچه اي ضخيم سنگدان به همراه سنگريزه هاي خشن موجب تقسيم مكانيكي غذا به قطعات كوچكتر مي گردد.</w:t>
      </w:r>
    </w:p>
    <w:p w:rsidR="00A47326" w:rsidRDefault="00A47326" w:rsidP="00A47326">
      <w:pPr>
        <w:bidi/>
        <w:spacing w:line="360" w:lineRule="auto"/>
        <w:jc w:val="lowKashida"/>
        <w:rPr>
          <w:rFonts w:cs="B Yagut" w:hint="cs"/>
          <w:rtl/>
        </w:rPr>
      </w:pPr>
      <w:r>
        <w:rPr>
          <w:rFonts w:cs="B Yagut" w:hint="cs"/>
          <w:rtl/>
        </w:rPr>
        <w:t>سپس غذا وارد رودة كوچك شده و با اضافه شدن ترشحات روده اي بخصوص از لوزالمعده، مواد مغذي جذب مي شوند. فعاليتهاي تخميري كه توسط باكتريها در روده كور و بزرگ انجام مي شود شترمرغ را قادر مي نمايد كه از مقادير زياد فيبر در غذا استفاده نمايد. احتباس طولاني غذا در حدود 40 ساعت در دستگاه گوارش براي فلور باكتريايي بيهوازي زمان كافي فراهم مي آورد تا روز غذا اثر نموده و منجر به شكستن سلولز و همي سلولز گردد. در اين فرآيند اسيدهاي چرب فرار نظير اسيد استيك، اسيد پروپيونيك و اسيد بوت</w:t>
      </w:r>
      <w:r>
        <w:rPr>
          <w:rFonts w:cs="B Yagut"/>
          <w:rtl/>
        </w:rPr>
        <w:t>ي</w:t>
      </w:r>
      <w:r>
        <w:rPr>
          <w:rFonts w:cs="B Yagut" w:hint="cs"/>
          <w:rtl/>
        </w:rPr>
        <w:t>ريك توليد شده كه توسط ديواره معده جذب شده و انرژي لازم را براي پرنده مهيا مي سازد.</w:t>
      </w:r>
    </w:p>
    <w:p w:rsidR="00A47326" w:rsidRDefault="00A47326" w:rsidP="00A47326">
      <w:pPr>
        <w:bidi/>
        <w:spacing w:line="360" w:lineRule="auto"/>
        <w:jc w:val="lowKashida"/>
        <w:rPr>
          <w:rFonts w:cs="B Yagut" w:hint="cs"/>
          <w:rtl/>
        </w:rPr>
      </w:pPr>
      <w:r>
        <w:rPr>
          <w:rFonts w:cs="B Yagut" w:hint="cs"/>
          <w:rtl/>
        </w:rPr>
        <w:t xml:space="preserve">طي آزمايشهاي </w:t>
      </w:r>
      <w:r>
        <w:rPr>
          <w:rFonts w:cs="B Yagut"/>
        </w:rPr>
        <w:t>Swart</w:t>
      </w:r>
      <w:r>
        <w:rPr>
          <w:rFonts w:cs="B Yagut" w:hint="cs"/>
          <w:rtl/>
        </w:rPr>
        <w:t xml:space="preserve"> دريافت كه شترمرغهاي در حال رشد مي توانند تا 76 درصد از انرژي متابوليسمي مورد نياز خود را از شكستن سلولز بدست‌آورند. بايد توجه داشت كه افزايش ميزان الياف خام در جيره ممكن است كاهش جذب ساير تركيبات سهل الهضم جيره شود.</w:t>
      </w:r>
    </w:p>
    <w:p w:rsidR="00A47326" w:rsidRDefault="00A47326" w:rsidP="00A47326">
      <w:pPr>
        <w:bidi/>
        <w:spacing w:line="360" w:lineRule="auto"/>
        <w:jc w:val="lowKashida"/>
        <w:rPr>
          <w:rFonts w:cs="B Yagut"/>
          <w:b/>
          <w:bCs/>
          <w:rtl/>
        </w:rPr>
      </w:pPr>
    </w:p>
    <w:p w:rsidR="00A47326" w:rsidRDefault="00A47326" w:rsidP="00A47326">
      <w:pPr>
        <w:bidi/>
        <w:spacing w:line="360" w:lineRule="auto"/>
        <w:jc w:val="lowKashida"/>
        <w:rPr>
          <w:rFonts w:cs="B Yagut" w:hint="cs"/>
          <w:b/>
          <w:bCs/>
          <w:rtl/>
        </w:rPr>
      </w:pPr>
      <w:r>
        <w:rPr>
          <w:rFonts w:cs="B Yagut" w:hint="cs"/>
          <w:b/>
          <w:bCs/>
          <w:rtl/>
        </w:rPr>
        <w:t>ارتباط رشد با مصرف غذا:</w:t>
      </w:r>
    </w:p>
    <w:p w:rsidR="00A47326" w:rsidRDefault="00A47326" w:rsidP="00A47326">
      <w:pPr>
        <w:bidi/>
        <w:spacing w:line="360" w:lineRule="auto"/>
        <w:jc w:val="lowKashida"/>
        <w:rPr>
          <w:rFonts w:cs="B Yagut" w:hint="cs"/>
          <w:rtl/>
        </w:rPr>
      </w:pPr>
      <w:r>
        <w:rPr>
          <w:rFonts w:cs="B Yagut" w:hint="cs"/>
          <w:rtl/>
        </w:rPr>
        <w:lastRenderedPageBreak/>
        <w:t xml:space="preserve">رشد و افزايش وزن زنده شترمرغ بستگي اساسي به نحوه تغذيه و مديريت دارد. </w:t>
      </w:r>
      <w:r>
        <w:rPr>
          <w:rFonts w:cs="B Yagut"/>
          <w:rtl/>
        </w:rPr>
        <w:t>ت</w:t>
      </w:r>
      <w:r>
        <w:rPr>
          <w:rFonts w:cs="B Yagut" w:hint="cs"/>
          <w:rtl/>
        </w:rPr>
        <w:t>غذيه شترمرغهاي پرواري با غذاي كنسانتره باعث رشد بسيار سريع از سن يك تا چهار ماهگي مي گردد و لي ممكن است دفرمه شدن پا خصوصاً مفاصل را به دنبال داشته باشد. در اينگونه موارد توسعه استخوانهاي پا با افزايش سريع وزن شترمرغ همخواني ندارد.</w:t>
      </w:r>
    </w:p>
    <w:p w:rsidR="00A47326" w:rsidRDefault="00A47326" w:rsidP="00A47326">
      <w:pPr>
        <w:bidi/>
        <w:spacing w:line="360" w:lineRule="auto"/>
        <w:jc w:val="lowKashida"/>
        <w:rPr>
          <w:rFonts w:cs="B Yagut" w:hint="cs"/>
          <w:rtl/>
        </w:rPr>
      </w:pPr>
      <w:r>
        <w:rPr>
          <w:rFonts w:cs="B Yagut" w:hint="cs"/>
          <w:rtl/>
        </w:rPr>
        <w:t>نتايج يك مطالعة اخير در افريقاي جنوبي نشانگر آن است كه شترمرغ مناطق مختلف، تفاوتهايي را در افزايش وزن نشان مي دهد. در اين مطالعه شترمرغهاي ادشورن افريقاي جنوبي، ناميبيا و زيمباوه با يكديگر مقايسه گرديدند. شترمرغهاي ادشورن افريقا ديرتر از بقيه به حداكثر وزن بدن و نيز حداكثر افزايش وزن روزانه رسيدند، ولي هيچگونه تفاوت معني داري در وزن پرنده بالغ بين شترمرغهاي نواحي مختلف وجود نداشت.</w:t>
      </w:r>
    </w:p>
    <w:p w:rsidR="00A47326" w:rsidRDefault="00A47326" w:rsidP="00A47326">
      <w:pPr>
        <w:bidi/>
        <w:spacing w:line="360" w:lineRule="auto"/>
        <w:jc w:val="lowKashida"/>
        <w:rPr>
          <w:rFonts w:cs="B Yagut" w:hint="cs"/>
          <w:rtl/>
        </w:rPr>
      </w:pPr>
      <w:r>
        <w:rPr>
          <w:rFonts w:cs="B Yagut" w:hint="cs"/>
          <w:rtl/>
        </w:rPr>
        <w:t>غذاي مصرفي شترمرغ بستگي به وزن پرنده و ميزان انرژي موجود در جيره دارد. معمولاً پرندگان تا زمانيكه از لحاظ انرژي نيازشان رفع نگردد از خوردن دست نمي كشند. در صورت تغذيه آزاد با جيرة متراكم (كنسانتره) ميزان غذاي روزانه دوره رشد 3 تا 4 درصد وزن بدن مي باشد و تنها در پايان دوره رشد اين مقدار كاهش يافته و به 2 تا 5/2 درصد مي رسد. جدول (1) متوسط غذاي مصرفي روزانه شترمرغها را در دوران مختلف زندگي نشان مي دهد.</w:t>
      </w:r>
    </w:p>
    <w:p w:rsidR="00A47326" w:rsidRDefault="00A47326" w:rsidP="00A47326">
      <w:pPr>
        <w:bidi/>
        <w:spacing w:line="360" w:lineRule="auto"/>
        <w:jc w:val="lowKashida"/>
        <w:rPr>
          <w:rFonts w:cs="B Yagut" w:hint="cs"/>
          <w:rtl/>
        </w:rPr>
      </w:pPr>
      <w:r>
        <w:rPr>
          <w:rFonts w:cs="B Yagut" w:hint="cs"/>
          <w:rtl/>
        </w:rPr>
        <w:t>ضريب تبديل غذايي در جوجه ها 4/1 تا 6/1 است و در شترمرغهاي جوان 4 تا 6 ماه اين نسبت 4 تا 6 و در پايان دوره رشد به 10 افزايش پيدا مي كند.</w:t>
      </w:r>
    </w:p>
    <w:p w:rsidR="00A47326" w:rsidRDefault="00A47326" w:rsidP="00A47326">
      <w:pPr>
        <w:bidi/>
        <w:rPr>
          <w:rFonts w:hint="cs"/>
        </w:rPr>
      </w:pPr>
    </w:p>
    <w:sectPr w:rsidR="00A47326"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A47326"/>
    <w:rsid w:val="000D3CAF"/>
    <w:rsid w:val="00A47326"/>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26"/>
    <w:pPr>
      <w:spacing w:after="0" w:line="240" w:lineRule="auto"/>
    </w:pPr>
    <w:rPr>
      <w:rFonts w:ascii="Times New Roman" w:eastAsia="Times New Roman" w:hAnsi="Times New Roman" w:cs="Traditional Arabic"/>
      <w:sz w:val="24"/>
      <w:szCs w:val="28"/>
      <w:lang w:bidi="ar-SA"/>
    </w:rPr>
  </w:style>
  <w:style w:type="paragraph" w:styleId="Heading1">
    <w:name w:val="heading 1"/>
    <w:basedOn w:val="Normal"/>
    <w:next w:val="Normal"/>
    <w:link w:val="Heading1Char"/>
    <w:qFormat/>
    <w:rsid w:val="00A47326"/>
    <w:pPr>
      <w:keepNext/>
      <w:bidi/>
      <w:spacing w:line="360" w:lineRule="auto"/>
      <w:outlineLvl w:val="0"/>
    </w:pPr>
    <w:rPr>
      <w:rFonts w:cs="B Yagut"/>
      <w:b/>
      <w:bCs/>
    </w:rPr>
  </w:style>
  <w:style w:type="paragraph" w:styleId="Heading2">
    <w:name w:val="heading 2"/>
    <w:basedOn w:val="Normal"/>
    <w:next w:val="Normal"/>
    <w:link w:val="Heading2Char"/>
    <w:semiHidden/>
    <w:unhideWhenUsed/>
    <w:qFormat/>
    <w:rsid w:val="00A47326"/>
    <w:pPr>
      <w:keepNext/>
      <w:bidi/>
      <w:spacing w:line="360" w:lineRule="auto"/>
      <w:jc w:val="center"/>
      <w:outlineLvl w:val="1"/>
    </w:pPr>
    <w:rPr>
      <w:rFonts w:cs="B Yagut"/>
      <w:b/>
      <w:bCs/>
    </w:rPr>
  </w:style>
  <w:style w:type="paragraph" w:styleId="Heading6">
    <w:name w:val="heading 6"/>
    <w:basedOn w:val="Normal"/>
    <w:next w:val="Normal"/>
    <w:link w:val="Heading6Char"/>
    <w:uiPriority w:val="9"/>
    <w:semiHidden/>
    <w:unhideWhenUsed/>
    <w:qFormat/>
    <w:rsid w:val="00A47326"/>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326"/>
    <w:rPr>
      <w:rFonts w:ascii="Times New Roman" w:eastAsia="Times New Roman" w:hAnsi="Times New Roman" w:cs="B Yagut"/>
      <w:b/>
      <w:bCs/>
      <w:sz w:val="24"/>
      <w:szCs w:val="28"/>
      <w:lang w:bidi="ar-SA"/>
    </w:rPr>
  </w:style>
  <w:style w:type="character" w:customStyle="1" w:styleId="Heading2Char">
    <w:name w:val="Heading 2 Char"/>
    <w:basedOn w:val="DefaultParagraphFont"/>
    <w:link w:val="Heading2"/>
    <w:semiHidden/>
    <w:rsid w:val="00A47326"/>
    <w:rPr>
      <w:rFonts w:ascii="Times New Roman" w:eastAsia="Times New Roman" w:hAnsi="Times New Roman" w:cs="B Yagut"/>
      <w:b/>
      <w:bCs/>
      <w:sz w:val="24"/>
      <w:szCs w:val="28"/>
      <w:lang w:bidi="ar-SA"/>
    </w:rPr>
  </w:style>
  <w:style w:type="character" w:customStyle="1" w:styleId="Heading6Char">
    <w:name w:val="Heading 6 Char"/>
    <w:basedOn w:val="DefaultParagraphFont"/>
    <w:link w:val="Heading6"/>
    <w:uiPriority w:val="9"/>
    <w:semiHidden/>
    <w:rsid w:val="00A47326"/>
    <w:rPr>
      <w:rFonts w:eastAsiaTheme="minorEastAsia"/>
      <w:b/>
      <w:bCs/>
      <w:lang w:bidi="ar-SA"/>
    </w:rPr>
  </w:style>
  <w:style w:type="paragraph" w:styleId="BalloonText">
    <w:name w:val="Balloon Text"/>
    <w:basedOn w:val="Normal"/>
    <w:link w:val="BalloonTextChar"/>
    <w:uiPriority w:val="99"/>
    <w:semiHidden/>
    <w:unhideWhenUsed/>
    <w:rsid w:val="00A47326"/>
    <w:rPr>
      <w:rFonts w:ascii="Tahoma" w:hAnsi="Tahoma" w:cs="Tahoma"/>
      <w:sz w:val="16"/>
      <w:szCs w:val="16"/>
    </w:rPr>
  </w:style>
  <w:style w:type="character" w:customStyle="1" w:styleId="BalloonTextChar">
    <w:name w:val="Balloon Text Char"/>
    <w:basedOn w:val="DefaultParagraphFont"/>
    <w:link w:val="BalloonText"/>
    <w:uiPriority w:val="99"/>
    <w:semiHidden/>
    <w:rsid w:val="00A47326"/>
    <w:rPr>
      <w:rFonts w:ascii="Tahoma" w:eastAsia="Times New Roman" w:hAnsi="Tahoma" w:cs="Tahoma"/>
      <w:sz w:val="16"/>
      <w:szCs w:val="16"/>
      <w:lang w:bidi="ar-SA"/>
    </w:rPr>
  </w:style>
  <w:style w:type="paragraph" w:styleId="BodyText2">
    <w:name w:val="Body Text 2"/>
    <w:basedOn w:val="Normal"/>
    <w:link w:val="BodyText2Char"/>
    <w:semiHidden/>
    <w:rsid w:val="00A47326"/>
    <w:pPr>
      <w:bidi/>
      <w:spacing w:line="360" w:lineRule="auto"/>
      <w:jc w:val="lowKashida"/>
    </w:pPr>
    <w:rPr>
      <w:rFonts w:cs="B Yagut"/>
      <w:sz w:val="28"/>
    </w:rPr>
  </w:style>
  <w:style w:type="character" w:customStyle="1" w:styleId="BodyText2Char">
    <w:name w:val="Body Text 2 Char"/>
    <w:basedOn w:val="DefaultParagraphFont"/>
    <w:link w:val="BodyText2"/>
    <w:semiHidden/>
    <w:rsid w:val="00A47326"/>
    <w:rPr>
      <w:rFonts w:ascii="Times New Roman" w:eastAsia="Times New Roman" w:hAnsi="Times New Roman" w:cs="B Yagut"/>
      <w:sz w:val="28"/>
      <w:szCs w:val="28"/>
      <w:lang w:bidi="ar-SA"/>
    </w:rPr>
  </w:style>
</w:styles>
</file>

<file path=word/webSettings.xml><?xml version="1.0" encoding="utf-8"?>
<w:webSettings xmlns:r="http://schemas.openxmlformats.org/officeDocument/2006/relationships" xmlns:w="http://schemas.openxmlformats.org/wordprocessingml/2006/main">
  <w:divs>
    <w:div w:id="2624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2015-10-30T16:48:00Z</dcterms:created>
  <dcterms:modified xsi:type="dcterms:W3CDTF">2015-10-30T16:49:00Z</dcterms:modified>
</cp:coreProperties>
</file>