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B07" w:rsidRDefault="00382B07" w:rsidP="006970D2">
      <w:pPr>
        <w:pStyle w:val="Heading6"/>
        <w:spacing w:line="266" w:lineRule="auto"/>
        <w:jc w:val="center"/>
        <w:rPr>
          <w:sz w:val="36"/>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382B07" w:rsidRDefault="00382B07" w:rsidP="00382B07">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pic:spPr>
                </pic:pic>
              </a:graphicData>
            </a:graphic>
          </wp:anchor>
        </w:drawing>
      </w:r>
    </w:p>
    <w:p w:rsidR="00382B07" w:rsidRDefault="00382B07" w:rsidP="00382B07">
      <w:pPr>
        <w:pStyle w:val="Heading6"/>
        <w:rPr>
          <w:sz w:val="40"/>
          <w:szCs w:val="40"/>
          <w:rtl/>
          <w:lang w:bidi="fa-IR"/>
        </w:rPr>
      </w:pPr>
    </w:p>
    <w:p w:rsidR="00382B07" w:rsidRDefault="00382B07" w:rsidP="00382B07">
      <w:pPr>
        <w:pStyle w:val="Heading6"/>
        <w:rPr>
          <w:sz w:val="40"/>
          <w:szCs w:val="40"/>
          <w:rtl/>
          <w:lang w:bidi="fa-IR"/>
        </w:rPr>
      </w:pPr>
    </w:p>
    <w:bookmarkEnd w:id="0"/>
    <w:p w:rsidR="0023054A" w:rsidRPr="001841BD" w:rsidRDefault="0023054A" w:rsidP="0023054A">
      <w:pPr>
        <w:pStyle w:val="Heading6"/>
        <w:jc w:val="center"/>
        <w:rPr>
          <w:rFonts w:cs="B Zar"/>
          <w:b/>
          <w:bCs/>
          <w:i w:val="0"/>
          <w:iCs w:val="0"/>
          <w:color w:val="auto"/>
          <w:lang w:bidi="fa-IR"/>
        </w:rPr>
      </w:pPr>
      <w:r w:rsidRPr="001841BD">
        <w:rPr>
          <w:rFonts w:cs="B Zar" w:hint="cs"/>
          <w:b/>
          <w:bCs/>
          <w:i w:val="0"/>
          <w:iCs w:val="0"/>
          <w:color w:val="auto"/>
          <w:rtl/>
        </w:rPr>
        <w:t>دانشگا</w:t>
      </w:r>
      <w:r w:rsidRPr="001841BD">
        <w:rPr>
          <w:rFonts w:cs="B Zar" w:hint="cs"/>
          <w:b/>
          <w:bCs/>
          <w:i w:val="0"/>
          <w:iCs w:val="0"/>
          <w:color w:val="auto"/>
          <w:rtl/>
          <w:lang w:bidi="fa-IR"/>
        </w:rPr>
        <w:t>ه آزاد اسلامي</w:t>
      </w:r>
    </w:p>
    <w:p w:rsidR="0023054A" w:rsidRPr="001841BD" w:rsidRDefault="0023054A" w:rsidP="0023054A">
      <w:pPr>
        <w:pStyle w:val="Heading6"/>
        <w:jc w:val="center"/>
        <w:rPr>
          <w:rFonts w:cs="B Zar" w:hint="cs"/>
          <w:b/>
          <w:bCs/>
          <w:i w:val="0"/>
          <w:iCs w:val="0"/>
          <w:color w:val="auto"/>
          <w:rtl/>
          <w:lang w:bidi="fa-IR"/>
        </w:rPr>
      </w:pPr>
      <w:r w:rsidRPr="001841BD">
        <w:rPr>
          <w:rFonts w:cs="B Zar" w:hint="cs"/>
          <w:b/>
          <w:bCs/>
          <w:i w:val="0"/>
          <w:iCs w:val="0"/>
          <w:color w:val="auto"/>
          <w:rtl/>
          <w:lang w:bidi="fa-IR"/>
        </w:rPr>
        <w:t>واحد تهران مرکز</w:t>
      </w:r>
    </w:p>
    <w:p w:rsidR="0023054A" w:rsidRPr="001841BD" w:rsidRDefault="0023054A" w:rsidP="0023054A">
      <w:pPr>
        <w:jc w:val="center"/>
        <w:rPr>
          <w:rFonts w:cs="B Zar"/>
          <w:b/>
          <w:bCs/>
          <w:sz w:val="38"/>
          <w:szCs w:val="38"/>
          <w:rtl/>
          <w:lang w:bidi="fa-IR"/>
        </w:rPr>
      </w:pPr>
    </w:p>
    <w:p w:rsidR="0023054A" w:rsidRDefault="0023054A" w:rsidP="0023054A">
      <w:pPr>
        <w:jc w:val="center"/>
        <w:rPr>
          <w:rFonts w:cs="B Zar"/>
          <w:b/>
          <w:bCs/>
          <w:sz w:val="42"/>
          <w:szCs w:val="42"/>
          <w:rtl/>
          <w:lang w:bidi="fa-IR"/>
        </w:rPr>
      </w:pPr>
    </w:p>
    <w:p w:rsidR="0023054A" w:rsidRPr="001841BD" w:rsidRDefault="0023054A" w:rsidP="0023054A">
      <w:pPr>
        <w:jc w:val="center"/>
        <w:rPr>
          <w:rFonts w:cs="B Zar"/>
          <w:b/>
          <w:bCs/>
          <w:sz w:val="42"/>
          <w:szCs w:val="42"/>
          <w:rtl/>
          <w:lang w:bidi="fa-IR"/>
        </w:rPr>
      </w:pPr>
    </w:p>
    <w:p w:rsidR="0023054A" w:rsidRPr="001841BD" w:rsidRDefault="0023054A" w:rsidP="0023054A">
      <w:pPr>
        <w:spacing w:line="360" w:lineRule="auto"/>
        <w:jc w:val="center"/>
        <w:rPr>
          <w:rFonts w:cs="B Zar"/>
          <w:b/>
          <w:bCs/>
          <w:sz w:val="40"/>
          <w:szCs w:val="40"/>
          <w:rtl/>
          <w:lang w:bidi="fa-IR"/>
        </w:rPr>
      </w:pPr>
      <w:r w:rsidRPr="001841BD">
        <w:rPr>
          <w:rFonts w:cs="B Zar" w:hint="cs"/>
          <w:b/>
          <w:bCs/>
          <w:sz w:val="40"/>
          <w:szCs w:val="40"/>
          <w:rtl/>
          <w:lang w:bidi="fa-IR"/>
        </w:rPr>
        <w:t>موضوع:</w:t>
      </w:r>
    </w:p>
    <w:p w:rsidR="0023054A" w:rsidRPr="001841BD" w:rsidRDefault="0023054A" w:rsidP="0023054A">
      <w:pPr>
        <w:spacing w:line="360" w:lineRule="auto"/>
        <w:jc w:val="center"/>
        <w:rPr>
          <w:rFonts w:cs="B Zar"/>
          <w:b/>
          <w:bCs/>
          <w:sz w:val="40"/>
          <w:szCs w:val="40"/>
          <w:rtl/>
          <w:lang w:bidi="fa-IR"/>
        </w:rPr>
      </w:pPr>
      <w:r w:rsidRPr="001841BD">
        <w:rPr>
          <w:rFonts w:cs="B Zar"/>
          <w:b/>
          <w:bCs/>
          <w:sz w:val="40"/>
          <w:szCs w:val="40"/>
          <w:rtl/>
          <w:lang w:bidi="fa-IR"/>
        </w:rPr>
        <w:t>پرستاري در ايران باستان تا كنون</w:t>
      </w:r>
    </w:p>
    <w:p w:rsidR="0023054A" w:rsidRPr="001841BD" w:rsidRDefault="0023054A" w:rsidP="0023054A">
      <w:pPr>
        <w:rPr>
          <w:rFonts w:cs="B Zar"/>
          <w:rtl/>
          <w:lang w:bidi="fa-IR"/>
        </w:rPr>
      </w:pPr>
    </w:p>
    <w:p w:rsidR="0023054A" w:rsidRDefault="0023054A" w:rsidP="0023054A">
      <w:pPr>
        <w:spacing w:line="312" w:lineRule="auto"/>
        <w:jc w:val="center"/>
        <w:rPr>
          <w:rFonts w:cs="B Zar"/>
          <w:b/>
          <w:bCs/>
          <w:sz w:val="28"/>
          <w:szCs w:val="28"/>
          <w:rtl/>
          <w:lang w:bidi="fa-IR"/>
        </w:rPr>
      </w:pPr>
    </w:p>
    <w:p w:rsidR="0023054A" w:rsidRDefault="0023054A" w:rsidP="0023054A">
      <w:pPr>
        <w:spacing w:line="312" w:lineRule="auto"/>
        <w:jc w:val="center"/>
        <w:rPr>
          <w:rFonts w:cs="B Zar"/>
          <w:b/>
          <w:bCs/>
          <w:sz w:val="28"/>
          <w:szCs w:val="28"/>
          <w:rtl/>
          <w:lang w:bidi="fa-IR"/>
        </w:rPr>
      </w:pPr>
    </w:p>
    <w:p w:rsidR="0023054A" w:rsidRDefault="0023054A" w:rsidP="0023054A">
      <w:pPr>
        <w:spacing w:line="312" w:lineRule="auto"/>
        <w:jc w:val="center"/>
        <w:rPr>
          <w:rFonts w:cs="B Zar"/>
          <w:b/>
          <w:bCs/>
          <w:sz w:val="28"/>
          <w:szCs w:val="28"/>
          <w:rtl/>
          <w:lang w:bidi="fa-IR"/>
        </w:rPr>
      </w:pPr>
    </w:p>
    <w:p w:rsidR="0023054A" w:rsidRDefault="0023054A" w:rsidP="0023054A">
      <w:pPr>
        <w:spacing w:line="312" w:lineRule="auto"/>
        <w:jc w:val="center"/>
        <w:rPr>
          <w:rFonts w:cs="B Zar" w:hint="cs"/>
          <w:b/>
          <w:bCs/>
          <w:sz w:val="28"/>
          <w:szCs w:val="28"/>
          <w:rtl/>
          <w:lang w:bidi="fa-IR"/>
        </w:rPr>
      </w:pPr>
      <w:r>
        <w:rPr>
          <w:rFonts w:cs="B Zar" w:hint="cs"/>
          <w:b/>
          <w:bCs/>
          <w:sz w:val="28"/>
          <w:szCs w:val="28"/>
          <w:rtl/>
          <w:lang w:bidi="fa-IR"/>
        </w:rPr>
        <w:t>استاد راهنما:</w:t>
      </w:r>
    </w:p>
    <w:p w:rsidR="0023054A" w:rsidRDefault="0023054A" w:rsidP="0023054A">
      <w:pPr>
        <w:spacing w:line="312" w:lineRule="auto"/>
        <w:jc w:val="center"/>
        <w:rPr>
          <w:rFonts w:cs="B Zar"/>
          <w:b/>
          <w:bCs/>
          <w:sz w:val="28"/>
          <w:szCs w:val="28"/>
          <w:rtl/>
          <w:lang w:bidi="fa-IR"/>
        </w:rPr>
      </w:pPr>
    </w:p>
    <w:p w:rsidR="0023054A" w:rsidRDefault="0023054A" w:rsidP="0023054A">
      <w:pPr>
        <w:spacing w:line="312" w:lineRule="auto"/>
        <w:jc w:val="center"/>
        <w:rPr>
          <w:rFonts w:cs="B Zar"/>
          <w:b/>
          <w:bCs/>
          <w:sz w:val="28"/>
          <w:szCs w:val="28"/>
          <w:rtl/>
          <w:lang w:bidi="fa-IR"/>
        </w:rPr>
      </w:pPr>
    </w:p>
    <w:p w:rsidR="0023054A" w:rsidRPr="001841BD" w:rsidRDefault="0023054A" w:rsidP="0023054A">
      <w:pPr>
        <w:spacing w:line="312" w:lineRule="auto"/>
        <w:jc w:val="center"/>
        <w:rPr>
          <w:rFonts w:cs="B Zar"/>
          <w:b/>
          <w:bCs/>
          <w:sz w:val="28"/>
          <w:szCs w:val="28"/>
          <w:rtl/>
          <w:lang w:bidi="fa-IR"/>
        </w:rPr>
      </w:pPr>
      <w:r>
        <w:rPr>
          <w:rFonts w:cs="B Zar" w:hint="cs"/>
          <w:b/>
          <w:bCs/>
          <w:sz w:val="28"/>
          <w:szCs w:val="28"/>
          <w:rtl/>
          <w:lang w:bidi="fa-IR"/>
        </w:rPr>
        <w:t>دانشجو:</w:t>
      </w:r>
    </w:p>
    <w:p w:rsidR="006970D2" w:rsidRDefault="006970D2" w:rsidP="00382B07">
      <w:pPr>
        <w:spacing w:line="312" w:lineRule="auto"/>
        <w:jc w:val="center"/>
        <w:rPr>
          <w:rFonts w:cs="B Lotus"/>
          <w:b/>
          <w:bCs/>
          <w:sz w:val="28"/>
          <w:szCs w:val="28"/>
          <w:lang w:bidi="fa-IR"/>
        </w:rPr>
      </w:pPr>
    </w:p>
    <w:p w:rsidR="0023054A" w:rsidRDefault="0023054A" w:rsidP="00382B07">
      <w:pPr>
        <w:spacing w:line="312" w:lineRule="auto"/>
        <w:jc w:val="center"/>
        <w:rPr>
          <w:rFonts w:cs="B Lotus"/>
          <w:b/>
          <w:bCs/>
          <w:sz w:val="28"/>
          <w:szCs w:val="28"/>
          <w:lang w:bidi="fa-IR"/>
        </w:rPr>
      </w:pPr>
    </w:p>
    <w:p w:rsidR="0023054A" w:rsidRDefault="0023054A" w:rsidP="00382B07">
      <w:pPr>
        <w:spacing w:line="312" w:lineRule="auto"/>
        <w:jc w:val="center"/>
        <w:rPr>
          <w:rFonts w:cs="B Lotus"/>
          <w:b/>
          <w:bCs/>
          <w:sz w:val="28"/>
          <w:szCs w:val="28"/>
          <w:lang w:bidi="fa-IR"/>
        </w:rPr>
      </w:pPr>
    </w:p>
    <w:p w:rsidR="0023054A" w:rsidRDefault="0023054A" w:rsidP="00382B07">
      <w:pPr>
        <w:spacing w:line="312" w:lineRule="auto"/>
        <w:jc w:val="center"/>
        <w:rPr>
          <w:rFonts w:cs="B Lotus"/>
          <w:b/>
          <w:bCs/>
          <w:sz w:val="28"/>
          <w:szCs w:val="28"/>
          <w:lang w:bidi="fa-IR"/>
        </w:rPr>
      </w:pPr>
    </w:p>
    <w:p w:rsidR="0023054A" w:rsidRDefault="0023054A" w:rsidP="00382B07">
      <w:pPr>
        <w:spacing w:line="312" w:lineRule="auto"/>
        <w:jc w:val="center"/>
        <w:rPr>
          <w:rFonts w:cs="B Lotus"/>
          <w:b/>
          <w:bCs/>
          <w:sz w:val="28"/>
          <w:szCs w:val="28"/>
          <w:rtl/>
          <w:lang w:bidi="fa-IR"/>
        </w:rPr>
      </w:pPr>
      <w:bookmarkStart w:id="1" w:name="_GoBack"/>
      <w:bookmarkEnd w:id="1"/>
    </w:p>
    <w:p w:rsidR="00382B07" w:rsidRDefault="00382B07" w:rsidP="00382B07">
      <w:pPr>
        <w:spacing w:line="312" w:lineRule="auto"/>
        <w:jc w:val="center"/>
        <w:rPr>
          <w:rFonts w:cs="B Lotus"/>
          <w:b/>
          <w:bCs/>
          <w:sz w:val="28"/>
          <w:szCs w:val="28"/>
          <w:rtl/>
          <w:lang w:bidi="fa-IR"/>
        </w:rPr>
      </w:pPr>
    </w:p>
    <w:p w:rsidR="00382B07" w:rsidRDefault="00382B07" w:rsidP="00382B07">
      <w:pPr>
        <w:spacing w:line="312" w:lineRule="auto"/>
        <w:jc w:val="center"/>
        <w:rPr>
          <w:rFonts w:cs="B Lotus"/>
          <w:b/>
          <w:bCs/>
          <w:sz w:val="28"/>
          <w:szCs w:val="28"/>
          <w:rtl/>
          <w:lang w:bidi="fa-IR"/>
        </w:rPr>
      </w:pPr>
      <w:r>
        <w:rPr>
          <w:rFonts w:cs="B Lotus" w:hint="cs"/>
          <w:b/>
          <w:bCs/>
          <w:sz w:val="28"/>
          <w:szCs w:val="28"/>
          <w:rtl/>
          <w:lang w:bidi="fa-IR"/>
        </w:rPr>
        <w:lastRenderedPageBreak/>
        <w:t>فهرست مطالب</w:t>
      </w:r>
    </w:p>
    <w:p w:rsidR="00382B07" w:rsidRDefault="00382B07" w:rsidP="00382B07">
      <w:pPr>
        <w:spacing w:line="312" w:lineRule="auto"/>
        <w:jc w:val="center"/>
        <w:rPr>
          <w:rFonts w:cs="B Lotus"/>
          <w:b/>
          <w:bCs/>
          <w:sz w:val="28"/>
          <w:szCs w:val="28"/>
          <w:rtl/>
          <w:lang w:bidi="fa-IR"/>
        </w:rPr>
      </w:pPr>
    </w:p>
    <w:p w:rsidR="00382B07" w:rsidRDefault="00382B07" w:rsidP="00382B07">
      <w:pPr>
        <w:pStyle w:val="TOC1"/>
        <w:tabs>
          <w:tab w:val="right" w:leader="dot" w:pos="9060"/>
        </w:tabs>
        <w:rPr>
          <w:rFonts w:cs="B Lotus"/>
          <w:noProof/>
          <w:sz w:val="26"/>
          <w:szCs w:val="26"/>
          <w:rtl/>
        </w:rPr>
      </w:pPr>
      <w:r>
        <w:rPr>
          <w:rFonts w:cs="B Lotus" w:hint="cs"/>
          <w:sz w:val="26"/>
          <w:szCs w:val="26"/>
          <w:rtl/>
          <w:lang w:bidi="fa-IR"/>
        </w:rPr>
        <w:fldChar w:fldCharType="begin"/>
      </w:r>
      <w:r>
        <w:rPr>
          <w:rFonts w:cs="B Lotus" w:hint="cs"/>
          <w:sz w:val="26"/>
          <w:szCs w:val="26"/>
          <w:rtl/>
          <w:lang w:bidi="fa-IR"/>
        </w:rPr>
        <w:instrText xml:space="preserve"> </w:instrText>
      </w:r>
      <w:r>
        <w:rPr>
          <w:rFonts w:cs="B Lotus"/>
          <w:sz w:val="26"/>
          <w:szCs w:val="26"/>
          <w:lang w:bidi="fa-IR"/>
        </w:rPr>
        <w:instrText>TOC</w:instrText>
      </w:r>
      <w:r>
        <w:rPr>
          <w:rFonts w:cs="B Lotus" w:hint="cs"/>
          <w:sz w:val="26"/>
          <w:szCs w:val="26"/>
          <w:rtl/>
          <w:lang w:bidi="fa-IR"/>
        </w:rPr>
        <w:instrText xml:space="preserve"> \</w:instrText>
      </w:r>
      <w:r>
        <w:rPr>
          <w:rFonts w:cs="B Lotus"/>
          <w:sz w:val="26"/>
          <w:szCs w:val="26"/>
          <w:lang w:bidi="fa-IR"/>
        </w:rPr>
        <w:instrText>o "1-3" \h \z \u</w:instrText>
      </w:r>
      <w:r>
        <w:rPr>
          <w:rFonts w:cs="B Lotus" w:hint="cs"/>
          <w:sz w:val="26"/>
          <w:szCs w:val="26"/>
          <w:rtl/>
          <w:lang w:bidi="fa-IR"/>
        </w:rPr>
        <w:instrText xml:space="preserve"> </w:instrText>
      </w:r>
      <w:r>
        <w:rPr>
          <w:rFonts w:cs="B Lotus" w:hint="cs"/>
          <w:sz w:val="26"/>
          <w:szCs w:val="26"/>
          <w:rtl/>
          <w:lang w:bidi="fa-IR"/>
        </w:rPr>
        <w:fldChar w:fldCharType="separate"/>
      </w:r>
      <w:hyperlink r:id="rId6" w:anchor="_Toc198957877" w:history="1">
        <w:r>
          <w:rPr>
            <w:rStyle w:val="Hyperlink"/>
            <w:rFonts w:eastAsiaTheme="majorEastAsia" w:cs="B Lotus" w:hint="cs"/>
            <w:noProof/>
            <w:sz w:val="26"/>
            <w:szCs w:val="26"/>
            <w:rtl/>
            <w:lang w:bidi="fa-IR"/>
          </w:rPr>
          <w:t>چكيده:</w:t>
        </w:r>
        <w:r>
          <w:rPr>
            <w:rStyle w:val="Hyperlink"/>
            <w:rFonts w:eastAsiaTheme="majorEastAsia" w:cs="B Lotus" w:hint="cs"/>
            <w:noProof/>
            <w:webHidden/>
            <w:color w:val="auto"/>
            <w:sz w:val="26"/>
            <w:szCs w:val="26"/>
            <w:rtl/>
          </w:rPr>
          <w:tab/>
        </w:r>
        <w:r>
          <w:rPr>
            <w:rStyle w:val="Hyperlink"/>
            <w:rFonts w:eastAsiaTheme="majorEastAsia" w:cs="B Lotus" w:hint="cs"/>
            <w:noProof/>
            <w:sz w:val="26"/>
            <w:szCs w:val="26"/>
            <w:rtl/>
          </w:rPr>
          <w:fldChar w:fldCharType="begin"/>
        </w:r>
        <w:r>
          <w:rPr>
            <w:rStyle w:val="Hyperlink"/>
            <w:rFonts w:eastAsiaTheme="majorEastAsia" w:cs="B Lotus" w:hint="cs"/>
            <w:noProof/>
            <w:webHidden/>
            <w:color w:val="auto"/>
            <w:sz w:val="26"/>
            <w:szCs w:val="26"/>
            <w:rtl/>
          </w:rPr>
          <w:instrText xml:space="preserve"> </w:instrText>
        </w:r>
        <w:r>
          <w:rPr>
            <w:rStyle w:val="Hyperlink"/>
            <w:rFonts w:eastAsiaTheme="majorEastAsia" w:cs="B Lotus"/>
            <w:noProof/>
            <w:webHidden/>
            <w:color w:val="auto"/>
            <w:sz w:val="26"/>
            <w:szCs w:val="26"/>
          </w:rPr>
          <w:instrText>PAGEREF</w:instrText>
        </w:r>
        <w:r>
          <w:rPr>
            <w:rStyle w:val="Hyperlink"/>
            <w:rFonts w:eastAsiaTheme="majorEastAsia" w:cs="B Lotus" w:hint="cs"/>
            <w:noProof/>
            <w:webHidden/>
            <w:color w:val="auto"/>
            <w:sz w:val="26"/>
            <w:szCs w:val="26"/>
            <w:rtl/>
          </w:rPr>
          <w:instrText xml:space="preserve"> _</w:instrText>
        </w:r>
        <w:r>
          <w:rPr>
            <w:rStyle w:val="Hyperlink"/>
            <w:rFonts w:eastAsiaTheme="majorEastAsia" w:cs="B Lotus"/>
            <w:noProof/>
            <w:webHidden/>
            <w:color w:val="auto"/>
            <w:sz w:val="26"/>
            <w:szCs w:val="26"/>
          </w:rPr>
          <w:instrText>Toc198957877 \h</w:instrText>
        </w:r>
        <w:r>
          <w:rPr>
            <w:rStyle w:val="Hyperlink"/>
            <w:rFonts w:eastAsiaTheme="majorEastAsia" w:cs="B Lotus" w:hint="cs"/>
            <w:noProof/>
            <w:webHidden/>
            <w:color w:val="auto"/>
            <w:sz w:val="26"/>
            <w:szCs w:val="26"/>
            <w:rtl/>
          </w:rPr>
          <w:instrText xml:space="preserve"> </w:instrText>
        </w:r>
        <w:r>
          <w:rPr>
            <w:rStyle w:val="Hyperlink"/>
            <w:rFonts w:eastAsiaTheme="majorEastAsia" w:cs="B Lotus" w:hint="cs"/>
            <w:noProof/>
            <w:sz w:val="26"/>
            <w:szCs w:val="26"/>
            <w:rtl/>
          </w:rPr>
        </w:r>
        <w:r>
          <w:rPr>
            <w:rStyle w:val="Hyperlink"/>
            <w:rFonts w:eastAsiaTheme="majorEastAsia" w:cs="B Lotus" w:hint="cs"/>
            <w:noProof/>
            <w:sz w:val="26"/>
            <w:szCs w:val="26"/>
            <w:rtl/>
          </w:rPr>
          <w:fldChar w:fldCharType="separate"/>
        </w:r>
        <w:r>
          <w:rPr>
            <w:rStyle w:val="Hyperlink"/>
            <w:rFonts w:eastAsiaTheme="majorEastAsia" w:cs="B Lotus" w:hint="cs"/>
            <w:noProof/>
            <w:webHidden/>
            <w:color w:val="auto"/>
            <w:sz w:val="26"/>
            <w:szCs w:val="26"/>
            <w:rtl/>
          </w:rPr>
          <w:t>1</w:t>
        </w:r>
        <w:r>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7" w:anchor="_Toc198957878" w:history="1">
        <w:r w:rsidR="00382B07">
          <w:rPr>
            <w:rStyle w:val="Hyperlink"/>
            <w:rFonts w:eastAsiaTheme="majorEastAsia" w:cs="B Lotus" w:hint="cs"/>
            <w:noProof/>
            <w:sz w:val="26"/>
            <w:szCs w:val="26"/>
            <w:rtl/>
            <w:lang w:bidi="fa-IR"/>
          </w:rPr>
          <w:t>مقدمه</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Toc198957878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2</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8" w:anchor="_Toc198957879" w:history="1">
        <w:r w:rsidR="00382B07">
          <w:rPr>
            <w:rStyle w:val="Hyperlink"/>
            <w:rFonts w:eastAsiaTheme="majorEastAsia" w:cs="B Lotus" w:hint="cs"/>
            <w:noProof/>
            <w:sz w:val="26"/>
            <w:szCs w:val="26"/>
            <w:rtl/>
            <w:lang w:bidi="fa-IR"/>
          </w:rPr>
          <w:t>مقدمه</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Toc198957879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3</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9" w:anchor="_Toc198957880" w:history="1">
        <w:r w:rsidR="00382B07">
          <w:rPr>
            <w:rStyle w:val="Hyperlink"/>
            <w:rFonts w:eastAsiaTheme="majorEastAsia" w:cs="B Lotus" w:hint="cs"/>
            <w:noProof/>
            <w:sz w:val="26"/>
            <w:szCs w:val="26"/>
            <w:rtl/>
            <w:lang w:bidi="fa-IR"/>
          </w:rPr>
          <w:t>مقدمه</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Toc198957880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4</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10" w:anchor="_Toc198957881" w:history="1">
        <w:r w:rsidR="00382B07">
          <w:rPr>
            <w:rStyle w:val="Hyperlink"/>
            <w:rFonts w:eastAsiaTheme="majorEastAsia" w:cs="B Lotus" w:hint="cs"/>
            <w:noProof/>
            <w:sz w:val="26"/>
            <w:szCs w:val="26"/>
            <w:rtl/>
            <w:lang w:bidi="fa-IR"/>
          </w:rPr>
          <w:t>دوره آريايي‌، زرتشت و هخامنشي</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Toc198957881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4</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11" w:anchor="_Toc198957882" w:history="1">
        <w:r w:rsidR="00382B07">
          <w:rPr>
            <w:rStyle w:val="Hyperlink"/>
            <w:rFonts w:eastAsiaTheme="majorEastAsia" w:cs="B Lotus" w:hint="cs"/>
            <w:noProof/>
            <w:sz w:val="26"/>
            <w:szCs w:val="26"/>
            <w:rtl/>
            <w:lang w:bidi="fa-IR"/>
          </w:rPr>
          <w:t>طب در جندي شاپور</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Toc198957882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7</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12" w:anchor="_Toc198957883" w:history="1">
        <w:r w:rsidR="00382B07">
          <w:rPr>
            <w:rStyle w:val="Hyperlink"/>
            <w:rFonts w:eastAsiaTheme="majorEastAsia" w:cs="B Lotus" w:hint="cs"/>
            <w:noProof/>
            <w:sz w:val="26"/>
            <w:szCs w:val="26"/>
            <w:rtl/>
            <w:lang w:bidi="fa-IR"/>
          </w:rPr>
          <w:t>پرستاري از بيمار در ايران</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Toc198957883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8</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13" w:anchor="_Toc198957884" w:history="1">
        <w:r w:rsidR="00382B07">
          <w:rPr>
            <w:rStyle w:val="Hyperlink"/>
            <w:rFonts w:eastAsiaTheme="majorEastAsia" w:cs="B Lotus" w:hint="cs"/>
            <w:noProof/>
            <w:sz w:val="26"/>
            <w:szCs w:val="26"/>
            <w:rtl/>
            <w:lang w:bidi="fa-IR"/>
          </w:rPr>
          <w:t>تحولات پرستاري بعد از انقلاب</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Toc198957884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9</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14" w:anchor="_Toc198957885" w:history="1">
        <w:r w:rsidR="00382B07">
          <w:rPr>
            <w:rStyle w:val="Hyperlink"/>
            <w:rFonts w:eastAsiaTheme="majorEastAsia" w:cs="B Lotus" w:hint="cs"/>
            <w:noProof/>
            <w:sz w:val="26"/>
            <w:szCs w:val="26"/>
            <w:rtl/>
            <w:lang w:bidi="fa-IR"/>
          </w:rPr>
          <w:t>فرهنگ پرستاري در ايران كنوني</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Toc198957885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9</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15" w:anchor="_Toc198957886" w:history="1">
        <w:r w:rsidR="00382B07">
          <w:rPr>
            <w:rStyle w:val="Hyperlink"/>
            <w:rFonts w:eastAsiaTheme="majorEastAsia" w:cs="B Lotus" w:hint="cs"/>
            <w:noProof/>
            <w:sz w:val="26"/>
            <w:szCs w:val="26"/>
            <w:rtl/>
            <w:lang w:bidi="fa-IR"/>
          </w:rPr>
          <w:t>پرستاري در صدر اسلام</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Toc198957886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11</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16" w:anchor="_Toc198957887" w:history="1">
        <w:r w:rsidR="00382B07">
          <w:rPr>
            <w:rStyle w:val="Hyperlink"/>
            <w:rFonts w:eastAsiaTheme="majorEastAsia" w:cs="B Lotus" w:hint="cs"/>
            <w:noProof/>
            <w:sz w:val="26"/>
            <w:szCs w:val="26"/>
            <w:rtl/>
            <w:lang w:bidi="fa-IR"/>
          </w:rPr>
          <w:t>پرستاري در صدر اسلام</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Toc198957887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12</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17" w:anchor="_Toc198957888" w:history="1">
        <w:r w:rsidR="00382B07">
          <w:rPr>
            <w:rStyle w:val="Hyperlink"/>
            <w:rFonts w:eastAsiaTheme="majorEastAsia" w:cs="B Lotus" w:hint="cs"/>
            <w:noProof/>
            <w:sz w:val="26"/>
            <w:szCs w:val="26"/>
            <w:rtl/>
            <w:lang w:bidi="fa-IR"/>
          </w:rPr>
          <w:t>پرستاري حضرت فاطمه زهرا (ع)</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Toc198957888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13</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18" w:anchor="_Toc198957889" w:history="1">
        <w:r w:rsidR="00382B07">
          <w:rPr>
            <w:rStyle w:val="Hyperlink"/>
            <w:rFonts w:eastAsiaTheme="majorEastAsia" w:cs="B Lotus" w:hint="cs"/>
            <w:noProof/>
            <w:sz w:val="26"/>
            <w:szCs w:val="26"/>
            <w:rtl/>
            <w:lang w:bidi="fa-IR"/>
          </w:rPr>
          <w:t>ميمونه پرستار ابداع كننده درمانگاه سيار</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Toc198957889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15</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19" w:anchor="_Toc198957890" w:history="1">
        <w:r w:rsidR="00382B07">
          <w:rPr>
            <w:rStyle w:val="Hyperlink"/>
            <w:rFonts w:eastAsiaTheme="majorEastAsia" w:cs="B Lotus" w:hint="cs"/>
            <w:noProof/>
            <w:sz w:val="26"/>
            <w:szCs w:val="26"/>
            <w:rtl/>
            <w:lang w:bidi="fa-IR"/>
          </w:rPr>
          <w:t>پرستاري حضرت زينب</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Toc198957890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16</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20" w:anchor="_Toc198957891" w:history="1">
        <w:r w:rsidR="00382B07">
          <w:rPr>
            <w:rStyle w:val="Hyperlink"/>
            <w:rFonts w:eastAsiaTheme="majorEastAsia" w:cs="B Lotus" w:hint="cs"/>
            <w:noProof/>
            <w:sz w:val="26"/>
            <w:szCs w:val="26"/>
            <w:rtl/>
            <w:lang w:bidi="fa-IR"/>
          </w:rPr>
          <w:t>خلاصه‌اي از طب قرآني</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Toc198957891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17</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21" w:anchor="_Toc198957892" w:history="1">
        <w:r w:rsidR="00382B07">
          <w:rPr>
            <w:rStyle w:val="Hyperlink"/>
            <w:rFonts w:eastAsiaTheme="majorEastAsia" w:cs="B Lotus" w:hint="cs"/>
            <w:noProof/>
            <w:sz w:val="26"/>
            <w:szCs w:val="26"/>
            <w:rtl/>
            <w:lang w:bidi="fa-IR"/>
          </w:rPr>
          <w:t>زن و پرستاري</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Toc198957892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18</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22" w:anchor="_Toc198957893" w:history="1">
        <w:r w:rsidR="00382B07">
          <w:rPr>
            <w:rStyle w:val="Hyperlink"/>
            <w:rFonts w:eastAsiaTheme="majorEastAsia" w:cs="B Lotus" w:hint="cs"/>
            <w:noProof/>
            <w:sz w:val="26"/>
            <w:szCs w:val="26"/>
            <w:rtl/>
            <w:lang w:bidi="fa-IR"/>
          </w:rPr>
          <w:t>ارزش‌ها</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Toc198957893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20</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23" w:anchor="_Toc198957894" w:history="1">
        <w:r w:rsidR="00382B07">
          <w:rPr>
            <w:rStyle w:val="Hyperlink"/>
            <w:rFonts w:eastAsiaTheme="majorEastAsia" w:cs="B Lotus" w:hint="cs"/>
            <w:noProof/>
            <w:sz w:val="26"/>
            <w:szCs w:val="26"/>
            <w:rtl/>
            <w:lang w:bidi="fa-IR"/>
          </w:rPr>
          <w:t>ارزش‌ها</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Toc198957894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21</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24" w:anchor="_Toc198957895" w:history="1">
        <w:r w:rsidR="00382B07">
          <w:rPr>
            <w:rStyle w:val="Hyperlink"/>
            <w:rFonts w:eastAsiaTheme="majorEastAsia" w:cs="B Lotus" w:hint="cs"/>
            <w:noProof/>
            <w:sz w:val="26"/>
            <w:szCs w:val="26"/>
            <w:rtl/>
            <w:lang w:bidi="fa-IR"/>
          </w:rPr>
          <w:t>ارزش حرفه‌اي</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Toc198957895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21</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25" w:anchor="_Toc198957896" w:history="1">
        <w:r w:rsidR="00382B07">
          <w:rPr>
            <w:rStyle w:val="Hyperlink"/>
            <w:rFonts w:eastAsiaTheme="majorEastAsia" w:cs="B Lotus" w:hint="cs"/>
            <w:noProof/>
            <w:sz w:val="26"/>
            <w:szCs w:val="26"/>
            <w:rtl/>
            <w:lang w:bidi="fa-IR"/>
          </w:rPr>
          <w:t>ارزش و اهميت پرستاري</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Toc198957896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22</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26" w:anchor="_Toc198957897" w:history="1">
        <w:r w:rsidR="00382B07">
          <w:rPr>
            <w:rStyle w:val="Hyperlink"/>
            <w:rFonts w:eastAsiaTheme="majorEastAsia" w:cs="B Lotus" w:hint="cs"/>
            <w:noProof/>
            <w:sz w:val="26"/>
            <w:szCs w:val="26"/>
            <w:rtl/>
            <w:lang w:bidi="fa-IR"/>
          </w:rPr>
          <w:t>ارزشمندترين پرستاري</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Toc198957897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23</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27" w:anchor="_Toc198957898" w:history="1">
        <w:r w:rsidR="00382B07">
          <w:rPr>
            <w:rStyle w:val="Hyperlink"/>
            <w:rFonts w:eastAsiaTheme="majorEastAsia" w:cs="B Lotus" w:hint="cs"/>
            <w:noProof/>
            <w:sz w:val="26"/>
            <w:szCs w:val="26"/>
            <w:rtl/>
            <w:lang w:bidi="fa-IR"/>
          </w:rPr>
          <w:t>پاسخي نشاط انگيز</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Toc198957898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25</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28" w:anchor="_Toc198957899" w:history="1">
        <w:r w:rsidR="00382B07">
          <w:rPr>
            <w:rStyle w:val="Hyperlink"/>
            <w:rFonts w:eastAsiaTheme="majorEastAsia" w:cs="B Lotus" w:hint="cs"/>
            <w:noProof/>
            <w:sz w:val="26"/>
            <w:szCs w:val="26"/>
            <w:rtl/>
            <w:lang w:bidi="fa-IR"/>
          </w:rPr>
          <w:t>پاسخي نشاط انگيز</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Toc198957899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26</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29" w:anchor="_Toc198957900" w:history="1">
        <w:r w:rsidR="00382B07">
          <w:rPr>
            <w:rStyle w:val="Hyperlink"/>
            <w:rFonts w:eastAsiaTheme="majorEastAsia" w:cs="B Lotus" w:hint="cs"/>
            <w:noProof/>
            <w:sz w:val="26"/>
            <w:szCs w:val="26"/>
            <w:rtl/>
            <w:lang w:bidi="fa-IR"/>
          </w:rPr>
          <w:t>دعاي بيمار</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Toc198957900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26</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30" w:anchor="_Toc198957901" w:history="1">
        <w:r w:rsidR="00382B07">
          <w:rPr>
            <w:rStyle w:val="Hyperlink"/>
            <w:rFonts w:eastAsiaTheme="majorEastAsia" w:cs="B Lotus" w:hint="cs"/>
            <w:noProof/>
            <w:sz w:val="26"/>
            <w:szCs w:val="26"/>
            <w:rtl/>
            <w:lang w:bidi="fa-IR"/>
          </w:rPr>
          <w:t>محبوبيت الهي</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Toc198957901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26</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31" w:anchor="_Toc198957902" w:history="1">
        <w:r w:rsidR="00382B07">
          <w:rPr>
            <w:rStyle w:val="Hyperlink"/>
            <w:rFonts w:eastAsiaTheme="majorEastAsia" w:cs="B Lotus" w:hint="cs"/>
            <w:noProof/>
            <w:sz w:val="26"/>
            <w:szCs w:val="26"/>
            <w:rtl/>
            <w:lang w:bidi="fa-IR"/>
          </w:rPr>
          <w:t>فروتني</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Toc198957902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27</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32" w:anchor="_Toc198957903" w:history="1">
        <w:r w:rsidR="00382B07">
          <w:rPr>
            <w:rStyle w:val="Hyperlink"/>
            <w:rFonts w:eastAsiaTheme="majorEastAsia" w:cs="B Lotus" w:hint="cs"/>
            <w:noProof/>
            <w:sz w:val="26"/>
            <w:szCs w:val="26"/>
            <w:rtl/>
            <w:lang w:bidi="fa-IR"/>
          </w:rPr>
          <w:t>بردباري</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Toc198957903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27</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33" w:anchor="_Toc198957904" w:history="1">
        <w:r w:rsidR="00382B07">
          <w:rPr>
            <w:rStyle w:val="Hyperlink"/>
            <w:rFonts w:eastAsiaTheme="majorEastAsia" w:cs="B Lotus" w:hint="cs"/>
            <w:noProof/>
            <w:sz w:val="26"/>
            <w:szCs w:val="26"/>
            <w:rtl/>
            <w:lang w:bidi="fa-IR"/>
          </w:rPr>
          <w:t>پرستاري و اجر اخروي</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Toc198957904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28</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34" w:anchor="_Toc198957905" w:history="1">
        <w:r w:rsidR="00382B07">
          <w:rPr>
            <w:rStyle w:val="Hyperlink"/>
            <w:rFonts w:eastAsiaTheme="majorEastAsia" w:cs="B Lotus" w:hint="cs"/>
            <w:noProof/>
            <w:sz w:val="26"/>
            <w:szCs w:val="26"/>
            <w:rtl/>
            <w:lang w:bidi="fa-IR"/>
          </w:rPr>
          <w:t>جايگاه اخلاق در پرستاري</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Toc198957905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30</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35" w:anchor="_Toc198957906" w:history="1">
        <w:r w:rsidR="00382B07">
          <w:rPr>
            <w:rStyle w:val="Hyperlink"/>
            <w:rFonts w:eastAsiaTheme="majorEastAsia" w:cs="B Lotus" w:hint="cs"/>
            <w:noProof/>
            <w:sz w:val="26"/>
            <w:szCs w:val="26"/>
            <w:rtl/>
            <w:lang w:bidi="fa-IR"/>
          </w:rPr>
          <w:t>جايگاه اخلاق در پرستاري</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Toc198957906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31</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36" w:anchor="_Toc198957907" w:history="1">
        <w:r w:rsidR="00382B07">
          <w:rPr>
            <w:rStyle w:val="Hyperlink"/>
            <w:rFonts w:eastAsiaTheme="majorEastAsia" w:cs="B Lotus" w:hint="cs"/>
            <w:noProof/>
            <w:sz w:val="26"/>
            <w:szCs w:val="26"/>
            <w:rtl/>
            <w:lang w:bidi="fa-IR"/>
          </w:rPr>
          <w:t>حمايت از بيمار</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Toc198957907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33</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37" w:anchor="_Toc198957908" w:history="1">
        <w:r w:rsidR="00382B07">
          <w:rPr>
            <w:rStyle w:val="Hyperlink"/>
            <w:rFonts w:eastAsiaTheme="majorEastAsia" w:cs="B Lotus" w:hint="cs"/>
            <w:noProof/>
            <w:sz w:val="26"/>
            <w:szCs w:val="26"/>
            <w:rtl/>
            <w:lang w:bidi="fa-IR"/>
          </w:rPr>
          <w:t>مهرباني و عطوفت</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Toc198957908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34</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38" w:anchor="_Toc198957909" w:history="1">
        <w:r w:rsidR="00382B07">
          <w:rPr>
            <w:rStyle w:val="Hyperlink"/>
            <w:rFonts w:eastAsiaTheme="majorEastAsia" w:cs="B Lotus" w:hint="cs"/>
            <w:noProof/>
            <w:sz w:val="26"/>
            <w:szCs w:val="26"/>
            <w:rtl/>
            <w:lang w:bidi="fa-IR"/>
          </w:rPr>
          <w:t>تنها نگذاشتن بيمار</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Toc198957909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35</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39" w:anchor="_Toc198957910" w:history="1">
        <w:r w:rsidR="00382B07">
          <w:rPr>
            <w:rStyle w:val="Hyperlink"/>
            <w:rFonts w:eastAsiaTheme="majorEastAsia" w:cs="B Lotus" w:hint="cs"/>
            <w:noProof/>
            <w:sz w:val="26"/>
            <w:szCs w:val="26"/>
            <w:rtl/>
            <w:lang w:bidi="fa-IR"/>
          </w:rPr>
          <w:t>دعا براي بيمار</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Toc198957910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35</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40" w:anchor="_Toc198957911" w:history="1">
        <w:r w:rsidR="00382B07">
          <w:rPr>
            <w:rStyle w:val="Hyperlink"/>
            <w:rFonts w:eastAsiaTheme="majorEastAsia" w:cs="B Lotus" w:hint="cs"/>
            <w:noProof/>
            <w:sz w:val="26"/>
            <w:szCs w:val="26"/>
            <w:rtl/>
            <w:lang w:bidi="fa-IR"/>
          </w:rPr>
          <w:t>اميدواري دادن</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Toc198957911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36</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41" w:anchor="_Toc198957912" w:history="1">
        <w:r w:rsidR="00382B07">
          <w:rPr>
            <w:rStyle w:val="Hyperlink"/>
            <w:rFonts w:eastAsiaTheme="majorEastAsia" w:cs="B Lotus" w:hint="cs"/>
            <w:noProof/>
            <w:sz w:val="26"/>
            <w:szCs w:val="26"/>
            <w:rtl/>
            <w:lang w:bidi="fa-IR"/>
          </w:rPr>
          <w:t>مراقبت از بيمار</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Toc198957912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40</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42" w:anchor="_Toc198957913" w:history="1">
        <w:r w:rsidR="00382B07">
          <w:rPr>
            <w:rStyle w:val="Hyperlink"/>
            <w:rFonts w:eastAsiaTheme="majorEastAsia" w:cs="B Lotus" w:hint="cs"/>
            <w:noProof/>
            <w:sz w:val="26"/>
            <w:szCs w:val="26"/>
            <w:rtl/>
            <w:lang w:bidi="fa-IR"/>
          </w:rPr>
          <w:t>مراقبت از بيمار</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Toc198957913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41</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43" w:anchor="_Toc198957914" w:history="1">
        <w:r w:rsidR="00382B07">
          <w:rPr>
            <w:rStyle w:val="Hyperlink"/>
            <w:rFonts w:eastAsiaTheme="majorEastAsia" w:cs="B Lotus" w:hint="cs"/>
            <w:noProof/>
            <w:sz w:val="26"/>
            <w:szCs w:val="26"/>
            <w:rtl/>
            <w:lang w:bidi="fa-IR"/>
          </w:rPr>
          <w:t>همكاري با پزشك به منظور بهبودي بيمار</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Toc198957914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41</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44" w:anchor="_Toc198957915" w:history="1">
        <w:r w:rsidR="00382B07">
          <w:rPr>
            <w:rStyle w:val="Hyperlink"/>
            <w:rFonts w:eastAsiaTheme="majorEastAsia" w:cs="B Lotus" w:hint="cs"/>
            <w:noProof/>
            <w:sz w:val="26"/>
            <w:szCs w:val="26"/>
            <w:rtl/>
            <w:lang w:bidi="fa-IR"/>
          </w:rPr>
          <w:t>هماهنگ كردن مراقبت از بيمار</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Toc198957915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42</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45" w:anchor="_Toc198957916" w:history="1">
        <w:r w:rsidR="00382B07">
          <w:rPr>
            <w:rStyle w:val="Hyperlink"/>
            <w:rFonts w:eastAsiaTheme="majorEastAsia" w:cs="B Lotus" w:hint="cs"/>
            <w:noProof/>
            <w:sz w:val="26"/>
            <w:szCs w:val="26"/>
            <w:rtl/>
            <w:lang w:bidi="fa-IR"/>
          </w:rPr>
          <w:t>محافظت از بيمار</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Toc198957916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43</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46" w:anchor="_Toc198957917" w:history="1">
        <w:r w:rsidR="00382B07">
          <w:rPr>
            <w:rStyle w:val="Hyperlink"/>
            <w:rFonts w:eastAsiaTheme="majorEastAsia" w:cs="B Lotus" w:hint="cs"/>
            <w:noProof/>
            <w:sz w:val="26"/>
            <w:szCs w:val="26"/>
            <w:rtl/>
            <w:lang w:bidi="fa-IR"/>
          </w:rPr>
          <w:t>آموزش بيمار و خانواده</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Toc198957917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43</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47" w:anchor="_Toc198957918" w:history="1">
        <w:r w:rsidR="00382B07">
          <w:rPr>
            <w:rStyle w:val="Hyperlink"/>
            <w:rFonts w:eastAsiaTheme="majorEastAsia" w:cs="B Lotus" w:hint="cs"/>
            <w:noProof/>
            <w:sz w:val="26"/>
            <w:szCs w:val="26"/>
            <w:rtl/>
            <w:lang w:bidi="fa-IR"/>
          </w:rPr>
          <w:t>حمايت از بيمار</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Toc198957918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44</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48" w:anchor="_Toc198957919" w:history="1">
        <w:r w:rsidR="00382B07">
          <w:rPr>
            <w:rStyle w:val="Hyperlink"/>
            <w:rFonts w:eastAsiaTheme="majorEastAsia" w:cs="B Lotus" w:hint="cs"/>
            <w:noProof/>
            <w:sz w:val="26"/>
            <w:szCs w:val="26"/>
            <w:rtl/>
            <w:lang w:bidi="fa-IR"/>
          </w:rPr>
          <w:t>روشهاي مداخله و برقراري تعامل با بيمار و خانوادة او</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Toc198957919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45</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49" w:anchor="_Toc198957920" w:history="1">
        <w:r w:rsidR="00382B07">
          <w:rPr>
            <w:rStyle w:val="Hyperlink"/>
            <w:rFonts w:eastAsiaTheme="majorEastAsia" w:cs="B Lotus" w:hint="cs"/>
            <w:noProof/>
            <w:sz w:val="26"/>
            <w:szCs w:val="26"/>
            <w:rtl/>
            <w:lang w:bidi="fa-IR"/>
          </w:rPr>
          <w:t>پرستاری در فرهنگ اسلامی</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Toc198957920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46</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50" w:anchor="_Toc198957921" w:history="1">
        <w:r w:rsidR="00382B07">
          <w:rPr>
            <w:rStyle w:val="Hyperlink"/>
            <w:rFonts w:eastAsiaTheme="majorEastAsia" w:cs="B Lotus" w:hint="cs"/>
            <w:noProof/>
            <w:sz w:val="26"/>
            <w:szCs w:val="26"/>
            <w:rtl/>
            <w:lang w:bidi="fa-IR"/>
          </w:rPr>
          <w:t>پرستاری در فرهنگ اسلامی</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Toc198957921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47</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51" w:anchor="_Toc198957922" w:history="1">
        <w:r w:rsidR="00382B07">
          <w:rPr>
            <w:rStyle w:val="Hyperlink"/>
            <w:rFonts w:eastAsiaTheme="majorEastAsia" w:cs="B Lotus" w:hint="cs"/>
            <w:noProof/>
            <w:sz w:val="26"/>
            <w:szCs w:val="26"/>
            <w:rtl/>
            <w:lang w:bidi="fa-IR"/>
          </w:rPr>
          <w:t>پرستاری در اسلام</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Toc198957922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47</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52" w:anchor="_Toc198957923" w:history="1">
        <w:r w:rsidR="00382B07">
          <w:rPr>
            <w:rStyle w:val="Hyperlink"/>
            <w:rFonts w:eastAsiaTheme="majorEastAsia" w:cs="B Lotus" w:hint="cs"/>
            <w:noProof/>
            <w:sz w:val="26"/>
            <w:szCs w:val="26"/>
            <w:rtl/>
            <w:lang w:bidi="fa-IR"/>
          </w:rPr>
          <w:t>پرستاری حضرت یوسف (ع)</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Toc198957923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48</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53" w:anchor="_Toc198957924" w:history="1">
        <w:r w:rsidR="00382B07">
          <w:rPr>
            <w:rStyle w:val="Hyperlink"/>
            <w:rFonts w:eastAsiaTheme="majorEastAsia" w:cs="B Lotus" w:hint="cs"/>
            <w:noProof/>
            <w:sz w:val="26"/>
            <w:szCs w:val="26"/>
            <w:rtl/>
            <w:lang w:bidi="fa-IR"/>
          </w:rPr>
          <w:t>نُسَیبه، پرستار با ارزش</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Toc198957924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48</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54" w:anchor="_Toc198957925" w:history="1">
        <w:r w:rsidR="00382B07">
          <w:rPr>
            <w:rStyle w:val="Hyperlink"/>
            <w:rFonts w:eastAsiaTheme="majorEastAsia" w:cs="B Lotus" w:hint="cs"/>
            <w:noProof/>
            <w:sz w:val="26"/>
            <w:szCs w:val="26"/>
            <w:rtl/>
            <w:lang w:bidi="fa-IR"/>
          </w:rPr>
          <w:t>حضرت زینب، پرستار نهضت حسینى</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Toc198957925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49</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55" w:anchor="_Toc198957926" w:history="1">
        <w:r w:rsidR="00382B07">
          <w:rPr>
            <w:rStyle w:val="Hyperlink"/>
            <w:rFonts w:eastAsiaTheme="majorEastAsia" w:cs="B Lotus" w:hint="cs"/>
            <w:noProof/>
            <w:sz w:val="26"/>
            <w:szCs w:val="26"/>
            <w:rtl/>
            <w:lang w:bidi="fa-IR"/>
          </w:rPr>
          <w:t>پرستاری در ایران</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Toc198957926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50</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56" w:anchor="_Toc198957927" w:history="1">
        <w:r w:rsidR="00382B07">
          <w:rPr>
            <w:rStyle w:val="Hyperlink"/>
            <w:rFonts w:eastAsiaTheme="majorEastAsia" w:cs="B Lotus" w:hint="cs"/>
            <w:noProof/>
            <w:sz w:val="26"/>
            <w:szCs w:val="26"/>
            <w:rtl/>
            <w:lang w:bidi="fa-IR"/>
          </w:rPr>
          <w:t>ضرورت بازنگري وظايف پرستاران</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Toc198957927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51</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57" w:anchor="_Toc198957928" w:history="1">
        <w:r w:rsidR="00382B07">
          <w:rPr>
            <w:rStyle w:val="Hyperlink"/>
            <w:rFonts w:eastAsiaTheme="majorEastAsia" w:cs="B Lotus" w:hint="cs"/>
            <w:noProof/>
            <w:sz w:val="26"/>
            <w:szCs w:val="26"/>
            <w:rtl/>
            <w:lang w:bidi="fa-IR"/>
          </w:rPr>
          <w:t>سازمان نظام پرستاری جمهوری اسلامی ایران</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Toc198957928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52</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58" w:anchor="_Toc198957929" w:history="1">
        <w:r w:rsidR="00382B07">
          <w:rPr>
            <w:rStyle w:val="Hyperlink"/>
            <w:rFonts w:eastAsiaTheme="majorEastAsia" w:cs="B Lotus" w:hint="cs"/>
            <w:noProof/>
            <w:sz w:val="26"/>
            <w:szCs w:val="26"/>
            <w:rtl/>
            <w:lang w:bidi="fa-IR"/>
          </w:rPr>
          <w:t>کاهش ساعت کار پرستاران یا همان قانون ارتقا’ بهره وري كاركنان باليني نظام سلامت</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Toc198957929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53</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59" w:anchor="_Toc198957930" w:history="1">
        <w:r w:rsidR="00382B07">
          <w:rPr>
            <w:rStyle w:val="Hyperlink"/>
            <w:rFonts w:eastAsiaTheme="majorEastAsia" w:cs="B Lotus" w:hint="cs"/>
            <w:noProof/>
            <w:sz w:val="26"/>
            <w:szCs w:val="26"/>
            <w:rtl/>
            <w:lang w:bidi="fa-IR"/>
          </w:rPr>
          <w:t>پرستاری از دیدگاه ائمه‏علیهم السلام</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Toc198957930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54</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60" w:anchor="_Toc198957931" w:history="1">
        <w:r w:rsidR="00382B07">
          <w:rPr>
            <w:rStyle w:val="Hyperlink"/>
            <w:rFonts w:eastAsiaTheme="majorEastAsia" w:cs="B Lotus" w:hint="cs"/>
            <w:noProof/>
            <w:sz w:val="26"/>
            <w:szCs w:val="26"/>
            <w:rtl/>
            <w:lang w:bidi="fa-IR"/>
          </w:rPr>
          <w:t>پرستاری در عاشورا</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Toc198957931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58</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61" w:anchor="_Toc198957932" w:history="1">
        <w:r w:rsidR="00382B07">
          <w:rPr>
            <w:rStyle w:val="Hyperlink"/>
            <w:rFonts w:eastAsiaTheme="majorEastAsia" w:cs="B Lotus" w:hint="cs"/>
            <w:noProof/>
            <w:sz w:val="26"/>
            <w:szCs w:val="26"/>
            <w:rtl/>
            <w:lang w:bidi="fa-IR"/>
          </w:rPr>
          <w:t>پاداش پرستاری</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Toc198957932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59</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62" w:anchor="_Toc198957933" w:history="1">
        <w:r w:rsidR="00382B07">
          <w:rPr>
            <w:rStyle w:val="Hyperlink"/>
            <w:rFonts w:eastAsiaTheme="majorEastAsia" w:cs="B Lotus" w:hint="cs"/>
            <w:noProof/>
            <w:sz w:val="26"/>
            <w:szCs w:val="26"/>
            <w:rtl/>
            <w:lang w:bidi="fa-IR"/>
          </w:rPr>
          <w:t>نقشهاي پرستار</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Toc198957933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65</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63" w:anchor="_Toc198957934" w:history="1">
        <w:r w:rsidR="00382B07">
          <w:rPr>
            <w:rStyle w:val="Hyperlink"/>
            <w:rFonts w:eastAsiaTheme="majorEastAsia" w:cs="B Lotus" w:hint="cs"/>
            <w:noProof/>
            <w:sz w:val="26"/>
            <w:szCs w:val="26"/>
            <w:rtl/>
            <w:lang w:bidi="fa-IR"/>
          </w:rPr>
          <w:t>شرايط محيط كار، محل استخدام</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Toc198957934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67</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64" w:anchor="_Toc198957935" w:history="1">
        <w:r w:rsidR="00382B07">
          <w:rPr>
            <w:rStyle w:val="Hyperlink"/>
            <w:rFonts w:eastAsiaTheme="majorEastAsia" w:cs="B Lotus" w:hint="cs"/>
            <w:noProof/>
            <w:sz w:val="26"/>
            <w:szCs w:val="26"/>
            <w:rtl/>
            <w:lang w:bidi="fa-IR"/>
          </w:rPr>
          <w:t>حقوق و مزايا و شرايط ارتقاء شغل</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Toc198957935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67</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65" w:anchor="_Toc198957936" w:history="1">
        <w:r w:rsidR="00382B07">
          <w:rPr>
            <w:rStyle w:val="Hyperlink"/>
            <w:rFonts w:eastAsiaTheme="majorEastAsia" w:cs="B Lotus" w:hint="cs"/>
            <w:noProof/>
            <w:sz w:val="26"/>
            <w:szCs w:val="26"/>
            <w:rtl/>
            <w:lang w:bidi="fa-IR"/>
          </w:rPr>
          <w:t>آينده نگري درباره شغل با توجه به شرايط اجتماعي</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Toc198957936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68</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66" w:anchor="_Toc198957937" w:history="1">
        <w:r w:rsidR="00382B07">
          <w:rPr>
            <w:rStyle w:val="Hyperlink"/>
            <w:rFonts w:eastAsiaTheme="majorEastAsia" w:cs="B Lotus" w:hint="cs"/>
            <w:noProof/>
            <w:sz w:val="26"/>
            <w:szCs w:val="26"/>
            <w:rtl/>
            <w:lang w:bidi="fa-IR"/>
          </w:rPr>
          <w:t>ویژگیهای پرستار خوب</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Toc198957937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69</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67" w:anchor="_Toc198957938" w:history="1">
        <w:r w:rsidR="00382B07">
          <w:rPr>
            <w:rStyle w:val="Hyperlink"/>
            <w:rFonts w:eastAsiaTheme="majorEastAsia" w:cs="B Lotus" w:hint="cs"/>
            <w:noProof/>
            <w:sz w:val="26"/>
            <w:szCs w:val="26"/>
            <w:rtl/>
            <w:lang w:bidi="fa-IR"/>
          </w:rPr>
          <w:t>ویژگیها و شرایط بیمار</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Toc198957938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70</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68" w:anchor="_Toc198957939" w:history="1">
        <w:r w:rsidR="00382B07">
          <w:rPr>
            <w:rStyle w:val="Hyperlink"/>
            <w:rFonts w:eastAsiaTheme="majorEastAsia" w:cs="B Lotus" w:hint="cs"/>
            <w:noProof/>
            <w:sz w:val="26"/>
            <w:szCs w:val="26"/>
            <w:rtl/>
            <w:lang w:bidi="fa-IR"/>
          </w:rPr>
          <w:t>نقش رفتار خوب در بهبودی :</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Toc198957939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71</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69" w:anchor="_Toc198957940" w:history="1">
        <w:r w:rsidR="00382B07">
          <w:rPr>
            <w:rStyle w:val="Hyperlink"/>
            <w:rFonts w:eastAsiaTheme="majorEastAsia" w:cs="B Lotus" w:hint="cs"/>
            <w:noProof/>
            <w:sz w:val="26"/>
            <w:szCs w:val="26"/>
            <w:rtl/>
            <w:lang w:bidi="fa-IR"/>
          </w:rPr>
          <w:t>شرح وظایف پرستار</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Toc198957940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72</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70" w:anchor="_Toc198957941" w:history="1">
        <w:r w:rsidR="00382B07">
          <w:rPr>
            <w:rStyle w:val="Hyperlink"/>
            <w:rFonts w:eastAsiaTheme="majorEastAsia" w:cs="B Lotus" w:hint="cs"/>
            <w:noProof/>
            <w:sz w:val="26"/>
            <w:szCs w:val="26"/>
            <w:rtl/>
            <w:lang w:bidi="fa-IR"/>
          </w:rPr>
          <w:t>ارزش پرستار از دیدگاه اسلام</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Toc198957941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74</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71" w:anchor="_Toc198957942" w:history="1">
        <w:r w:rsidR="00382B07">
          <w:rPr>
            <w:rStyle w:val="Hyperlink"/>
            <w:rFonts w:eastAsiaTheme="majorEastAsia" w:cs="B Lotus" w:hint="cs"/>
            <w:noProof/>
            <w:sz w:val="26"/>
            <w:szCs w:val="26"/>
            <w:rtl/>
            <w:lang w:bidi="fa-IR"/>
          </w:rPr>
          <w:t>بررسى سختى ها و مشكلات زنان پرستار شاغل در شيفت هاى شب</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Toc198957942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77</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72" w:anchor="_Toc198957943" w:history="1">
        <w:r w:rsidR="00382B07">
          <w:rPr>
            <w:rStyle w:val="Hyperlink"/>
            <w:rFonts w:eastAsiaTheme="majorEastAsia" w:cs="B Lotus" w:hint="cs"/>
            <w:noProof/>
            <w:sz w:val="26"/>
            <w:szCs w:val="26"/>
            <w:rtl/>
            <w:lang w:bidi="fa-IR"/>
          </w:rPr>
          <w:t>نتيجه‌گيري</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Toc198957943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83</w:t>
        </w:r>
        <w:r w:rsidR="00382B07">
          <w:rPr>
            <w:rStyle w:val="Hyperlink"/>
            <w:rFonts w:eastAsiaTheme="majorEastAsia" w:cs="B Lotus" w:hint="cs"/>
            <w:noProof/>
            <w:sz w:val="26"/>
            <w:szCs w:val="26"/>
            <w:rtl/>
          </w:rPr>
          <w:fldChar w:fldCharType="end"/>
        </w:r>
      </w:hyperlink>
    </w:p>
    <w:p w:rsidR="00382B07" w:rsidRDefault="0023054A" w:rsidP="00382B07">
      <w:pPr>
        <w:pStyle w:val="TOC1"/>
        <w:tabs>
          <w:tab w:val="right" w:leader="dot" w:pos="9060"/>
        </w:tabs>
        <w:rPr>
          <w:rFonts w:cs="B Lotus"/>
          <w:noProof/>
          <w:sz w:val="26"/>
          <w:szCs w:val="26"/>
          <w:rtl/>
        </w:rPr>
      </w:pPr>
      <w:hyperlink r:id="rId73" w:anchor="_Toc198957944" w:history="1">
        <w:r w:rsidR="00382B07">
          <w:rPr>
            <w:rStyle w:val="Hyperlink"/>
            <w:rFonts w:eastAsiaTheme="majorEastAsia" w:cs="B Lotus" w:hint="cs"/>
            <w:noProof/>
            <w:sz w:val="26"/>
            <w:szCs w:val="26"/>
            <w:rtl/>
            <w:lang w:bidi="fa-IR"/>
          </w:rPr>
          <w:t>منابع:</w:t>
        </w:r>
        <w:r w:rsidR="00382B07">
          <w:rPr>
            <w:rStyle w:val="Hyperlink"/>
            <w:rFonts w:eastAsiaTheme="majorEastAsia" w:cs="B Lotus" w:hint="cs"/>
            <w:noProof/>
            <w:webHidden/>
            <w:color w:val="auto"/>
            <w:sz w:val="26"/>
            <w:szCs w:val="26"/>
            <w:rtl/>
          </w:rPr>
          <w:tab/>
        </w:r>
        <w:r w:rsidR="00382B07">
          <w:rPr>
            <w:rStyle w:val="Hyperlink"/>
            <w:rFonts w:eastAsiaTheme="majorEastAsia" w:cs="B Lotus" w:hint="cs"/>
            <w:noProof/>
            <w:sz w:val="26"/>
            <w:szCs w:val="26"/>
            <w:rtl/>
          </w:rPr>
          <w:fldChar w:fldCharType="begin"/>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noProof/>
            <w:webHidden/>
            <w:color w:val="auto"/>
            <w:sz w:val="26"/>
            <w:szCs w:val="26"/>
          </w:rPr>
          <w:instrText>PAGEREF</w:instrText>
        </w:r>
        <w:r w:rsidR="00382B07">
          <w:rPr>
            <w:rStyle w:val="Hyperlink"/>
            <w:rFonts w:eastAsiaTheme="majorEastAsia" w:cs="B Lotus" w:hint="cs"/>
            <w:noProof/>
            <w:webHidden/>
            <w:color w:val="auto"/>
            <w:sz w:val="26"/>
            <w:szCs w:val="26"/>
            <w:rtl/>
          </w:rPr>
          <w:instrText xml:space="preserve"> _</w:instrText>
        </w:r>
        <w:r w:rsidR="00382B07">
          <w:rPr>
            <w:rStyle w:val="Hyperlink"/>
            <w:rFonts w:eastAsiaTheme="majorEastAsia" w:cs="B Lotus"/>
            <w:noProof/>
            <w:webHidden/>
            <w:color w:val="auto"/>
            <w:sz w:val="26"/>
            <w:szCs w:val="26"/>
          </w:rPr>
          <w:instrText>Toc198957944 \h</w:instrText>
        </w:r>
        <w:r w:rsidR="00382B07">
          <w:rPr>
            <w:rStyle w:val="Hyperlink"/>
            <w:rFonts w:eastAsiaTheme="majorEastAsia" w:cs="B Lotus" w:hint="cs"/>
            <w:noProof/>
            <w:webHidden/>
            <w:color w:val="auto"/>
            <w:sz w:val="26"/>
            <w:szCs w:val="26"/>
            <w:rtl/>
          </w:rPr>
          <w:instrText xml:space="preserve"> </w:instrText>
        </w:r>
        <w:r w:rsidR="00382B07">
          <w:rPr>
            <w:rStyle w:val="Hyperlink"/>
            <w:rFonts w:eastAsiaTheme="majorEastAsia" w:cs="B Lotus" w:hint="cs"/>
            <w:noProof/>
            <w:sz w:val="26"/>
            <w:szCs w:val="26"/>
            <w:rtl/>
          </w:rPr>
        </w:r>
        <w:r w:rsidR="00382B07">
          <w:rPr>
            <w:rStyle w:val="Hyperlink"/>
            <w:rFonts w:eastAsiaTheme="majorEastAsia" w:cs="B Lotus" w:hint="cs"/>
            <w:noProof/>
            <w:sz w:val="26"/>
            <w:szCs w:val="26"/>
            <w:rtl/>
          </w:rPr>
          <w:fldChar w:fldCharType="separate"/>
        </w:r>
        <w:r w:rsidR="00382B07">
          <w:rPr>
            <w:rStyle w:val="Hyperlink"/>
            <w:rFonts w:eastAsiaTheme="majorEastAsia" w:cs="B Lotus" w:hint="cs"/>
            <w:noProof/>
            <w:webHidden/>
            <w:color w:val="auto"/>
            <w:sz w:val="26"/>
            <w:szCs w:val="26"/>
            <w:rtl/>
          </w:rPr>
          <w:t>84</w:t>
        </w:r>
        <w:r w:rsidR="00382B07">
          <w:rPr>
            <w:rStyle w:val="Hyperlink"/>
            <w:rFonts w:eastAsiaTheme="majorEastAsia" w:cs="B Lotus" w:hint="cs"/>
            <w:noProof/>
            <w:sz w:val="26"/>
            <w:szCs w:val="26"/>
            <w:rtl/>
          </w:rPr>
          <w:fldChar w:fldCharType="end"/>
        </w:r>
      </w:hyperlink>
    </w:p>
    <w:p w:rsidR="00382B07" w:rsidRDefault="00382B07" w:rsidP="00382B07">
      <w:pPr>
        <w:spacing w:line="312" w:lineRule="auto"/>
        <w:jc w:val="lowKashida"/>
        <w:rPr>
          <w:rFonts w:cs="B Lotus"/>
          <w:sz w:val="28"/>
          <w:szCs w:val="28"/>
          <w:rtl/>
          <w:lang w:bidi="fa-IR"/>
        </w:rPr>
      </w:pPr>
      <w:r>
        <w:rPr>
          <w:rFonts w:cs="B Lotus" w:hint="cs"/>
          <w:sz w:val="26"/>
          <w:szCs w:val="26"/>
          <w:rtl/>
          <w:lang w:bidi="fa-IR"/>
        </w:rPr>
        <w:fldChar w:fldCharType="end"/>
      </w:r>
    </w:p>
    <w:p w:rsidR="00382B07" w:rsidRDefault="00382B07" w:rsidP="00382B07">
      <w:pPr>
        <w:rPr>
          <w:rtl/>
        </w:rPr>
      </w:pPr>
    </w:p>
    <w:p w:rsidR="00382B07" w:rsidRDefault="00382B07" w:rsidP="00382B07">
      <w:pPr>
        <w:rPr>
          <w:rtl/>
        </w:rPr>
      </w:pPr>
    </w:p>
    <w:p w:rsidR="00382B07" w:rsidRDefault="00382B07" w:rsidP="00382B07">
      <w:pPr>
        <w:rPr>
          <w:rtl/>
        </w:rPr>
      </w:pPr>
    </w:p>
    <w:p w:rsidR="00382B07" w:rsidRDefault="00382B07" w:rsidP="00382B07">
      <w:pPr>
        <w:rPr>
          <w:rtl/>
        </w:rPr>
      </w:pPr>
    </w:p>
    <w:p w:rsidR="00382B07" w:rsidRDefault="00382B07" w:rsidP="00382B07">
      <w:pPr>
        <w:rPr>
          <w:rtl/>
        </w:rPr>
      </w:pPr>
    </w:p>
    <w:p w:rsidR="00382B07" w:rsidRDefault="00382B07" w:rsidP="00382B07">
      <w:pPr>
        <w:rPr>
          <w:rtl/>
        </w:rPr>
      </w:pPr>
    </w:p>
    <w:p w:rsidR="00382B07" w:rsidRDefault="00382B07" w:rsidP="00382B07">
      <w:pPr>
        <w:rPr>
          <w:rtl/>
        </w:rPr>
      </w:pPr>
    </w:p>
    <w:p w:rsidR="00382B07" w:rsidRDefault="00382B07" w:rsidP="00382B07">
      <w:pPr>
        <w:rPr>
          <w:rtl/>
        </w:rPr>
      </w:pPr>
    </w:p>
    <w:p w:rsidR="00382B07" w:rsidRDefault="00382B07" w:rsidP="00382B07">
      <w:pPr>
        <w:rPr>
          <w:rtl/>
        </w:rPr>
      </w:pPr>
    </w:p>
    <w:p w:rsidR="00382B07" w:rsidRDefault="00382B07" w:rsidP="00382B07">
      <w:pPr>
        <w:rPr>
          <w:rtl/>
        </w:rPr>
      </w:pPr>
    </w:p>
    <w:p w:rsidR="00382B07" w:rsidRDefault="00382B07" w:rsidP="00382B07">
      <w:pPr>
        <w:rPr>
          <w:rtl/>
        </w:rPr>
      </w:pPr>
    </w:p>
    <w:p w:rsidR="00382B07" w:rsidRDefault="00382B07" w:rsidP="00382B07">
      <w:pPr>
        <w:rPr>
          <w:rtl/>
        </w:rPr>
      </w:pPr>
    </w:p>
    <w:p w:rsidR="00382B07" w:rsidRDefault="00382B07" w:rsidP="00382B07">
      <w:pPr>
        <w:rPr>
          <w:rtl/>
        </w:rPr>
      </w:pPr>
    </w:p>
    <w:p w:rsidR="00382B07" w:rsidRDefault="00382B07" w:rsidP="00382B07">
      <w:pPr>
        <w:rPr>
          <w:rtl/>
        </w:rPr>
      </w:pPr>
    </w:p>
    <w:p w:rsidR="00382B07" w:rsidRDefault="00382B07" w:rsidP="00382B07">
      <w:pPr>
        <w:rPr>
          <w:rtl/>
        </w:rPr>
      </w:pPr>
    </w:p>
    <w:p w:rsidR="00382B07" w:rsidRDefault="00382B07" w:rsidP="00382B07">
      <w:pPr>
        <w:rPr>
          <w:rtl/>
        </w:rPr>
      </w:pPr>
    </w:p>
    <w:p w:rsidR="00382B07" w:rsidRDefault="00382B07" w:rsidP="00382B07">
      <w:pPr>
        <w:rPr>
          <w:rtl/>
        </w:rPr>
      </w:pPr>
    </w:p>
    <w:p w:rsidR="00382B07" w:rsidRDefault="00382B07" w:rsidP="00382B07">
      <w:pPr>
        <w:rPr>
          <w:rtl/>
        </w:rPr>
      </w:pPr>
    </w:p>
    <w:p w:rsidR="00382B07" w:rsidRDefault="00382B07" w:rsidP="00382B07">
      <w:pPr>
        <w:rPr>
          <w:rtl/>
        </w:rPr>
      </w:pPr>
    </w:p>
    <w:p w:rsidR="00382B07" w:rsidRDefault="00382B07" w:rsidP="00382B07">
      <w:pPr>
        <w:rPr>
          <w:rtl/>
        </w:rPr>
      </w:pPr>
    </w:p>
    <w:p w:rsidR="00382B07" w:rsidRDefault="00382B07" w:rsidP="00382B07">
      <w:pPr>
        <w:rPr>
          <w:rtl/>
        </w:rPr>
      </w:pPr>
    </w:p>
    <w:p w:rsidR="00382B07" w:rsidRDefault="00382B07" w:rsidP="00382B07">
      <w:pPr>
        <w:rPr>
          <w:rtl/>
        </w:rPr>
      </w:pPr>
    </w:p>
    <w:p w:rsidR="00382B07" w:rsidRDefault="00382B07" w:rsidP="00382B07">
      <w:pPr>
        <w:rPr>
          <w:rtl/>
        </w:rPr>
      </w:pPr>
    </w:p>
    <w:p w:rsidR="00382B07" w:rsidRDefault="00382B07" w:rsidP="00382B07">
      <w:pPr>
        <w:rPr>
          <w:rtl/>
        </w:rPr>
      </w:pPr>
    </w:p>
    <w:p w:rsidR="00382B07" w:rsidRDefault="00382B07" w:rsidP="00382B07">
      <w:pPr>
        <w:rPr>
          <w:rtl/>
        </w:rPr>
      </w:pPr>
    </w:p>
    <w:p w:rsidR="00382B07" w:rsidRDefault="00382B07" w:rsidP="00382B07">
      <w:pPr>
        <w:rPr>
          <w:rtl/>
        </w:rPr>
      </w:pPr>
    </w:p>
    <w:p w:rsidR="00382B07" w:rsidRDefault="00382B07" w:rsidP="00382B07">
      <w:pPr>
        <w:rPr>
          <w:rtl/>
        </w:rPr>
      </w:pPr>
    </w:p>
    <w:p w:rsidR="00382B07" w:rsidRDefault="00382B07" w:rsidP="00382B07">
      <w:pPr>
        <w:rPr>
          <w:rtl/>
        </w:rPr>
      </w:pPr>
    </w:p>
    <w:p w:rsidR="00382B07" w:rsidRDefault="00382B07" w:rsidP="00382B07">
      <w:pPr>
        <w:rPr>
          <w:rtl/>
        </w:rPr>
      </w:pPr>
    </w:p>
    <w:p w:rsidR="00382B07" w:rsidRDefault="00382B07" w:rsidP="00382B07">
      <w:pPr>
        <w:rPr>
          <w:rtl/>
        </w:rPr>
      </w:pPr>
    </w:p>
    <w:p w:rsidR="00382B07" w:rsidRDefault="00382B07" w:rsidP="00382B07">
      <w:pPr>
        <w:rPr>
          <w:rtl/>
        </w:rPr>
      </w:pPr>
    </w:p>
    <w:p w:rsidR="00382B07" w:rsidRPr="005B5D10" w:rsidRDefault="00382B07" w:rsidP="00382B07">
      <w:pPr>
        <w:pStyle w:val="Heading1"/>
        <w:spacing w:line="312" w:lineRule="auto"/>
        <w:rPr>
          <w:rFonts w:cs="B Lotus"/>
          <w:sz w:val="30"/>
          <w:szCs w:val="30"/>
          <w:rtl/>
        </w:rPr>
      </w:pPr>
      <w:bookmarkStart w:id="2" w:name="_Toc198957877"/>
      <w:r w:rsidRPr="005B5D10">
        <w:rPr>
          <w:rFonts w:cs="B Lotus" w:hint="cs"/>
          <w:sz w:val="30"/>
          <w:szCs w:val="30"/>
          <w:rtl/>
        </w:rPr>
        <w:lastRenderedPageBreak/>
        <w:t>چكيده:</w:t>
      </w:r>
      <w:bookmarkEnd w:id="2"/>
    </w:p>
    <w:p w:rsidR="00382B07" w:rsidRPr="008C1A95" w:rsidRDefault="00382B07" w:rsidP="00382B07">
      <w:pPr>
        <w:spacing w:line="360" w:lineRule="auto"/>
        <w:jc w:val="lowKashida"/>
        <w:rPr>
          <w:rFonts w:cs="B Nazanin"/>
          <w:sz w:val="30"/>
          <w:szCs w:val="30"/>
          <w:rtl/>
          <w:lang w:bidi="fa-IR"/>
        </w:rPr>
      </w:pPr>
      <w:r w:rsidRPr="008C1A95">
        <w:rPr>
          <w:rFonts w:cs="B Nazanin" w:hint="cs"/>
          <w:sz w:val="30"/>
          <w:szCs w:val="30"/>
          <w:rtl/>
          <w:lang w:bidi="fa-IR"/>
        </w:rPr>
        <w:t>به فرموده‌ي اميرالمؤمنين عليه السلام در نهج‌البلاغه پايبندي و تعصب ورزيدن به خصلتهاي نيكو، انسان دوستي، محبت و خدمت به انسان‌ها و به طور كلي جريان يافتن همه امور زندگي در قلمروهاي معنوي بر مبناي حق از جمله عوامل حيات‌بخش يك تمدن اسلامي است. اين عوامل از جمله خصوصيات ويژه پرستاران است. پرستاران همواره در حد توانايي خود در اين راه گام برداشته و نتايج ارزنده‌اي را نيز دريافته‌اند. لذا پرستاران مي‌توانند نقش عمده‌اي در اعتلاي تمدن اسلامي داشته باشند.</w:t>
      </w:r>
    </w:p>
    <w:p w:rsidR="00382B07" w:rsidRPr="008C1A95" w:rsidRDefault="00382B07" w:rsidP="00382B07">
      <w:pPr>
        <w:spacing w:line="360" w:lineRule="auto"/>
        <w:jc w:val="lowKashida"/>
        <w:rPr>
          <w:rFonts w:cs="B Nazanin"/>
          <w:sz w:val="30"/>
          <w:szCs w:val="30"/>
          <w:rtl/>
          <w:lang w:bidi="fa-IR"/>
        </w:rPr>
      </w:pPr>
      <w:r w:rsidRPr="008C1A95">
        <w:rPr>
          <w:rFonts w:cs="B Nazanin" w:hint="cs"/>
          <w:sz w:val="30"/>
          <w:szCs w:val="30"/>
          <w:rtl/>
          <w:lang w:bidi="fa-IR"/>
        </w:rPr>
        <w:t xml:space="preserve"> در پي نامگذاري سال 2001 ميلادي از سوي رياست محترم جمهوري به نام سال گفتگوي تمدن‌ها و بر اساس مصوبه كميته دانشگاهي گفتگوي تمدن‌ها، كميسيون‌هاي نظري و تخصصي در دانشگاه علوم پزشكي و خدمات بهداشتي ايران تشكيل گرديد. اين مقاله با هدف كلي «بررسي نقش و جايگاه پرستاري در ساختار تمدن‌ها و چگونگي كار كردن آنها» كه بيانگر نقش پرستاري در ساختار تمدن اسلامي نيز مي‌باشد انجام گرفته است.</w:t>
      </w:r>
    </w:p>
    <w:p w:rsidR="00382B07" w:rsidRPr="008C1A95" w:rsidRDefault="00382B07" w:rsidP="00382B07">
      <w:pPr>
        <w:spacing w:line="360" w:lineRule="auto"/>
        <w:jc w:val="lowKashida"/>
        <w:rPr>
          <w:rFonts w:cs="B Nazanin"/>
          <w:sz w:val="30"/>
          <w:szCs w:val="30"/>
          <w:rtl/>
          <w:lang w:bidi="fa-IR"/>
        </w:rPr>
      </w:pPr>
      <w:r w:rsidRPr="008C1A95">
        <w:rPr>
          <w:rFonts w:cs="B Nazanin" w:hint="cs"/>
          <w:sz w:val="30"/>
          <w:szCs w:val="30"/>
          <w:rtl/>
          <w:lang w:bidi="fa-IR"/>
        </w:rPr>
        <w:t>در اين مقاله با پرداختن به پرستاري در ايران باستان، صدر اسلام و پس از اسلام مورد توجه قرار گرفته است. همچنين پس از پرداختن به ارزش‌ها در پرستاري و پيامدهاي اين رشته، پرستاري در ايران كنوني نيز معلوم گرديده است.</w:t>
      </w:r>
    </w:p>
    <w:p w:rsidR="00382B07" w:rsidRPr="008C1A95" w:rsidRDefault="00382B07" w:rsidP="00382B07">
      <w:pPr>
        <w:spacing w:line="360" w:lineRule="auto"/>
        <w:jc w:val="lowKashida"/>
        <w:rPr>
          <w:rFonts w:cs="B Nazanin"/>
          <w:sz w:val="30"/>
          <w:szCs w:val="30"/>
          <w:rtl/>
          <w:lang w:bidi="fa-IR"/>
        </w:rPr>
      </w:pPr>
      <w:r w:rsidRPr="008C1A95">
        <w:rPr>
          <w:rFonts w:cs="B Nazanin" w:hint="cs"/>
          <w:sz w:val="30"/>
          <w:szCs w:val="30"/>
          <w:rtl/>
          <w:lang w:bidi="fa-IR"/>
        </w:rPr>
        <w:t>كلمه‌هاي كليدي (</w:t>
      </w:r>
      <w:r w:rsidRPr="008C1A95">
        <w:rPr>
          <w:rFonts w:cs="B Nazanin"/>
          <w:sz w:val="30"/>
          <w:szCs w:val="30"/>
          <w:lang w:bidi="fa-IR"/>
        </w:rPr>
        <w:t>key word</w:t>
      </w:r>
      <w:r w:rsidRPr="008C1A95">
        <w:rPr>
          <w:rFonts w:cs="B Nazanin" w:hint="cs"/>
          <w:sz w:val="30"/>
          <w:szCs w:val="30"/>
          <w:rtl/>
          <w:lang w:bidi="fa-IR"/>
        </w:rPr>
        <w:t xml:space="preserve">) </w:t>
      </w:r>
    </w:p>
    <w:p w:rsidR="00382B07" w:rsidRPr="008C1A95" w:rsidRDefault="00382B07" w:rsidP="00382B07">
      <w:pPr>
        <w:spacing w:line="360" w:lineRule="auto"/>
        <w:jc w:val="lowKashida"/>
        <w:rPr>
          <w:rFonts w:cs="B Nazanin"/>
          <w:sz w:val="30"/>
          <w:szCs w:val="30"/>
          <w:rtl/>
          <w:lang w:bidi="fa-IR"/>
        </w:rPr>
      </w:pPr>
      <w:r w:rsidRPr="008C1A95">
        <w:rPr>
          <w:rFonts w:cs="B Nazanin" w:hint="cs"/>
          <w:sz w:val="30"/>
          <w:szCs w:val="30"/>
          <w:rtl/>
          <w:lang w:bidi="fa-IR"/>
        </w:rPr>
        <w:t>1- پرستاري در ايران كنوني</w:t>
      </w:r>
      <w:r w:rsidRPr="008C1A95">
        <w:rPr>
          <w:rFonts w:cs="B Nazanin" w:hint="cs"/>
          <w:sz w:val="30"/>
          <w:szCs w:val="30"/>
          <w:rtl/>
          <w:lang w:bidi="fa-IR"/>
        </w:rPr>
        <w:tab/>
        <w:t>2- صدر اسلام</w:t>
      </w:r>
      <w:r w:rsidRPr="008C1A95">
        <w:rPr>
          <w:rFonts w:cs="B Nazanin" w:hint="cs"/>
          <w:sz w:val="30"/>
          <w:szCs w:val="30"/>
          <w:rtl/>
          <w:lang w:bidi="fa-IR"/>
        </w:rPr>
        <w:tab/>
        <w:t xml:space="preserve"> </w:t>
      </w:r>
      <w:r w:rsidRPr="008C1A95">
        <w:rPr>
          <w:rFonts w:cs="B Nazanin" w:hint="cs"/>
          <w:sz w:val="30"/>
          <w:szCs w:val="30"/>
          <w:rtl/>
          <w:lang w:bidi="fa-IR"/>
        </w:rPr>
        <w:tab/>
        <w:t>3- پيامدها</w:t>
      </w:r>
      <w:r w:rsidRPr="008C1A95">
        <w:rPr>
          <w:rFonts w:cs="B Nazanin" w:hint="cs"/>
          <w:sz w:val="30"/>
          <w:szCs w:val="30"/>
          <w:rtl/>
          <w:lang w:bidi="fa-IR"/>
        </w:rPr>
        <w:tab/>
        <w:t>4- هدف</w:t>
      </w:r>
    </w:p>
    <w:p w:rsidR="00045F8D" w:rsidRDefault="00045F8D"/>
    <w:sectPr w:rsidR="00045F8D"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382B07"/>
    <w:rsid w:val="00045F8D"/>
    <w:rsid w:val="0023054A"/>
    <w:rsid w:val="00382B07"/>
    <w:rsid w:val="006970D2"/>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B6C6"/>
  <w15:docId w15:val="{86EF64DD-C607-4659-8A6D-16F4E557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82B07"/>
    <w:pPr>
      <w:bidi/>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382B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382B0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382B07"/>
    <w:rPr>
      <w:rFonts w:asciiTheme="majorHAnsi" w:eastAsiaTheme="majorEastAsia" w:hAnsiTheme="majorHAnsi" w:cstheme="majorBidi"/>
      <w:i/>
      <w:iCs/>
      <w:color w:val="243F60" w:themeColor="accent1" w:themeShade="7F"/>
      <w:sz w:val="24"/>
      <w:szCs w:val="24"/>
      <w:lang w:bidi="ar-SA"/>
    </w:rPr>
  </w:style>
  <w:style w:type="character" w:styleId="Hyperlink">
    <w:name w:val="Hyperlink"/>
    <w:basedOn w:val="DefaultParagraphFont"/>
    <w:semiHidden/>
    <w:unhideWhenUsed/>
    <w:rsid w:val="00382B07"/>
    <w:rPr>
      <w:color w:val="0000FF"/>
      <w:u w:val="single"/>
    </w:rPr>
  </w:style>
  <w:style w:type="character" w:styleId="FollowedHyperlink">
    <w:name w:val="FollowedHyperlink"/>
    <w:basedOn w:val="DefaultParagraphFont"/>
    <w:uiPriority w:val="99"/>
    <w:semiHidden/>
    <w:unhideWhenUsed/>
    <w:rsid w:val="00382B07"/>
    <w:rPr>
      <w:color w:val="800080" w:themeColor="followedHyperlink"/>
      <w:u w:val="single"/>
    </w:rPr>
  </w:style>
  <w:style w:type="paragraph" w:styleId="TOC1">
    <w:name w:val="toc 1"/>
    <w:basedOn w:val="Normal"/>
    <w:next w:val="Normal"/>
    <w:autoRedefine/>
    <w:semiHidden/>
    <w:unhideWhenUsed/>
    <w:rsid w:val="00382B07"/>
  </w:style>
  <w:style w:type="paragraph" w:styleId="Footer">
    <w:name w:val="footer"/>
    <w:basedOn w:val="Normal"/>
    <w:link w:val="FooterChar"/>
    <w:semiHidden/>
    <w:unhideWhenUsed/>
    <w:rsid w:val="00382B07"/>
    <w:pPr>
      <w:tabs>
        <w:tab w:val="center" w:pos="4153"/>
        <w:tab w:val="right" w:pos="8306"/>
      </w:tabs>
    </w:pPr>
  </w:style>
  <w:style w:type="character" w:customStyle="1" w:styleId="FooterChar">
    <w:name w:val="Footer Char"/>
    <w:basedOn w:val="DefaultParagraphFont"/>
    <w:link w:val="Footer"/>
    <w:semiHidden/>
    <w:rsid w:val="00382B07"/>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382B07"/>
    <w:rPr>
      <w:rFonts w:ascii="Tahoma" w:hAnsi="Tahoma" w:cs="Tahoma"/>
      <w:sz w:val="16"/>
      <w:szCs w:val="16"/>
    </w:rPr>
  </w:style>
  <w:style w:type="character" w:customStyle="1" w:styleId="BalloonTextChar">
    <w:name w:val="Balloon Text Char"/>
    <w:basedOn w:val="DefaultParagraphFont"/>
    <w:link w:val="BalloonText"/>
    <w:uiPriority w:val="99"/>
    <w:semiHidden/>
    <w:rsid w:val="00382B07"/>
    <w:rPr>
      <w:rFonts w:ascii="Tahoma" w:eastAsia="Times New Roman" w:hAnsi="Tahoma" w:cs="Tahoma"/>
      <w:sz w:val="16"/>
      <w:szCs w:val="16"/>
      <w:lang w:bidi="ar-SA"/>
    </w:rPr>
  </w:style>
  <w:style w:type="character" w:customStyle="1" w:styleId="Heading1Char">
    <w:name w:val="Heading 1 Char"/>
    <w:basedOn w:val="DefaultParagraphFont"/>
    <w:link w:val="Heading1"/>
    <w:uiPriority w:val="9"/>
    <w:rsid w:val="00382B07"/>
    <w:rPr>
      <w:rFonts w:asciiTheme="majorHAnsi" w:eastAsiaTheme="majorEastAsia" w:hAnsiTheme="majorHAnsi" w:cstheme="majorBidi"/>
      <w:b/>
      <w:bCs/>
      <w:color w:val="365F91" w:themeColor="accent1" w:themeShade="BF"/>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9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18"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26"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39"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21"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34"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42"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47"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50"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55"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63"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68"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7"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71"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29"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11"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24"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32"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37"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40"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45"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53"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58"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66"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7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23"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28"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36"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49"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57"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61"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10"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19"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31"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44"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52"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60"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65"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73"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4" Type="http://schemas.openxmlformats.org/officeDocument/2006/relationships/image" Target="media/image1.png"/><Relationship Id="rId9"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14"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22"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27"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30"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35"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43"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48"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56"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64"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69"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8"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51"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72"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3" Type="http://schemas.openxmlformats.org/officeDocument/2006/relationships/webSettings" Target="webSettings.xml"/><Relationship Id="rId12"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17"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25"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33"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38"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46"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59"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67"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20"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41"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54"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62"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70"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G:\&#1662;&#1575;&#1740;&#1575;&#1606;%20&#1606;&#1575;&#1605;&#1607;\&#1662;&#1575;&#1740;&#1575;&#1606;%20&#1606;&#1575;&#1605;&#1607;%20&#1662;&#1585;&#1587;&#1578;&#1575;&#1585;&#1740;\&#1662;&#1585;&#1587;&#1578;&#1575;&#1585;&#1610;%20&#1583;&#1585;%20&#1575;&#1610;&#1585;&#1575;&#1606;%20&#1576;&#1575;&#1587;&#1578;&#1575;&#1606;%20&#1578;&#1575;%20&#1603;&#1606;&#1608;&#1606;\&#1589;&#1601;&#1581;&#1607;%20&#1575;&#1608;&#160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2214</Words>
  <Characters>12626</Characters>
  <Application>Microsoft Office Word</Application>
  <DocSecurity>0</DocSecurity>
  <Lines>105</Lines>
  <Paragraphs>29</Paragraphs>
  <ScaleCrop>false</ScaleCrop>
  <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2015-10-01T12:52:00Z</dcterms:created>
  <dcterms:modified xsi:type="dcterms:W3CDTF">2016-10-14T09:12:00Z</dcterms:modified>
</cp:coreProperties>
</file>