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41" w:rsidRDefault="00481441" w:rsidP="00481441">
      <w:pPr>
        <w:pStyle w:val="Heading6"/>
        <w:spacing w:line="266"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sz w:val="28"/>
          <w:rtl/>
          <w:lang w:bidi="fa-IR"/>
        </w:rPr>
        <w:br w:type="page"/>
      </w:r>
      <w:bookmarkStart w:id="0" w:name="OLE_LINK2"/>
    </w:p>
    <w:p w:rsidR="00481441" w:rsidRDefault="00481441" w:rsidP="00481441">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2543175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481441" w:rsidRDefault="00481441" w:rsidP="00481441">
      <w:pPr>
        <w:pStyle w:val="Heading6"/>
        <w:rPr>
          <w:rFonts w:hint="cs"/>
          <w:sz w:val="40"/>
          <w:szCs w:val="40"/>
          <w:rtl/>
          <w:lang w:bidi="fa-IR"/>
        </w:rPr>
      </w:pPr>
    </w:p>
    <w:p w:rsidR="00481441" w:rsidRDefault="00481441" w:rsidP="00481441">
      <w:pPr>
        <w:pStyle w:val="Heading6"/>
        <w:rPr>
          <w:rFonts w:hint="cs"/>
          <w:sz w:val="40"/>
          <w:szCs w:val="40"/>
          <w:rtl/>
          <w:lang w:bidi="fa-IR"/>
        </w:rPr>
      </w:pPr>
    </w:p>
    <w:p w:rsidR="00481441" w:rsidRDefault="00481441" w:rsidP="00481441">
      <w:pPr>
        <w:pStyle w:val="Heading6"/>
        <w:rPr>
          <w:rFonts w:cs="B Nazanin" w:hint="cs"/>
          <w:sz w:val="40"/>
          <w:szCs w:val="40"/>
          <w:rtl/>
          <w:lang w:bidi="fa-IR"/>
        </w:rPr>
      </w:pPr>
      <w:r>
        <w:rPr>
          <w:rFonts w:cs="B Nazanin" w:hint="cs"/>
          <w:sz w:val="40"/>
          <w:szCs w:val="40"/>
          <w:rtl/>
        </w:rPr>
        <w:t>دانشگا</w:t>
      </w:r>
      <w:r>
        <w:rPr>
          <w:rFonts w:cs="B Nazanin" w:hint="cs"/>
          <w:sz w:val="40"/>
          <w:szCs w:val="40"/>
          <w:rtl/>
          <w:lang w:bidi="fa-IR"/>
        </w:rPr>
        <w:t>ه آزاد اسلامي</w:t>
      </w:r>
    </w:p>
    <w:p w:rsidR="00481441" w:rsidRDefault="00481441" w:rsidP="00481441">
      <w:pPr>
        <w:pStyle w:val="Heading6"/>
        <w:rPr>
          <w:rFonts w:cs="B Nazanin"/>
          <w:sz w:val="40"/>
          <w:szCs w:val="40"/>
          <w:lang w:bidi="fa-IR"/>
        </w:rPr>
      </w:pPr>
      <w:r>
        <w:rPr>
          <w:rFonts w:cs="B Nazanin" w:hint="cs"/>
          <w:sz w:val="40"/>
          <w:szCs w:val="40"/>
          <w:rtl/>
          <w:lang w:bidi="fa-IR"/>
        </w:rPr>
        <w:t>واحد تهران مرکز</w:t>
      </w:r>
    </w:p>
    <w:p w:rsidR="00481441" w:rsidRDefault="00481441" w:rsidP="00481441">
      <w:pPr>
        <w:rPr>
          <w:rFonts w:cs="B Titr" w:hint="cs"/>
          <w:b/>
          <w:bCs/>
          <w:sz w:val="38"/>
          <w:szCs w:val="38"/>
          <w:rtl/>
          <w:lang w:bidi="fa-IR"/>
        </w:rPr>
      </w:pPr>
    </w:p>
    <w:p w:rsidR="00481441" w:rsidRDefault="00481441" w:rsidP="00481441">
      <w:pPr>
        <w:rPr>
          <w:rFonts w:cs="B Titr" w:hint="cs"/>
          <w:b/>
          <w:bCs/>
          <w:sz w:val="42"/>
          <w:szCs w:val="42"/>
          <w:rtl/>
          <w:lang w:bidi="fa-IR"/>
        </w:rPr>
      </w:pPr>
    </w:p>
    <w:p w:rsidR="00481441" w:rsidRDefault="00481441" w:rsidP="00481441">
      <w:pPr>
        <w:rPr>
          <w:rFonts w:cs="B Titr" w:hint="cs"/>
          <w:b/>
          <w:bCs/>
          <w:sz w:val="42"/>
          <w:szCs w:val="42"/>
          <w:rtl/>
          <w:lang w:bidi="fa-IR"/>
        </w:rPr>
      </w:pPr>
      <w:r>
        <w:rPr>
          <w:rFonts w:cs="B Titr" w:hint="cs"/>
          <w:b/>
          <w:bCs/>
          <w:sz w:val="42"/>
          <w:szCs w:val="42"/>
          <w:rtl/>
          <w:lang w:bidi="fa-IR"/>
        </w:rPr>
        <w:t>موضوع:</w:t>
      </w:r>
    </w:p>
    <w:p w:rsidR="00481441" w:rsidRDefault="00481441" w:rsidP="00481441">
      <w:pPr>
        <w:rPr>
          <w:rFonts w:cs="B Jadid" w:hint="cs"/>
          <w:b/>
          <w:bCs/>
          <w:sz w:val="30"/>
          <w:szCs w:val="30"/>
          <w:rtl/>
          <w:lang w:bidi="fa-IR"/>
        </w:rPr>
      </w:pPr>
    </w:p>
    <w:bookmarkEnd w:id="0"/>
    <w:p w:rsidR="00481441" w:rsidRDefault="00481441" w:rsidP="00481441">
      <w:pPr>
        <w:rPr>
          <w:rFonts w:cs="B Titr" w:hint="cs"/>
          <w:b/>
          <w:bCs/>
          <w:sz w:val="42"/>
          <w:szCs w:val="42"/>
          <w:rtl/>
          <w:lang w:bidi="fa-IR"/>
        </w:rPr>
      </w:pPr>
      <w:r>
        <w:rPr>
          <w:rFonts w:cs="B Titr" w:hint="cs"/>
          <w:b/>
          <w:bCs/>
          <w:sz w:val="42"/>
          <w:szCs w:val="42"/>
          <w:rtl/>
          <w:lang w:bidi="fa-IR"/>
        </w:rPr>
        <w:t>اصول پرورش کرم ابریشم</w:t>
      </w: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lang w:bidi="fa-IR"/>
        </w:rPr>
      </w:pPr>
    </w:p>
    <w:p w:rsidR="00481441" w:rsidRDefault="00481441" w:rsidP="00481441">
      <w:pPr>
        <w:spacing w:line="360" w:lineRule="auto"/>
        <w:jc w:val="lowKashida"/>
        <w:rPr>
          <w:rFonts w:cs="Nasim" w:hint="cs"/>
          <w:sz w:val="32"/>
          <w:rtl/>
        </w:rPr>
      </w:pPr>
      <w:r>
        <w:rPr>
          <w:rFonts w:cs="Nasim" w:hint="cs"/>
          <w:sz w:val="32"/>
          <w:rtl/>
        </w:rPr>
        <w:lastRenderedPageBreak/>
        <w:t xml:space="preserve">تاريخچه كرم ابريشم </w:t>
      </w:r>
    </w:p>
    <w:p w:rsidR="00481441" w:rsidRDefault="00481441" w:rsidP="00481441">
      <w:pPr>
        <w:spacing w:line="360" w:lineRule="auto"/>
        <w:jc w:val="lowKashida"/>
        <w:rPr>
          <w:rFonts w:hint="cs"/>
          <w:sz w:val="32"/>
          <w:rtl/>
        </w:rPr>
      </w:pPr>
      <w:r>
        <w:rPr>
          <w:rFonts w:hint="cs"/>
          <w:sz w:val="32"/>
          <w:rtl/>
        </w:rPr>
        <w:t>گونه اهلي كرم ابريشم كه پرورش آن از آغاز تا به امروز متداول بوده و تقريباً در چهار هزار و ششصد سال پيش به طور اتفاقي توسط ملكه چين ( سي لينگ شي ) در هنگام قدم زدن در جنگلي با پيدا كردن پيله اي از روي درخت توت و تنيدن تارهاي آن به دور انگشت خود كشف و بدين ترتيب رازي از طبيعت آشكار گرديد.</w:t>
      </w:r>
    </w:p>
    <w:p w:rsidR="00481441" w:rsidRDefault="00481441" w:rsidP="00481441">
      <w:pPr>
        <w:spacing w:line="360" w:lineRule="auto"/>
        <w:jc w:val="lowKashida"/>
        <w:rPr>
          <w:rFonts w:hint="cs"/>
          <w:sz w:val="32"/>
          <w:rtl/>
        </w:rPr>
      </w:pPr>
      <w:r>
        <w:rPr>
          <w:rFonts w:hint="cs"/>
          <w:sz w:val="32"/>
          <w:rtl/>
        </w:rPr>
        <w:t>در حقيقت اين پديده اتفاقي به تدريج پايه گذار صنعت پرورش و تهيه ابريشم در جهان شده و بعدها اين شاهزاده خانم در تاريخ به الهه ابريشم ، ملقب گرديد. تا مدتها پس از كشف ابريشم راز تهيه آن در انحصار چين بود امپراطوران چين در طي قرون متمادي همواره سعي كردند تا اسرار تهيه آن را از جهانيان پنهان دارند، حتي حكومت چين براي كساني كه مي خواستند راز تهيه ابريشم را به خارج از كشور انتقال دهند مجازات مرگ تعيين كرده بودند . با وجود اين سختگيريها تا نيم قرن ، چين تنها كشور توليد كننده ابريشم در جهان بود.</w:t>
      </w:r>
    </w:p>
    <w:p w:rsidR="00481441" w:rsidRDefault="00481441" w:rsidP="00481441">
      <w:pPr>
        <w:spacing w:line="360" w:lineRule="auto"/>
        <w:jc w:val="lowKashida"/>
        <w:rPr>
          <w:rFonts w:hint="cs"/>
          <w:sz w:val="32"/>
          <w:rtl/>
        </w:rPr>
      </w:pPr>
      <w:r>
        <w:rPr>
          <w:rFonts w:hint="cs"/>
          <w:sz w:val="32"/>
          <w:rtl/>
        </w:rPr>
        <w:t>استقبال وسيع و همه جانبه مردم دنيا از ابريشم و سود آوري تجارت اين كالا آن چنان مورد توجه واقع گرديد كه براي تجارت آن جاده اي ساخته شد كه يازده هزار كيلومتر طول داشت و شهر هسيان چين را به رم شرقي متصل مي كرد. اين جاده از تركستان ـ سمرقند گذشته و به مرزهاي ايران مي رسيد و پس از عبور از طوس ، دامغان ، گرگان و ري به قزوين و از آنجا به شعباتي متصل مي شد كه شاخه اي از آن به تركيه و بعد به اروپا متصل مي گشت . در ضمن براي اينكه كاروان هاي حامل ابريشم به سلامت مسير تا اروپا را طي نمايند مرتباً بين ايران و چين نمايندگاني در رفت و آمد بودند.</w:t>
      </w:r>
    </w:p>
    <w:p w:rsidR="00481441" w:rsidRDefault="00481441" w:rsidP="00481441">
      <w:pPr>
        <w:spacing w:line="360" w:lineRule="auto"/>
        <w:jc w:val="lowKashida"/>
        <w:rPr>
          <w:rFonts w:hint="cs"/>
          <w:sz w:val="32"/>
          <w:rtl/>
        </w:rPr>
      </w:pPr>
      <w:r>
        <w:rPr>
          <w:rFonts w:hint="cs"/>
          <w:sz w:val="32"/>
          <w:rtl/>
        </w:rPr>
        <w:t xml:space="preserve">در تمام اين مدت سختگيري هاي امپراطوران چين ، به منظور حفظ انحصار تهيه ابريشم </w:t>
      </w:r>
      <w:r>
        <w:rPr>
          <w:rFonts w:hint="cs"/>
          <w:sz w:val="32"/>
          <w:rtl/>
        </w:rPr>
        <w:lastRenderedPageBreak/>
        <w:t>زيادتر مي شد و هر روز مقررات سخت تري وضع مي كردند با وجود چنين سياست وحشت و استتاري ، نوشته اند به سال 419 ميلادي شاهزاده خانم ديگري از چين كه به ازدواج فرمانرواي كشور تركستان در آمده بود ، براي نشان دادن درجه محبت و فداكاري خود با استقبال از مرگ چندين عدد تخم نوغان را در لابلاي موهاي خود پنهان و به عنوان هديه اي در تركستان تقديم همسرش كرد.</w:t>
      </w:r>
    </w:p>
    <w:p w:rsidR="00481441" w:rsidRDefault="00481441" w:rsidP="00481441">
      <w:pPr>
        <w:spacing w:line="360" w:lineRule="auto"/>
        <w:jc w:val="lowKashida"/>
        <w:rPr>
          <w:rFonts w:hint="cs"/>
          <w:sz w:val="32"/>
          <w:rtl/>
        </w:rPr>
      </w:pPr>
      <w:r>
        <w:rPr>
          <w:rFonts w:hint="cs"/>
          <w:sz w:val="32"/>
          <w:rtl/>
        </w:rPr>
        <w:t>و بدين ترتيب تهيه ابريشم از انحصار چين خارج گرديد .</w:t>
      </w:r>
    </w:p>
    <w:p w:rsidR="00481441" w:rsidRDefault="00481441" w:rsidP="00481441">
      <w:pPr>
        <w:spacing w:line="360" w:lineRule="auto"/>
        <w:jc w:val="lowKashida"/>
        <w:rPr>
          <w:rFonts w:hint="cs"/>
          <w:sz w:val="32"/>
          <w:rtl/>
        </w:rPr>
      </w:pPr>
      <w:r>
        <w:rPr>
          <w:rFonts w:hint="cs"/>
          <w:sz w:val="32"/>
          <w:rtl/>
        </w:rPr>
        <w:t>در حال حاضر با گذشت قرن ها هنوز چين بزرگترين توليد كننده ابريشم در جهان است.</w:t>
      </w:r>
    </w:p>
    <w:p w:rsidR="00481441" w:rsidRDefault="00481441" w:rsidP="00481441">
      <w:pPr>
        <w:spacing w:line="360" w:lineRule="auto"/>
        <w:jc w:val="lowKashida"/>
        <w:rPr>
          <w:rFonts w:hint="cs"/>
          <w:sz w:val="32"/>
          <w:rtl/>
        </w:rPr>
      </w:pPr>
      <w:r>
        <w:rPr>
          <w:rFonts w:hint="cs"/>
          <w:sz w:val="32"/>
          <w:rtl/>
        </w:rPr>
        <w:t>هندوستان دو مين كشور توليد كننده ابريشم بوده و ژاپن سومين كشور توليد كننده ابريشم و شوروي سابق مقام بعدي را در جهان دارا بوده است.</w:t>
      </w:r>
    </w:p>
    <w:p w:rsidR="00481441" w:rsidRDefault="00481441" w:rsidP="00481441">
      <w:pPr>
        <w:spacing w:line="360" w:lineRule="auto"/>
        <w:jc w:val="lowKashida"/>
        <w:rPr>
          <w:rFonts w:hint="cs"/>
          <w:sz w:val="32"/>
          <w:rtl/>
        </w:rPr>
      </w:pPr>
      <w:r>
        <w:rPr>
          <w:rFonts w:hint="cs"/>
          <w:sz w:val="32"/>
          <w:rtl/>
        </w:rPr>
        <w:t>فرانسه نيز زماني از توليد كنندگان عمده ابريشم جهان بود ولي پس از شيوع بيماري واگيردار پبرين در سال 1850 ، خسارات فراواني به اين صنعت وارد شد اين بيماري چنان دامنه وسيعي پيدا كرد كه ناپلئون سوم ، لويي پاستور را مأمور مطالعه روي اين بيماري و پيدا كردن راههاي مبارزه با آن نمود.</w:t>
      </w:r>
    </w:p>
    <w:p w:rsidR="00481441" w:rsidRDefault="00481441" w:rsidP="00481441">
      <w:pPr>
        <w:spacing w:line="360" w:lineRule="auto"/>
        <w:jc w:val="lowKashida"/>
        <w:rPr>
          <w:rFonts w:hint="cs"/>
          <w:sz w:val="32"/>
          <w:rtl/>
        </w:rPr>
      </w:pPr>
      <w:r>
        <w:rPr>
          <w:rFonts w:hint="cs"/>
          <w:sz w:val="32"/>
          <w:rtl/>
        </w:rPr>
        <w:t>پس از چهار سال تحقيق پاستور ، دانشمند فرانسوي موفق به شناسايي و كشف عامل بيماري و راه مبارزه با آن گرديد. با وجود اين ، اين توفيق تربيت و پرورش كرم ابريشم ديگر در فرانسه پا نگرفت ، زيرا واردات آن از كشورهاي ديگر توسعه زيادي يافته بود.</w:t>
      </w:r>
    </w:p>
    <w:p w:rsidR="0043780A" w:rsidRDefault="0043780A">
      <w:pPr>
        <w:rPr>
          <w:rFonts w:hint="cs"/>
        </w:rPr>
      </w:pPr>
    </w:p>
    <w:sectPr w:rsidR="0043780A"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Ouj">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81441"/>
    <w:rsid w:val="0043780A"/>
    <w:rsid w:val="00481441"/>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1"/>
    <w:pPr>
      <w:widowControl w:val="0"/>
      <w:bidi/>
      <w:spacing w:before="120" w:after="0" w:line="216" w:lineRule="auto"/>
      <w:ind w:firstLine="284"/>
      <w:jc w:val="center"/>
    </w:pPr>
    <w:rPr>
      <w:rFonts w:ascii="Times New Roman" w:eastAsia="Times New Roman" w:hAnsi="Times New Roman" w:cs="Nazanin"/>
      <w:sz w:val="24"/>
      <w:szCs w:val="32"/>
      <w:lang w:bidi="ar-SA"/>
    </w:rPr>
  </w:style>
  <w:style w:type="paragraph" w:styleId="Heading6">
    <w:name w:val="heading 6"/>
    <w:basedOn w:val="Normal"/>
    <w:next w:val="Normal"/>
    <w:link w:val="Heading6Char"/>
    <w:semiHidden/>
    <w:unhideWhenUsed/>
    <w:qFormat/>
    <w:rsid w:val="00481441"/>
    <w:pPr>
      <w:spacing w:before="240" w:after="120" w:line="240" w:lineRule="auto"/>
      <w:ind w:firstLine="0"/>
      <w:outlineLvl w:val="5"/>
    </w:pPr>
    <w:rPr>
      <w:rFonts w:cs="Ouj"/>
      <w:bCs/>
      <w:sz w:val="44"/>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81441"/>
    <w:rPr>
      <w:rFonts w:ascii="Times New Roman" w:eastAsia="Times New Roman" w:hAnsi="Times New Roman" w:cs="Ouj"/>
      <w:bCs/>
      <w:sz w:val="44"/>
      <w:szCs w:val="72"/>
      <w:lang w:bidi="ar-SA"/>
    </w:rPr>
  </w:style>
  <w:style w:type="paragraph" w:styleId="BalloonText">
    <w:name w:val="Balloon Text"/>
    <w:basedOn w:val="Normal"/>
    <w:link w:val="BalloonTextChar"/>
    <w:uiPriority w:val="99"/>
    <w:semiHidden/>
    <w:unhideWhenUsed/>
    <w:rsid w:val="0048144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441"/>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040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2015-10-29T17:16:00Z</dcterms:created>
  <dcterms:modified xsi:type="dcterms:W3CDTF">2015-10-29T17:16:00Z</dcterms:modified>
</cp:coreProperties>
</file>