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83" w:rsidRPr="00C32576" w:rsidRDefault="00E11A83" w:rsidP="00E11A83">
      <w:pPr>
        <w:spacing w:line="720" w:lineRule="atLeast"/>
        <w:jc w:val="center"/>
        <w:rPr>
          <w:rFonts w:cs="B Nazanin"/>
          <w:b/>
          <w:bCs/>
          <w:i/>
          <w:iCs/>
          <w:sz w:val="34"/>
          <w:szCs w:val="34"/>
          <w:lang w:bidi="fa-IR"/>
        </w:rPr>
      </w:pPr>
      <w:bookmarkStart w:id="0" w:name="_GoBack"/>
      <w:r w:rsidRPr="00C32576">
        <w:rPr>
          <w:rFonts w:cs="B Nazanin"/>
          <w:b/>
          <w:bCs/>
          <w:i/>
          <w:iCs/>
          <w:noProof/>
          <w:sz w:val="34"/>
          <w:szCs w:val="34"/>
          <w:lang w:bidi="fa-IR"/>
        </w:rPr>
        <w:drawing>
          <wp:inline distT="0" distB="0" distL="0" distR="0">
            <wp:extent cx="1880870" cy="1828800"/>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870" cy="1828800"/>
                    </a:xfrm>
                    <a:prstGeom prst="rect">
                      <a:avLst/>
                    </a:prstGeom>
                    <a:noFill/>
                    <a:ln>
                      <a:noFill/>
                    </a:ln>
                  </pic:spPr>
                </pic:pic>
              </a:graphicData>
            </a:graphic>
          </wp:inline>
        </w:drawing>
      </w:r>
    </w:p>
    <w:p w:rsidR="00E11A83" w:rsidRPr="00C32576" w:rsidRDefault="00E11A83" w:rsidP="00E11A83">
      <w:pPr>
        <w:spacing w:line="720" w:lineRule="atLeast"/>
        <w:jc w:val="center"/>
        <w:rPr>
          <w:rFonts w:cs="B Nazanin"/>
          <w:b/>
          <w:bCs/>
          <w:i/>
          <w:iCs/>
          <w:sz w:val="40"/>
          <w:szCs w:val="40"/>
          <w:rtl/>
          <w:lang w:bidi="fa-IR"/>
        </w:rPr>
      </w:pPr>
    </w:p>
    <w:p w:rsidR="00E11A83" w:rsidRPr="00C32576" w:rsidRDefault="00E11A83" w:rsidP="00E11A83">
      <w:pPr>
        <w:spacing w:line="720" w:lineRule="atLeast"/>
        <w:jc w:val="center"/>
        <w:rPr>
          <w:rFonts w:cs="B Nazanin"/>
          <w:b/>
          <w:bCs/>
          <w:sz w:val="40"/>
          <w:szCs w:val="40"/>
          <w:rtl/>
          <w:lang w:bidi="fa-IR"/>
        </w:rPr>
      </w:pPr>
    </w:p>
    <w:p w:rsidR="00E11A83" w:rsidRPr="00C32576" w:rsidRDefault="00E11A83" w:rsidP="00E11A83">
      <w:pPr>
        <w:spacing w:line="720" w:lineRule="atLeast"/>
        <w:jc w:val="center"/>
        <w:rPr>
          <w:rFonts w:cs="B Nazanin"/>
          <w:b/>
          <w:bCs/>
          <w:sz w:val="40"/>
          <w:szCs w:val="40"/>
          <w:rtl/>
          <w:lang w:bidi="fa-IR"/>
        </w:rPr>
      </w:pPr>
      <w:r w:rsidRPr="00C32576">
        <w:rPr>
          <w:rFonts w:cs="B Nazanin" w:hint="cs"/>
          <w:b/>
          <w:bCs/>
          <w:sz w:val="40"/>
          <w:szCs w:val="40"/>
          <w:rtl/>
          <w:lang w:bidi="fa-IR"/>
        </w:rPr>
        <w:t>موضوع:</w:t>
      </w:r>
    </w:p>
    <w:p w:rsidR="00E11A83" w:rsidRPr="00C32576" w:rsidRDefault="00E11A83" w:rsidP="00E11A83">
      <w:pPr>
        <w:spacing w:line="720" w:lineRule="atLeast"/>
        <w:jc w:val="center"/>
        <w:rPr>
          <w:rFonts w:cs="B Nazanin"/>
          <w:b/>
          <w:bCs/>
          <w:sz w:val="44"/>
          <w:szCs w:val="44"/>
          <w:rtl/>
          <w:lang w:bidi="fa-IR"/>
        </w:rPr>
      </w:pPr>
      <w:r w:rsidRPr="00C32576">
        <w:rPr>
          <w:rFonts w:cs="B Nazanin" w:hint="cs"/>
          <w:b/>
          <w:bCs/>
          <w:sz w:val="44"/>
          <w:szCs w:val="44"/>
          <w:rtl/>
          <w:lang w:bidi="fa-IR"/>
        </w:rPr>
        <w:t>نقد و بررسی دیوان سید رضی</w:t>
      </w:r>
    </w:p>
    <w:p w:rsidR="00E11A83" w:rsidRPr="00C32576" w:rsidRDefault="00E11A83" w:rsidP="00E11A83">
      <w:pPr>
        <w:spacing w:line="720" w:lineRule="atLeast"/>
        <w:jc w:val="center"/>
        <w:rPr>
          <w:rFonts w:cs="B Nazanin"/>
          <w:b/>
          <w:bCs/>
          <w:sz w:val="60"/>
          <w:szCs w:val="60"/>
          <w:rtl/>
          <w:lang w:bidi="fa-IR"/>
        </w:rPr>
      </w:pPr>
    </w:p>
    <w:p w:rsidR="00E11A83" w:rsidRPr="00C32576" w:rsidRDefault="00E11A83" w:rsidP="00E11A83">
      <w:pPr>
        <w:spacing w:line="720" w:lineRule="atLeast"/>
        <w:jc w:val="center"/>
        <w:rPr>
          <w:rFonts w:cs="B Nazanin"/>
          <w:b/>
          <w:bCs/>
          <w:sz w:val="68"/>
          <w:szCs w:val="68"/>
          <w:rtl/>
          <w:lang w:bidi="fa-IR"/>
        </w:rPr>
      </w:pPr>
    </w:p>
    <w:p w:rsidR="00E11A83" w:rsidRPr="00C32576" w:rsidRDefault="00E11A83" w:rsidP="00E11A83">
      <w:pPr>
        <w:spacing w:line="720" w:lineRule="atLeast"/>
        <w:jc w:val="center"/>
        <w:rPr>
          <w:rFonts w:cs="B Nazanin"/>
          <w:b/>
          <w:bCs/>
          <w:sz w:val="32"/>
          <w:szCs w:val="32"/>
          <w:rtl/>
          <w:lang w:bidi="fa-IR"/>
        </w:rPr>
      </w:pPr>
      <w:r w:rsidRPr="00C32576">
        <w:rPr>
          <w:rFonts w:cs="B Nazanin" w:hint="cs"/>
          <w:b/>
          <w:bCs/>
          <w:sz w:val="32"/>
          <w:szCs w:val="32"/>
          <w:rtl/>
          <w:lang w:bidi="fa-IR"/>
        </w:rPr>
        <w:t>استاد راهنما:</w:t>
      </w:r>
    </w:p>
    <w:p w:rsidR="00E11A83" w:rsidRPr="00C32576" w:rsidRDefault="00E11A83" w:rsidP="00E11A83">
      <w:pPr>
        <w:spacing w:line="720" w:lineRule="atLeast"/>
        <w:rPr>
          <w:rFonts w:cs="B Nazanin"/>
          <w:b/>
          <w:bCs/>
          <w:sz w:val="32"/>
          <w:szCs w:val="32"/>
          <w:rtl/>
          <w:lang w:bidi="fa-IR"/>
        </w:rPr>
      </w:pPr>
    </w:p>
    <w:p w:rsidR="00E11A83" w:rsidRPr="00C32576" w:rsidRDefault="00E11A83" w:rsidP="00E11A83">
      <w:pPr>
        <w:spacing w:line="720" w:lineRule="atLeast"/>
        <w:jc w:val="center"/>
        <w:rPr>
          <w:rFonts w:cs="B Nazanin"/>
          <w:b/>
          <w:bCs/>
          <w:sz w:val="32"/>
          <w:szCs w:val="32"/>
          <w:rtl/>
          <w:lang w:bidi="fa-IR"/>
        </w:rPr>
      </w:pPr>
      <w:r w:rsidRPr="00C32576">
        <w:rPr>
          <w:rFonts w:cs="B Nazanin" w:hint="cs"/>
          <w:b/>
          <w:bCs/>
          <w:sz w:val="32"/>
          <w:szCs w:val="32"/>
          <w:rtl/>
          <w:lang w:bidi="fa-IR"/>
        </w:rPr>
        <w:t>استاد مشاور:</w:t>
      </w:r>
    </w:p>
    <w:p w:rsidR="00E11A83" w:rsidRPr="00C32576" w:rsidRDefault="00E11A83" w:rsidP="00E11A83">
      <w:pPr>
        <w:spacing w:line="720" w:lineRule="atLeast"/>
        <w:jc w:val="center"/>
        <w:rPr>
          <w:rFonts w:cs="B Nazanin"/>
          <w:b/>
          <w:bCs/>
          <w:sz w:val="32"/>
          <w:szCs w:val="32"/>
          <w:rtl/>
          <w:lang w:bidi="fa-IR"/>
        </w:rPr>
      </w:pPr>
    </w:p>
    <w:p w:rsidR="00E11A83" w:rsidRPr="00C32576" w:rsidRDefault="00E11A83" w:rsidP="00E11A83">
      <w:pPr>
        <w:spacing w:line="720" w:lineRule="atLeast"/>
        <w:jc w:val="center"/>
        <w:rPr>
          <w:rFonts w:cs="B Nazanin"/>
          <w:b/>
          <w:bCs/>
          <w:sz w:val="32"/>
          <w:szCs w:val="32"/>
          <w:rtl/>
          <w:lang w:bidi="fa-IR"/>
        </w:rPr>
      </w:pPr>
      <w:r w:rsidRPr="00C32576">
        <w:rPr>
          <w:rFonts w:cs="B Nazanin" w:hint="cs"/>
          <w:b/>
          <w:bCs/>
          <w:sz w:val="32"/>
          <w:szCs w:val="32"/>
          <w:rtl/>
          <w:lang w:bidi="fa-IR"/>
        </w:rPr>
        <w:t>دانشجو:</w:t>
      </w:r>
    </w:p>
    <w:p w:rsidR="00FC4650" w:rsidRPr="00C32576" w:rsidRDefault="00FC4650" w:rsidP="00FC4650">
      <w:pPr>
        <w:spacing w:line="720" w:lineRule="atLeast"/>
        <w:jc w:val="lowKashida"/>
        <w:rPr>
          <w:rFonts w:cs="B Nazanin"/>
          <w:sz w:val="32"/>
          <w:szCs w:val="32"/>
          <w:rtl/>
          <w:lang w:bidi="fa-IR"/>
        </w:rPr>
      </w:pPr>
    </w:p>
    <w:p w:rsidR="00E11A83" w:rsidRPr="00C32576" w:rsidRDefault="00E11A83" w:rsidP="00FC4650">
      <w:pPr>
        <w:spacing w:line="720" w:lineRule="atLeast"/>
        <w:jc w:val="lowKashida"/>
        <w:rPr>
          <w:rFonts w:cs="B Nazanin"/>
          <w:sz w:val="32"/>
          <w:szCs w:val="32"/>
          <w:rtl/>
          <w:lang w:bidi="fa-IR"/>
        </w:rPr>
      </w:pPr>
    </w:p>
    <w:p w:rsidR="00E11A83" w:rsidRPr="00C32576" w:rsidRDefault="00E11A83" w:rsidP="00FC4650">
      <w:pPr>
        <w:spacing w:line="720" w:lineRule="atLeast"/>
        <w:jc w:val="lowKashida"/>
        <w:rPr>
          <w:rFonts w:cs="B Nazanin"/>
          <w:sz w:val="32"/>
          <w:szCs w:val="32"/>
          <w:rtl/>
          <w:lang w:bidi="fa-IR"/>
        </w:rPr>
      </w:pP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گزیده ی بحث:</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هرچند که شعراصیل با  بال وهم و خیال به پرواز درمی آید ولی ابزار توانمندی است که با قدرت سحرآمیزش عقلها را می شکافد و کارگر می افتد.« فقیه شاعر» یا«  شاعر فقیه» نیز در کنار استدلالهای عقلی و فقهی، سخنان رسا و شیوا را به خدمت گرفته و برای بیان مقاصد و تحقق اهداف از سلاح کارآمد شعر بهره ها جسته است. شاعری که نام و آوازه اش مدیون  ذوق نثری اوست، همان ذوق وعلاقه ای که وی را وادار کرد تا خود را به اقیانوس بی کران بیان دراندازد: که صید گوهر بار آن نام صیاد را بر تارک ادب جاودان ساخت.« نهج البلاغه» که رشحاتی از کلام امیر بیان و مبین قرآن، امیر مؤمنان علی(ع) است ک رضی طوق افتخار آن را تا ابد به گردن آویخته است. رضی غواص خردمند دریای      بی کران ادب خود مروادرید ناشناخته ی این دریاست که معرفی او به جهان علم و ادب، خود ارزش دیگری دارد.  ما نیز در پی شناخت او دفتر آثار او را یک به یک ورق زدیم تا به« دیوان اشعار» که لوح ماندگار او در پهنه ادب وعرفان است ما را شیفته و شیدای خود ساخت. بررسی دیوان اشعاری که بازتاب آراء و افکار ادبی و عرفانی و نمایانگر چهره علمی ودر حقیقت عصاره ی مکتوب سیره عملی اوست می تواند در راههای پر پیچ و خم و تاریک کنونی برای جویندگان و تشنگان معرفت، رهگشایی مطمئمن باشد. اشعار نغز و دلنشین، مخصوصاً غزلهای عارفانه و عاشقانه ی او به ما می فهماند که شاعر دلسوخته خود ، اسیر کمند عشق الهی است که برای تفهیم در قالب عشق محسوس زمینی تبلور یافته است. رضی که خود سرمست« می باقی» است ولی هرگز لب به توصیف« باده ی عصیانگر» نمی گشاید و لذا اشعار و غزلهای او خالی از وصف« شراب» و  « باده نوشی» است. رضی گرچه در ترانه های سرزمین یار (حجازیات) وصف آهوان بشری می کند و ازشکار </w:t>
      </w:r>
      <w:r w:rsidRPr="00C32576">
        <w:rPr>
          <w:rFonts w:cs="B Nazanin" w:hint="cs"/>
          <w:sz w:val="32"/>
          <w:szCs w:val="32"/>
          <w:rtl/>
          <w:lang w:bidi="fa-IR"/>
        </w:rPr>
        <w:lastRenderedPageBreak/>
        <w:t>و بدعت در حرم سخن می گوید ولی هیچگاه آلوده ی شکار غیرمجاز نشده است. و در این راستا همیشه شکوه از دیده ودل دارد که گویا دیده در عروسی و دل اندر ماتم است و چنین برمی آید که هرگز به مرادش نرسیده و کام دل برنیاورده است.رضی شاعر پاک سیرت، زمانی از عشق آمیخته به عفت سخن می گوید که تمام شاهکار غزل سرایان توصیف دقیق اندام برهنه ی معشوق است.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رضی در حجازیات که شهرت جهانی یافته، سرسلسله غزل سرایان متعهدی است که به حق نام « رائد العفاف» زیبنده و برازنده ی اوست.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رضی که بواسطه اشعارش لقب« اشعر قریش» نام گرفته، گویا فقط مداح اختصاصی پدر بوده است. شاعر هرچند برخلاف عقیده خود به ستایش از خلفای بنی عباس می پردازد، بلکه نه از روی اجبار و کیاست بلکه از روی اخلاص و وفاست که« حرمت دیدار» ایام دوستی را نگه می دارد و لحظه های دوستی و مرام خود را به نان جوئی نمی فروشد. نپذیرفتن صله و هدیه و سوگنامه های ستایش وار او از خلفای مغضوب و در گذشته، خود بهترین دلیل بر صدق و مدعاست. که خلیفه ی بعد را نیز مجذوب رضی می سازد.</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رضی از شاعران«  حرفه گرا» و « ثروت اندوز» نیست که شعرش را وسیله ی معاش خود سازد و لذا در قبال، مدیحه هایش از کسی حتی پدرش هدیه ای نمی پذیرفت که خود حدیث مفصل بخوان از این مجمل.  شاعری که در سنین کمتراز ده سالگی با اشعارش از اقتدار و عزت سخن می گفت اکنون در  میانسالی در فراق یاران چنان سرشک دیده اش روان است که گویا همان نیست.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در سوگنامه های جگرسوز وآتشین سرور و سالار شهیدان چنان می گرید که گویا مادری فرزند مرده بربالای جناره ی فرزندی است که داد غم سر می دهد. و لذا به حق« النائحة التکلی»ی عرب است. او در غم مادر،همچون طفلی بی مادر، نوای غم دارد.</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غمنامه ی مادر» که در حقیقت« قانون اساسی مادری» است حکایت از مقام و منزلت  زن مسلمان دارد.  شاید باور نتوان کرد که رضی هجویه ای گفته باشد ولی هجویه هایش، چیز دیگری است. هجویه های رضی در حقیقت ابزار          « آشکارساز»ی هستند که در جایی پرده از ظلم و بیداد بنی امیه برمی دارد و در جائی دیکر برای اصلاح رفتار ناپسند و اخلاق زشت برخی افراد بکارمی رود. او عیب را میگوید نه اینکه دیگران بدانند، بلکه مخاطب، خود به اصلاح خویش بپردازد. از آنجائیکه رضی دانشمندی حکیم است، اگر سخن حکیمانه نگفته باشد به دور از حکمت اوست و لذا آثار حکمت و پند و اندرزهای حکیمانه اش در جای جای دیوان مزین بخش قصاید و غزلیات و رثائیه هاست.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حتی فخریات او هم بوی حکمت می دهد....</w:t>
      </w:r>
    </w:p>
    <w:p w:rsidR="00FC4650" w:rsidRPr="00C32576" w:rsidRDefault="00FC4650" w:rsidP="00FC4650">
      <w:pPr>
        <w:spacing w:line="720" w:lineRule="atLeast"/>
        <w:jc w:val="center"/>
        <w:rPr>
          <w:rFonts w:cs="B Nazanin"/>
          <w:sz w:val="32"/>
          <w:szCs w:val="32"/>
          <w:rtl/>
          <w:lang w:bidi="fa-IR"/>
        </w:rPr>
      </w:pPr>
      <w:r w:rsidRPr="00C32576">
        <w:rPr>
          <w:rFonts w:cs="B Nazanin" w:hint="cs"/>
          <w:sz w:val="32"/>
          <w:szCs w:val="32"/>
          <w:rtl/>
          <w:lang w:bidi="fa-IR"/>
        </w:rPr>
        <w:t>فهرست</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مقدمه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باب اول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اوضاع سیاسی، اجتماعی فرهنگی و ادبی دوران سید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b/>
          <w:bCs/>
          <w:sz w:val="32"/>
          <w:szCs w:val="32"/>
          <w:rtl/>
          <w:lang w:bidi="fa-IR"/>
        </w:rPr>
        <w:t>فصل اول:</w:t>
      </w:r>
      <w:r w:rsidRPr="00C32576">
        <w:rPr>
          <w:rFonts w:cs="B Nazanin" w:hint="cs"/>
          <w:sz w:val="32"/>
          <w:szCs w:val="32"/>
          <w:rtl/>
          <w:lang w:bidi="fa-IR"/>
        </w:rPr>
        <w:t xml:space="preserve"> اوضاع سیاسی، اجتماعی و ادبی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بخش اول: اوضاع سیاسی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بخش دوم: اوضاع اجتماعی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 xml:space="preserve">بخش سوم: اوضاع فرهنگی و ادبی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نقش آل بویه در  نهضت فکری و ادبی قرن چهارم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مظاهر فرهنگی و ادبی قرن چهارم </w:t>
      </w:r>
    </w:p>
    <w:p w:rsidR="00FC4650" w:rsidRPr="00C32576" w:rsidRDefault="00FC4650" w:rsidP="00FC4650">
      <w:pPr>
        <w:numPr>
          <w:ilvl w:val="0"/>
          <w:numId w:val="1"/>
        </w:numPr>
        <w:spacing w:line="720" w:lineRule="atLeast"/>
        <w:ind w:left="26"/>
        <w:jc w:val="lowKashida"/>
        <w:rPr>
          <w:rFonts w:cs="B Nazanin"/>
          <w:sz w:val="32"/>
          <w:szCs w:val="32"/>
          <w:rtl/>
          <w:lang w:bidi="fa-IR"/>
        </w:rPr>
      </w:pPr>
      <w:r w:rsidRPr="00C32576">
        <w:rPr>
          <w:rFonts w:cs="B Nazanin" w:hint="cs"/>
          <w:sz w:val="32"/>
          <w:szCs w:val="32"/>
          <w:rtl/>
          <w:lang w:bidi="fa-IR"/>
        </w:rPr>
        <w:t xml:space="preserve">شعر </w:t>
      </w:r>
    </w:p>
    <w:p w:rsidR="00FC4650" w:rsidRPr="00C32576" w:rsidRDefault="00FC4650" w:rsidP="00FC4650">
      <w:pPr>
        <w:numPr>
          <w:ilvl w:val="0"/>
          <w:numId w:val="1"/>
        </w:numPr>
        <w:spacing w:line="720" w:lineRule="atLeast"/>
        <w:ind w:left="26"/>
        <w:jc w:val="lowKashida"/>
        <w:rPr>
          <w:rFonts w:cs="B Nazanin"/>
          <w:sz w:val="32"/>
          <w:szCs w:val="32"/>
          <w:rtl/>
          <w:lang w:bidi="fa-IR"/>
        </w:rPr>
      </w:pPr>
      <w:r w:rsidRPr="00C32576">
        <w:rPr>
          <w:rFonts w:cs="B Nazanin" w:hint="cs"/>
          <w:sz w:val="32"/>
          <w:szCs w:val="32"/>
          <w:rtl/>
          <w:lang w:bidi="fa-IR"/>
        </w:rPr>
        <w:t xml:space="preserve">نثر </w:t>
      </w:r>
    </w:p>
    <w:p w:rsidR="00FC4650" w:rsidRPr="00C32576" w:rsidRDefault="00FC4650" w:rsidP="00FC4650">
      <w:pPr>
        <w:numPr>
          <w:ilvl w:val="0"/>
          <w:numId w:val="1"/>
        </w:numPr>
        <w:spacing w:line="720" w:lineRule="atLeast"/>
        <w:ind w:left="26"/>
        <w:jc w:val="lowKashida"/>
        <w:rPr>
          <w:rFonts w:cs="B Nazanin"/>
          <w:sz w:val="32"/>
          <w:szCs w:val="32"/>
          <w:rtl/>
          <w:lang w:bidi="fa-IR"/>
        </w:rPr>
      </w:pPr>
      <w:r w:rsidRPr="00C32576">
        <w:rPr>
          <w:rFonts w:cs="B Nazanin" w:hint="cs"/>
          <w:sz w:val="32"/>
          <w:szCs w:val="32"/>
          <w:rtl/>
          <w:lang w:bidi="fa-IR"/>
        </w:rPr>
        <w:t xml:space="preserve">نقد </w:t>
      </w:r>
    </w:p>
    <w:p w:rsidR="00FC4650" w:rsidRPr="00C32576" w:rsidRDefault="00FC4650" w:rsidP="00FC4650">
      <w:pPr>
        <w:numPr>
          <w:ilvl w:val="0"/>
          <w:numId w:val="1"/>
        </w:numPr>
        <w:spacing w:line="720" w:lineRule="atLeast"/>
        <w:ind w:left="26"/>
        <w:jc w:val="lowKashida"/>
        <w:rPr>
          <w:rFonts w:cs="B Nazanin"/>
          <w:sz w:val="32"/>
          <w:szCs w:val="32"/>
          <w:rtl/>
          <w:lang w:bidi="fa-IR"/>
        </w:rPr>
      </w:pPr>
      <w:r w:rsidRPr="00C32576">
        <w:rPr>
          <w:rFonts w:cs="B Nazanin" w:hint="cs"/>
          <w:sz w:val="32"/>
          <w:szCs w:val="32"/>
          <w:rtl/>
          <w:lang w:bidi="fa-IR"/>
        </w:rPr>
        <w:t>علم ولغت</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b/>
          <w:bCs/>
          <w:sz w:val="32"/>
          <w:szCs w:val="32"/>
          <w:rtl/>
          <w:lang w:bidi="fa-IR"/>
        </w:rPr>
        <w:t>فصل دوم:</w:t>
      </w:r>
      <w:r w:rsidRPr="00C32576">
        <w:rPr>
          <w:rFonts w:cs="B Nazanin" w:hint="cs"/>
          <w:sz w:val="32"/>
          <w:szCs w:val="32"/>
          <w:rtl/>
          <w:lang w:bidi="fa-IR"/>
        </w:rPr>
        <w:t xml:space="preserve"> سید رضی شاعری از تبار علی(ع)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بخش اول: زندگینامه ی سید رضی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الف: ستاره ای از افق بغداد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ب: شجره نامه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1- پدر( ابواحمد)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2- مادر( شیرزنی از تبار ناصرللحق)</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ج: روزگار وصل و غنچه های پیوند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د: غروبی نابهنگام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ه: ویژگیها و خصوصیات بارز اخلاقی رضی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بخش دوم: زندگی علمی، ادبی و اجتماعی سیدرضی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الف: اساتید و مشایخ رضی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 xml:space="preserve">ب: دانش آموختگان و تربیت یافتگان و روایت کنندگان مکتب رضی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lastRenderedPageBreak/>
        <w:t xml:space="preserve">ج: مجتمع علمی« دارالعلم» یا اولین دانشگاه علوم اسلامی </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د: مناصب (نقابت، قضاوت، ریاست « امیرالحاج»</w:t>
      </w:r>
    </w:p>
    <w:p w:rsidR="00FC4650" w:rsidRPr="00C32576" w:rsidRDefault="00FC4650" w:rsidP="00FC4650">
      <w:pPr>
        <w:spacing w:line="720" w:lineRule="atLeast"/>
        <w:ind w:left="26"/>
        <w:jc w:val="lowKashida"/>
        <w:rPr>
          <w:rFonts w:cs="B Nazanin"/>
          <w:sz w:val="32"/>
          <w:szCs w:val="32"/>
          <w:rtl/>
          <w:lang w:bidi="fa-IR"/>
        </w:rPr>
      </w:pPr>
      <w:r w:rsidRPr="00C32576">
        <w:rPr>
          <w:rFonts w:cs="B Nazanin" w:hint="cs"/>
          <w:sz w:val="32"/>
          <w:szCs w:val="32"/>
          <w:rtl/>
          <w:lang w:bidi="fa-IR"/>
        </w:rPr>
        <w:t>ه: تألیفات</w:t>
      </w:r>
    </w:p>
    <w:p w:rsidR="00FC4650" w:rsidRPr="00C32576" w:rsidRDefault="00FC4650" w:rsidP="00FC4650">
      <w:pPr>
        <w:numPr>
          <w:ilvl w:val="0"/>
          <w:numId w:val="2"/>
        </w:numPr>
        <w:spacing w:line="720" w:lineRule="atLeast"/>
        <w:jc w:val="lowKashida"/>
        <w:rPr>
          <w:rFonts w:cs="B Nazanin"/>
          <w:sz w:val="32"/>
          <w:szCs w:val="32"/>
          <w:rtl/>
          <w:lang w:bidi="fa-IR"/>
        </w:rPr>
      </w:pPr>
      <w:r w:rsidRPr="00C32576">
        <w:rPr>
          <w:rFonts w:cs="B Nazanin" w:hint="cs"/>
          <w:sz w:val="32"/>
          <w:szCs w:val="32"/>
          <w:rtl/>
          <w:lang w:bidi="fa-IR"/>
        </w:rPr>
        <w:t>شعر( دیوان اشعار)</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2- سیره نویسی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3- رسائل( مجموعه ی مکاتبات)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4- نحو:</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5- فقه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6- تفسیر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الف: حقائق التأویل فی متشابه التنریل</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معانی القرآن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7- بلاغت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تلخیص البیان فی مجازات القرآن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ب: نهج البلاغه</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ب1: گردآورنده ی نهج البلاغه واقعاً کیست؟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ب2: ادبیات نهج البلاغه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ب3: پژوهش های دانشمندان در اقیانوس نهج البلاغه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باب دوم:</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نقد و بررسی دیوان سیدرضی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 xml:space="preserve">فصل اول: دیوان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نسخه های دیوان در کتابخانه های ایران و جهان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شروح یا نگاره هایی بر دیوان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اغراض و موضوعات موجود در دیوان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فصل دوم: مدایح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ممدوحان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ساختار قصیده های مدح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مضامین و مفاهیم مدیحه 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ج1: شجاعت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ج2: بخشش و بخشندگی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ج3: خردورزی و نیک اندیشی( عصاره ی چهار خلیفه)</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ج4: مقام ومنزلت اجتماعی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ج5: تبریک اعیاد و مناسبتها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ج6: بلیغان در نگاه بلیغ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مدیحه های رضی در یک نگاه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فصل سوم: رثاء« سوگنامه»</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الف: افرادی که شاعر در سوگ آنها مرثیه سرایی کرده است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ب: سوگنامه های حسینی و عاشورایی (5 مرثیه با بررسی محتوایی آنها)</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غمنامه ی مادر و تجلیل از مقام و منزلت زن مسلمان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 xml:space="preserve">د: بررسی ساختار سوگنامه 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 مضامین و موضوعات سوگنامه ها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1: سرانجام و سرنوشت انسان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2: پدیده ی مرگ و تأثیر آن بر مرثیه 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3:بزرگداشت و بیان فضائل متوفی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4: تسلیت و همدردی با بازماندگان متوفی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5: اعلان جنگ با مرگ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هـ 6: تجلی رثای دوران جاهلیت در سوگنامه های شاعر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و: نقد وبررسی سوگنامه های سید سوگوار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فصل چهارم: فخر و حماسه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بررسی ساختار فخریات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مضامین فخریه 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ب1:افتخار به اصل ونسب( شجره ی صلبیه)</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ب2: شاعری الگو در میدان اخلاق و عمل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ب3: قله ی عظمت در کوهسار ادب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ابعاد و ویژگی های فخریات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د: مقایسه ای میان فخریه های رضی و مثنبی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فصل پنجم: غزلیات و حجازیات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ترانه های سرزمین یار( حجازیات)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الف: بررسی ساختارغزلیات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مضامین وموضوعات غزلهای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ابعاد و ویژگی های غزلهای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حجازیات یا ترانه های سرزمین یار:</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الف: ساختار ترانه های سرزمین یار( غزلهای حجازی)</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متن و ترجمه غزل« لیلة السفح»</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نقد وبررسی غزل« لیلة السفح»</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برگزیده غزل« یا ظبیة البان...»</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بررسی مکانهای سرزمین حجاز در حجازیات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ج: مضامین و موضوعات غزلهای حجازی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د: جایگاه حجازیات و تأثیرآن بر ادبیات عرب </w:t>
      </w:r>
    </w:p>
    <w:p w:rsidR="00FC4650" w:rsidRPr="00C32576" w:rsidRDefault="00FC4650" w:rsidP="00FC4650">
      <w:pPr>
        <w:spacing w:line="720" w:lineRule="atLeast"/>
        <w:jc w:val="lowKashida"/>
        <w:rPr>
          <w:rFonts w:cs="B Nazanin"/>
          <w:b/>
          <w:bCs/>
          <w:sz w:val="32"/>
          <w:szCs w:val="32"/>
          <w:rtl/>
          <w:lang w:bidi="fa-IR"/>
        </w:rPr>
      </w:pP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فصل ششم: هجویات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موضوعات و مضامین هجوهای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1) هجو اخلاقی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2) هجو سیاسی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ب: نمونه هایی از هجویات رضی </w:t>
      </w:r>
    </w:p>
    <w:p w:rsidR="00FC4650" w:rsidRPr="00C32576" w:rsidRDefault="00FC4650" w:rsidP="00FC4650">
      <w:pPr>
        <w:spacing w:line="720" w:lineRule="atLeast"/>
        <w:jc w:val="lowKashida"/>
        <w:rPr>
          <w:rFonts w:cs="B Nazanin"/>
          <w:b/>
          <w:bCs/>
          <w:sz w:val="32"/>
          <w:szCs w:val="32"/>
          <w:rtl/>
          <w:lang w:bidi="fa-IR"/>
        </w:rPr>
      </w:pPr>
      <w:r w:rsidRPr="00C32576">
        <w:rPr>
          <w:rFonts w:cs="B Nazanin" w:hint="cs"/>
          <w:b/>
          <w:bCs/>
          <w:sz w:val="32"/>
          <w:szCs w:val="32"/>
          <w:rtl/>
          <w:lang w:bidi="fa-IR"/>
        </w:rPr>
        <w:t xml:space="preserve">فصل هفتم: پند و اندرز و حکمتها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الف: نمای کلی حکمتهای رضی </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lastRenderedPageBreak/>
        <w:t xml:space="preserve">ب: نمونه هایی از سخنان حکیمانه ی رضی </w:t>
      </w: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sz w:val="32"/>
          <w:szCs w:val="32"/>
          <w:rtl/>
          <w:lang w:bidi="fa-IR"/>
        </w:rPr>
      </w:pPr>
    </w:p>
    <w:p w:rsidR="00FC4650" w:rsidRPr="00C32576" w:rsidRDefault="00FC4650" w:rsidP="00FC4650">
      <w:pPr>
        <w:spacing w:line="720" w:lineRule="atLeast"/>
        <w:jc w:val="lowKashida"/>
        <w:rPr>
          <w:rFonts w:cs="B Nazanin"/>
          <w:sz w:val="32"/>
          <w:szCs w:val="32"/>
          <w:rtl/>
          <w:lang w:bidi="fa-IR"/>
        </w:rPr>
      </w:pPr>
    </w:p>
    <w:p w:rsidR="00FC4650" w:rsidRPr="00C32576" w:rsidRDefault="00FC4650" w:rsidP="00FC4650">
      <w:pPr>
        <w:spacing w:line="720" w:lineRule="atLeast"/>
        <w:jc w:val="center"/>
        <w:rPr>
          <w:rFonts w:cs="B Nazanin"/>
          <w:b/>
          <w:bCs/>
          <w:sz w:val="32"/>
          <w:szCs w:val="32"/>
          <w:rtl/>
          <w:lang w:bidi="fa-IR"/>
        </w:rPr>
      </w:pPr>
      <w:r w:rsidRPr="00C32576">
        <w:rPr>
          <w:rFonts w:cs="B Nazanin" w:hint="cs"/>
          <w:b/>
          <w:bCs/>
          <w:sz w:val="32"/>
          <w:szCs w:val="32"/>
          <w:rtl/>
          <w:lang w:bidi="fa-IR"/>
        </w:rPr>
        <w:t>نقد و بررسی دیوان سید رضی(ره)</w:t>
      </w:r>
    </w:p>
    <w:p w:rsidR="00FC4650" w:rsidRPr="00C32576" w:rsidRDefault="00FC4650" w:rsidP="00FC4650">
      <w:pPr>
        <w:spacing w:line="720" w:lineRule="atLeast"/>
        <w:jc w:val="lowKashida"/>
        <w:rPr>
          <w:rFonts w:cs="B Nazanin"/>
          <w:b/>
          <w:bCs/>
          <w:i/>
          <w:iCs/>
          <w:sz w:val="32"/>
          <w:szCs w:val="32"/>
          <w:rtl/>
          <w:lang w:bidi="fa-IR"/>
        </w:rPr>
      </w:pPr>
    </w:p>
    <w:p w:rsidR="00FC4650" w:rsidRPr="00C32576" w:rsidRDefault="00FC4650" w:rsidP="00FC4650">
      <w:pPr>
        <w:spacing w:line="720" w:lineRule="atLeast"/>
        <w:jc w:val="lowKashida"/>
        <w:rPr>
          <w:rFonts w:cs="B Nazanin"/>
          <w:b/>
          <w:bCs/>
          <w:i/>
          <w:iCs/>
          <w:sz w:val="32"/>
          <w:szCs w:val="32"/>
          <w:rtl/>
          <w:lang w:bidi="fa-IR"/>
        </w:rPr>
      </w:pPr>
      <w:r w:rsidRPr="00C32576">
        <w:rPr>
          <w:rFonts w:cs="B Nazanin" w:hint="cs"/>
          <w:b/>
          <w:bCs/>
          <w:i/>
          <w:iCs/>
          <w:sz w:val="32"/>
          <w:szCs w:val="32"/>
          <w:rtl/>
          <w:lang w:bidi="fa-IR"/>
        </w:rPr>
        <w:t>مقدمه:</w:t>
      </w:r>
    </w:p>
    <w:p w:rsidR="00FC4650" w:rsidRPr="00C32576" w:rsidRDefault="00FC4650" w:rsidP="00FC4650">
      <w:pPr>
        <w:spacing w:line="720" w:lineRule="atLeast"/>
        <w:jc w:val="lowKashida"/>
        <w:rPr>
          <w:rFonts w:cs="B Nazanin"/>
          <w:sz w:val="32"/>
          <w:szCs w:val="32"/>
          <w:rtl/>
          <w:lang w:bidi="fa-IR"/>
        </w:rPr>
      </w:pPr>
      <w:r w:rsidRPr="00C32576">
        <w:rPr>
          <w:rFonts w:cs="B Nazanin" w:hint="cs"/>
          <w:b/>
          <w:bCs/>
          <w:sz w:val="32"/>
          <w:szCs w:val="32"/>
          <w:rtl/>
          <w:lang w:bidi="fa-IR"/>
        </w:rPr>
        <w:t>موضوع:</w:t>
      </w:r>
      <w:r w:rsidRPr="00C32576">
        <w:rPr>
          <w:rFonts w:cs="B Nazanin" w:hint="cs"/>
          <w:sz w:val="32"/>
          <w:szCs w:val="32"/>
          <w:rtl/>
          <w:lang w:bidi="fa-IR"/>
        </w:rPr>
        <w:t xml:space="preserve"> برای شناخت و شناساندن شخصیتهای برجسته علمی، یکی از بهترین روشها بررسی آثار مکتوب آنان است که بازتاب آرا و اندیشه ها و تجلیگاه علم و دانش آنهاست از آنجائیکه شناخت دقیق افکار و اندیشه های هر یک از بزرگان  می تواند چراغ روشنگری فراروی نسل </w:t>
      </w:r>
      <w:r w:rsidRPr="00C32576">
        <w:rPr>
          <w:rFonts w:cs="B Nazanin" w:hint="cs"/>
          <w:sz w:val="32"/>
          <w:szCs w:val="32"/>
          <w:rtl/>
          <w:lang w:bidi="fa-IR"/>
        </w:rPr>
        <w:lastRenderedPageBreak/>
        <w:t>جوان باشد ما را بر آن داشت تا برای تحقق این آرمان مقدس، دست به دامن آسمان پرستاره ی علم ادب ببریم تا چراغی برگیریم.</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لذا در این کهکشان، ستاره ای را رصد کردیم که هرچند غبار غرض ورزی وجهل آمیخته با گذشت زمان، چهره ی عالمتاب او را تا حدودی پوشانده است و آنگونه که شایسته شخصیت او بوده برای جهان علم و ادب شناخته نشده است.</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وی شخصیت بی نظیری است که با داشتن مناصب فقاهت و زعامت و نقابت علویان و مناصب مختلف سیاسی، هیچگاه شیفته مظاهر و زخارف دنیوی نشد و لذا بواسطه ی اتصال به حقیقت هستی، اهل دل بود. عاطفه ی سرشار، روحیه ی حساس، وقریحه ی وقاد او باعث گردید که برای بیان حقایق و ثبت وقایع سلاح قدرتمند خود را بکار گیرد و در جهت تحقق اهداف و آرمانهایش گوش به ندای دل دهد که نتیجه آن اشعار نغز و دلنشین و سخنان زیبای اوست که دیوان شعری با چنین گلهایی فراهم آورد. با توجه به اینکه دیوان اشعار این نادره ی دوران بازتاب اندیشه های عمیق و آئینه ی تمام نمای سلوک عرفانی اوست ایجاب می کند که برای شناسایی اندیشمند فرزانه و شاعر گرانمایه، دیوان اشعار او را درکنار آثار گرانبها و ارزشمند فقهی و کلامی اش کاملاً مورد نقد و بررسی علمی و ادبی قرار گیرد.</w:t>
      </w:r>
    </w:p>
    <w:p w:rsidR="00FC4650" w:rsidRPr="00C32576" w:rsidRDefault="00FC4650" w:rsidP="00FC4650">
      <w:pPr>
        <w:spacing w:line="720" w:lineRule="atLeast"/>
        <w:jc w:val="lowKashida"/>
        <w:rPr>
          <w:rFonts w:cs="B Nazanin"/>
          <w:sz w:val="32"/>
          <w:szCs w:val="32"/>
          <w:rtl/>
          <w:lang w:bidi="fa-IR"/>
        </w:rPr>
      </w:pPr>
      <w:r w:rsidRPr="00C32576">
        <w:rPr>
          <w:rFonts w:cs="B Nazanin" w:hint="cs"/>
          <w:sz w:val="32"/>
          <w:szCs w:val="32"/>
          <w:rtl/>
          <w:lang w:bidi="fa-IR"/>
        </w:rPr>
        <w:t xml:space="preserve"> اهداف: لذا در این کار تحقیقی هدف ما بر آن بوده است که آرا  و اندیشه های یگانه ی دوران را از میان اثر ارزنده ی ادبی اش( دیوان اشعار) مورد ارزیابی و نقد بررسی قرار داد  تا از میان اشعار به بازخوانی نظریات و افکار عالمانه ی    « شاعر فقیه» بپردازیم. بنابراین در شناخت ابعاد شخصیتی این ادیب گرانقدر نیازمند آن هستیم که پاسخ های قانع کننده ای در قبال پرسش های زیر داشته باشیم:</w:t>
      </w:r>
    </w:p>
    <w:p w:rsidR="00FC4650" w:rsidRPr="00C32576" w:rsidRDefault="00FC4650" w:rsidP="00FC4650">
      <w:pPr>
        <w:numPr>
          <w:ilvl w:val="0"/>
          <w:numId w:val="3"/>
        </w:numPr>
        <w:spacing w:line="720" w:lineRule="atLeast"/>
        <w:jc w:val="lowKashida"/>
        <w:rPr>
          <w:rFonts w:cs="B Nazanin"/>
          <w:sz w:val="32"/>
          <w:szCs w:val="32"/>
          <w:rtl/>
          <w:lang w:bidi="fa-IR"/>
        </w:rPr>
      </w:pPr>
      <w:r w:rsidRPr="00C32576">
        <w:rPr>
          <w:rFonts w:cs="B Nazanin" w:hint="cs"/>
          <w:sz w:val="32"/>
          <w:szCs w:val="32"/>
          <w:rtl/>
          <w:lang w:bidi="fa-IR"/>
        </w:rPr>
        <w:lastRenderedPageBreak/>
        <w:t>نحوه ی تجلی افکا رو اندیشه های رضی در دیوان چگونه بوده است؟</w:t>
      </w:r>
    </w:p>
    <w:p w:rsidR="00FC4650" w:rsidRPr="00C32576" w:rsidRDefault="00FC4650" w:rsidP="00FC4650">
      <w:pPr>
        <w:numPr>
          <w:ilvl w:val="0"/>
          <w:numId w:val="3"/>
        </w:numPr>
        <w:spacing w:line="720" w:lineRule="atLeast"/>
        <w:jc w:val="lowKashida"/>
        <w:rPr>
          <w:rFonts w:cs="B Nazanin"/>
          <w:sz w:val="32"/>
          <w:szCs w:val="32"/>
          <w:lang w:bidi="fa-IR"/>
        </w:rPr>
      </w:pPr>
      <w:r w:rsidRPr="00C32576">
        <w:rPr>
          <w:rFonts w:cs="B Nazanin" w:hint="cs"/>
          <w:sz w:val="32"/>
          <w:szCs w:val="32"/>
          <w:rtl/>
          <w:lang w:bidi="fa-IR"/>
        </w:rPr>
        <w:t>تأثیر شریف رضی بر ادبای پس از خود و ادبیات عرب به چه میزان بوده است؟</w:t>
      </w:r>
    </w:p>
    <w:p w:rsidR="00FC4650" w:rsidRPr="00C32576" w:rsidRDefault="00FC4650" w:rsidP="00FC4650">
      <w:pPr>
        <w:numPr>
          <w:ilvl w:val="0"/>
          <w:numId w:val="3"/>
        </w:numPr>
        <w:spacing w:line="720" w:lineRule="atLeast"/>
        <w:jc w:val="lowKashida"/>
        <w:rPr>
          <w:rFonts w:cs="B Nazanin"/>
          <w:sz w:val="32"/>
          <w:szCs w:val="32"/>
          <w:rtl/>
          <w:lang w:bidi="fa-IR"/>
        </w:rPr>
      </w:pPr>
      <w:r w:rsidRPr="00C32576">
        <w:rPr>
          <w:rFonts w:cs="B Nazanin" w:hint="cs"/>
          <w:sz w:val="32"/>
          <w:szCs w:val="32"/>
          <w:rtl/>
          <w:lang w:bidi="fa-IR"/>
        </w:rPr>
        <w:t>جلوه های انتساب به دودمان علوی و میزان تأثیر آن بر شخصیت وی چقدر می  باشد؟</w:t>
      </w:r>
    </w:p>
    <w:p w:rsidR="00FC4650" w:rsidRPr="00C32576" w:rsidRDefault="00FC4650" w:rsidP="00FC4650">
      <w:pPr>
        <w:numPr>
          <w:ilvl w:val="0"/>
          <w:numId w:val="3"/>
        </w:numPr>
        <w:spacing w:line="720" w:lineRule="atLeast"/>
        <w:jc w:val="lowKashida"/>
        <w:rPr>
          <w:rFonts w:cs="B Nazanin"/>
          <w:sz w:val="32"/>
          <w:szCs w:val="32"/>
          <w:rtl/>
          <w:lang w:bidi="fa-IR"/>
        </w:rPr>
      </w:pPr>
      <w:r w:rsidRPr="00C32576">
        <w:rPr>
          <w:rFonts w:cs="B Nazanin" w:hint="cs"/>
          <w:sz w:val="32"/>
          <w:szCs w:val="32"/>
          <w:rtl/>
          <w:lang w:bidi="fa-IR"/>
        </w:rPr>
        <w:t>گردآورنده نهج البلاغه واقعاً کیست؟ و تأثیر آن بر ادبیات عرب چگونه و تا چه اندازه ای بوده است؟</w:t>
      </w:r>
    </w:p>
    <w:p w:rsidR="00FC4650" w:rsidRPr="00C32576" w:rsidRDefault="00FC4650" w:rsidP="00FC4650">
      <w:pPr>
        <w:spacing w:line="720" w:lineRule="atLeast"/>
        <w:ind w:left="360"/>
        <w:jc w:val="lowKashida"/>
        <w:rPr>
          <w:rFonts w:cs="B Nazanin"/>
          <w:b/>
          <w:bCs/>
          <w:i/>
          <w:iCs/>
          <w:sz w:val="32"/>
          <w:szCs w:val="32"/>
          <w:rtl/>
          <w:lang w:bidi="fa-IR"/>
        </w:rPr>
      </w:pPr>
      <w:r w:rsidRPr="00C32576">
        <w:rPr>
          <w:rFonts w:cs="B Nazanin" w:hint="cs"/>
          <w:b/>
          <w:bCs/>
          <w:i/>
          <w:iCs/>
          <w:sz w:val="32"/>
          <w:szCs w:val="32"/>
          <w:rtl/>
          <w:lang w:bidi="fa-IR"/>
        </w:rPr>
        <w:t>فرضیه ها:</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با توجه به اینک رضی یک فقیه برجسته و آشنا به ظرایف علوم اسلامی است ولی اشعار خود را مرکب اندیشه های علمی و ادبی و مباحث فلسفی قرارداده و برای بیان مقاصد وتشریح مسائل علمی و عملی بهره های فراوان از آن برده است و در هر جائی که نیاز بوده  به طرح مباحث اخلاقی و مبانی فلسفی انسان شناسی و معادشناسی پرداخته است. سبک منحصربه فرد او در هجویات نمونه ی بازر اخلاق اسلامی است. و یا غزلهای عاری از وصف« می» و توصیف نوازندگان و خوانندگان زیباروی، حاکی از محتوای مکتب و تعالیم عرفانی وی است.</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وی با تأسیس اولین دانشگاه مدرن علوم اسلامی و تربیت شاگردان فاضل و فقهای نامداری چون شیخ  طوسی(ره) و نگارش و گردآوری کتاب گوهربار</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نهج البلاغه» تأثیر انکارناپذیری بر ادبیات جهان اسلام و عرب و ادبای پس از خود برجای گذاشت. لذا او با این اقدام خدمت ارزنده ای به جهان ادبیات و علم و اندیشه ی بشری نمود. ولی کار پرثمر او دچار تردید واقع شده و در برخی از محافل سخن از گردآورنده و یا نگارنده نهج البلاغه به میان می آید که او واقعاً کیست؟</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lastRenderedPageBreak/>
        <w:t xml:space="preserve"> ما نیز د راین مجموعه با توجه به اسلوب نگارش نهج البلاغه و تطبیق آن با سبک نوشتاری رضی در کتابهای ماندگارش و با بیان دلایل وشواهد و قرائن ثابت نمودیم که افتخار گردآوری نهج البلاغه همچنان برای رضی بوده و خواهد بود.</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انتساب رضی به خاندان علوی وشرافت ذاتی این خاندان باعث گردید که نیروی عجیبی در رضی بوجود آید و چنان مقتدرانه پا به عرصه گذاشت ک در مطالبه ی علنی حقوق خانوادگی خویش در امر خلافت از هیچ مقامی و منصبی هراس به دل نداشت و لذا جسورانه خلیفه ی عباسی را مورد خطاب قرار می دهد و گاهی هم خواسته های قلبی خود را در قالب ستایش پدر به منصه ی ظهور می رساند.حتی برای ابراز انزجار از خلافت عباسی به خلیفه ی فاطمی که در جد و مرام تا اندازه ای با او مشترک بوده اظهار علاقه و محبت می کند.</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مرثیه های رضی هم از این خواسته ی او خالی نیست و شاید اوج قدرت او در نکوهش خلافت اموی و عباسی باشد. وی در ضمن سوگنامه های حضرت سیدالشهداء(ع) با شیوه ای نو، به بیان وقایع تاریخی و ستم های قدرتمندان غاصب می پردازد.</w:t>
      </w:r>
    </w:p>
    <w:p w:rsidR="00FC4650" w:rsidRPr="00C32576" w:rsidRDefault="00FC4650" w:rsidP="00FC4650">
      <w:pPr>
        <w:spacing w:line="720" w:lineRule="atLeast"/>
        <w:ind w:left="360"/>
        <w:jc w:val="lowKashida"/>
        <w:rPr>
          <w:rFonts w:cs="B Nazanin"/>
          <w:b/>
          <w:bCs/>
          <w:i/>
          <w:iCs/>
          <w:sz w:val="32"/>
          <w:szCs w:val="32"/>
          <w:rtl/>
          <w:lang w:bidi="fa-IR"/>
        </w:rPr>
      </w:pPr>
      <w:r w:rsidRPr="00C32576">
        <w:rPr>
          <w:rFonts w:cs="B Nazanin" w:hint="cs"/>
          <w:b/>
          <w:bCs/>
          <w:i/>
          <w:iCs/>
          <w:sz w:val="32"/>
          <w:szCs w:val="32"/>
          <w:rtl/>
          <w:lang w:bidi="fa-IR"/>
        </w:rPr>
        <w:t xml:space="preserve"> محتوا:</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پایان نامه ی حاضر در قالب دو باب تدوین شده است که در باب اول به بررسی اوضاع اجتماعی و ادبی قرن چهارم پرداخته که در این فصل علاوه بر بررسی اوضاع سیاسی و اجتماعی، به نقش آل بویه در حرکت فکری و فرهنگی قرن چهارم و مظاهر فرهنگی و ادبی این قرن در قالب محصولات فرهنگی نظیر: شعر، نثر، نقد و علم لغت می پردازد.</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lastRenderedPageBreak/>
        <w:t xml:space="preserve"> در فصل دوم این باب به بررسی زندگی نامه ی سیدرضی از ولادت تا وفات می پرازد که در این میان به شجره نامه ی او ، پدر، مادر، و فرزندان بطور کامل توجه شده است و مطالب مفصلی را در باره مقام و منزلت پدرش سیدابواحمد موسوی و نقش اصلاح گرانه ی او در جامعه آن روز و وساطت میان خلفا و سلاطین و بزرگان آورده ایم  و در ضمن نکاتی هم درقالب همین بحث درباره ی خصوصیات اخلاقی او بیان کردیم.</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در ادامه ی سخن از اساتید و مشایخ رضی و تربیت یافتگان مکتب او و نقش مجتمع عظیم علمی، فرهنگی«دارالعلم» در نهضت فکری و تأسیس مجامع شبیه به آن بطور مفصل بحث شده است. رضی در کنار مناصب و مشاغل رسمی و اشتغال کامل، دست از تدریس و تألیف برنداشت و لذا علاوه بر بیان اسامی تألیفات و فعالیتهای علمی و بررسی شاگردان از اثربسیار ارزشمند او« نهج البلاغه» هم غافل نشده و لذا به بررسی نگاره ها و پژوهش های صورت گرفته در زمینه ی نهج البلاغه و پاسخ به شبهات مطرح شده درباره ی متن و گردآورنده آن نیز پرداخته ایم.</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در باب دوم که به موضوع اصلی تحقیق مرتبط می شود به بررسی ونقد دیوان اشعار رضی و نسخه های خطی کتابخانه  های ایران و جهان می پردازد و دیوان اشعار او را از جهت محتوایی با استفاده از مفاهیم و مضامین وموضوعات قصاید مورد نقد کامل قرار می دهد.</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این باب از شش فصل به ترتیب موضوعات شعری و حجم آنها تدوین یافته است که در هرکدام از این فصول،  با طرح مباحثی به بیان ابعاد و ویژگی ها و ساختار و موضوع و مضامین قصاید دیوان و قالبهای شعری پرداخته ایم که عبارتند از: مدایح، رثاء و سوگنامه ها، فخرو حماسه، غزلیات و حجازیات، هجویه ها و پند و اندرزهای حکیمانه.</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lastRenderedPageBreak/>
        <w:t xml:space="preserve"> لازم به یادآوری است که در هر فصل به تناسب نیاز به شرح و ترجمه ی برخی قصاید و غزلیات نیز اهتمام تمام صورت گرفته است.</w:t>
      </w:r>
    </w:p>
    <w:p w:rsidR="00FC4650" w:rsidRPr="00C32576" w:rsidRDefault="00FC4650" w:rsidP="00FC4650">
      <w:pPr>
        <w:spacing w:line="720" w:lineRule="atLeast"/>
        <w:ind w:left="360"/>
        <w:jc w:val="lowKashida"/>
        <w:rPr>
          <w:rFonts w:cs="B Nazanin"/>
          <w:sz w:val="32"/>
          <w:szCs w:val="32"/>
          <w:rtl/>
          <w:lang w:bidi="fa-IR"/>
        </w:rPr>
      </w:pPr>
      <w:r w:rsidRPr="00C32576">
        <w:rPr>
          <w:rFonts w:cs="B Nazanin" w:hint="cs"/>
          <w:sz w:val="32"/>
          <w:szCs w:val="32"/>
          <w:rtl/>
          <w:lang w:bidi="fa-IR"/>
        </w:rPr>
        <w:t xml:space="preserve"> رضی با سرودن ترانه های سرزمین یار(حجازیات) به همه ی دلسوختگان عاشق و عاشقان دلسوخته فهماند و نشان داد که می توان بی آنکه آلوده ی ناپاکی و فساد شوند در مسیر عشق الهی قدم بردارند؛ و در حقیقت از عشق زمینی راهی به وسعت هستی بسوی معشوق اصلی گشود. او ثابت کرد که می توان شب را درکنار محبوب بسر برد بی آنکه به گناه آلوده شد. رضی با طرحی ابتکاری در هجویات بی آنکه متعرض عیوبی شود که احساسات را جریحه دار می سازد، دست به روشی زد که در آن از روش هجویات برای اصلاح اخلاق ناپسند و رفتار زشت مخاطب استفاده نمود. وی عیبهای اشخاص را متذکر می شود نه اینکه متعرض آبروی او شود بلکه وضعیتی پیش آید که خود شخص به اصلاح خویش بپردازد.</w:t>
      </w:r>
    </w:p>
    <w:p w:rsidR="00FC4650" w:rsidRPr="00C32576" w:rsidRDefault="00FC4650" w:rsidP="00FC4650">
      <w:pPr>
        <w:spacing w:line="720" w:lineRule="atLeast"/>
        <w:ind w:left="360"/>
        <w:jc w:val="lowKashida"/>
        <w:rPr>
          <w:rFonts w:ascii="Tahoma" w:hAnsi="Tahoma" w:cs="B Nazanin"/>
          <w:sz w:val="32"/>
          <w:szCs w:val="32"/>
          <w:rtl/>
          <w:lang w:bidi="fa-IR"/>
        </w:rPr>
      </w:pPr>
      <w:r w:rsidRPr="00C32576">
        <w:rPr>
          <w:rFonts w:cs="B Nazanin" w:hint="cs"/>
          <w:sz w:val="32"/>
          <w:szCs w:val="32"/>
          <w:rtl/>
          <w:lang w:bidi="fa-IR"/>
        </w:rPr>
        <w:t xml:space="preserve"> رضی که خود حکیم وارسته است لذا در انتظار فرصتهایی است که درهای حکمت را نثار افراد ومخاطب خویش کند. به حق باید گفت که رضی شایسته ی القابی چون« اشعر قریش» و« رائدالعفاف» است</w:t>
      </w:r>
      <w:r w:rsidRPr="00C32576">
        <w:rPr>
          <w:rFonts w:ascii="Tahoma" w:hAnsi="Tahoma" w:cs="B Nazanin"/>
          <w:sz w:val="32"/>
          <w:szCs w:val="32"/>
          <w:rtl/>
          <w:lang w:bidi="fa-IR"/>
        </w:rPr>
        <w:t>.</w:t>
      </w:r>
    </w:p>
    <w:bookmarkEnd w:id="0"/>
    <w:p w:rsidR="00790D62" w:rsidRPr="00C32576" w:rsidRDefault="00790D62">
      <w:pPr>
        <w:rPr>
          <w:rFonts w:cs="B Nazanin"/>
        </w:rPr>
      </w:pPr>
    </w:p>
    <w:sectPr w:rsidR="00790D62" w:rsidRPr="00C32576"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A30C0"/>
    <w:multiLevelType w:val="hybridMultilevel"/>
    <w:tmpl w:val="B03808FE"/>
    <w:lvl w:ilvl="0" w:tplc="06FC508E">
      <w:start w:val="1"/>
      <w:numFmt w:val="decimal"/>
      <w:lvlText w:val="%1-"/>
      <w:lvlJc w:val="left"/>
      <w:pPr>
        <w:tabs>
          <w:tab w:val="num" w:pos="386"/>
        </w:tabs>
        <w:ind w:left="3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75406C7"/>
    <w:multiLevelType w:val="hybridMultilevel"/>
    <w:tmpl w:val="7B144B72"/>
    <w:lvl w:ilvl="0" w:tplc="09729E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71C3EDD"/>
    <w:multiLevelType w:val="hybridMultilevel"/>
    <w:tmpl w:val="C632F5CA"/>
    <w:lvl w:ilvl="0" w:tplc="0C46459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FC4650"/>
    <w:rsid w:val="002F7E46"/>
    <w:rsid w:val="00570CB8"/>
    <w:rsid w:val="00790D62"/>
    <w:rsid w:val="009C76BF"/>
    <w:rsid w:val="00C32576"/>
    <w:rsid w:val="00E11A83"/>
    <w:rsid w:val="00FC46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641F1-71E0-4BCB-96ED-6B71B628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4650"/>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650"/>
    <w:rPr>
      <w:rFonts w:ascii="Tahoma" w:hAnsi="Tahoma" w:cs="Tahoma"/>
      <w:sz w:val="16"/>
      <w:szCs w:val="16"/>
    </w:rPr>
  </w:style>
  <w:style w:type="character" w:customStyle="1" w:styleId="BalloonTextChar">
    <w:name w:val="Balloon Text Char"/>
    <w:basedOn w:val="DefaultParagraphFont"/>
    <w:link w:val="BalloonText"/>
    <w:uiPriority w:val="99"/>
    <w:semiHidden/>
    <w:rsid w:val="00FC4650"/>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6452">
      <w:bodyDiv w:val="1"/>
      <w:marLeft w:val="0"/>
      <w:marRight w:val="0"/>
      <w:marTop w:val="0"/>
      <w:marBottom w:val="0"/>
      <w:divBdr>
        <w:top w:val="none" w:sz="0" w:space="0" w:color="auto"/>
        <w:left w:val="none" w:sz="0" w:space="0" w:color="auto"/>
        <w:bottom w:val="none" w:sz="0" w:space="0" w:color="auto"/>
        <w:right w:val="none" w:sz="0" w:space="0" w:color="auto"/>
      </w:divBdr>
    </w:div>
    <w:div w:id="13235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2015-09-30T16:09:00Z</dcterms:created>
  <dcterms:modified xsi:type="dcterms:W3CDTF">2016-09-20T14:51:00Z</dcterms:modified>
</cp:coreProperties>
</file>