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bidi="fa-IR"/>
        </w:rPr>
        <w:drawing>
          <wp:inline distT="0" distB="0" distL="0" distR="0">
            <wp:extent cx="4330700" cy="4545965"/>
            <wp:effectExtent l="0" t="0" r="0" b="6985"/>
            <wp:docPr id="2" name="Picture 2" descr="zuavigd3rordhf24w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avigd3rordhf24wx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sz w:val="40"/>
          <w:szCs w:val="40"/>
          <w:lang w:bidi="fa-IR"/>
        </w:rPr>
      </w:pPr>
      <w:r>
        <w:rPr>
          <w:rFonts w:asciiTheme="majorBidi" w:hAnsiTheme="majorBidi" w:cstheme="majorBidi"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991870" cy="1173480"/>
            <wp:effectExtent l="0" t="0" r="0" b="7620"/>
            <wp:docPr id="3" name="Picture 3" descr="Azad_University_Tehran_B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ad_University_Tehran_B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دانشگاه آزاد اسلامی</w:t>
      </w: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واحد تهران جنوب</w:t>
      </w: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دانشکده فنی و مهندسی</w:t>
      </w: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مهندسی عمران</w:t>
      </w: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>عنوان:</w:t>
      </w:r>
    </w:p>
    <w:p w:rsidR="0002591D" w:rsidRDefault="0002591D" w:rsidP="0002591D">
      <w:pPr>
        <w:tabs>
          <w:tab w:val="right" w:pos="2277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>مروری کاربردی بر روش های مقاوم سازی و بهینه سازی پل ها در برابر زلزله</w:t>
      </w:r>
    </w:p>
    <w:p w:rsidR="0002591D" w:rsidRDefault="0002591D" w:rsidP="0002591D">
      <w:pPr>
        <w:tabs>
          <w:tab w:val="right" w:pos="2277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</w:pP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sz w:val="34"/>
          <w:szCs w:val="34"/>
          <w:rtl/>
          <w:lang w:bidi="fa-IR"/>
        </w:rPr>
      </w:pPr>
      <w:r>
        <w:rPr>
          <w:rFonts w:asciiTheme="majorBidi" w:hAnsiTheme="majorBidi" w:cstheme="majorBidi"/>
          <w:sz w:val="34"/>
          <w:szCs w:val="34"/>
          <w:rtl/>
          <w:lang w:bidi="fa-IR"/>
        </w:rPr>
        <w:t>استاد راهنما :</w:t>
      </w: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sz w:val="34"/>
          <w:szCs w:val="34"/>
          <w:rtl/>
          <w:lang w:bidi="fa-IR"/>
        </w:rPr>
      </w:pPr>
      <w:r>
        <w:rPr>
          <w:rFonts w:asciiTheme="majorBidi" w:hAnsiTheme="majorBidi" w:cstheme="majorBidi"/>
          <w:sz w:val="34"/>
          <w:szCs w:val="34"/>
          <w:lang w:bidi="fa-IR"/>
        </w:rPr>
        <w:t xml:space="preserve"> </w:t>
      </w:r>
    </w:p>
    <w:p w:rsidR="0002591D" w:rsidRDefault="0002591D" w:rsidP="0002591D">
      <w:pPr>
        <w:bidi/>
        <w:spacing w:line="360" w:lineRule="auto"/>
        <w:jc w:val="center"/>
        <w:rPr>
          <w:rFonts w:asciiTheme="majorBidi" w:hAnsiTheme="majorBidi" w:cstheme="majorBidi"/>
          <w:sz w:val="34"/>
          <w:szCs w:val="34"/>
          <w:rtl/>
          <w:lang w:bidi="fa-IR"/>
        </w:rPr>
      </w:pPr>
      <w:r>
        <w:rPr>
          <w:rFonts w:asciiTheme="majorBidi" w:hAnsiTheme="majorBidi" w:cstheme="majorBidi"/>
          <w:sz w:val="34"/>
          <w:szCs w:val="34"/>
          <w:rtl/>
          <w:lang w:bidi="fa-IR"/>
        </w:rPr>
        <w:t xml:space="preserve">دانشجو: </w:t>
      </w:r>
    </w:p>
    <w:p w:rsidR="0002591D" w:rsidRDefault="0002591D" w:rsidP="007C0B57">
      <w:pPr>
        <w:bidi/>
        <w:spacing w:line="360" w:lineRule="auto"/>
        <w:jc w:val="center"/>
        <w:rPr>
          <w:rFonts w:asciiTheme="majorBidi" w:hAnsiTheme="majorBidi" w:cstheme="majorBidi"/>
          <w:sz w:val="34"/>
          <w:szCs w:val="34"/>
          <w:rtl/>
          <w:lang w:bidi="fa-IR"/>
        </w:rPr>
      </w:pPr>
    </w:p>
    <w:p w:rsidR="007C0B57" w:rsidRDefault="007C0B57" w:rsidP="0002591D">
      <w:pPr>
        <w:bidi/>
        <w:spacing w:line="360" w:lineRule="auto"/>
        <w:jc w:val="center"/>
        <w:rPr>
          <w:rFonts w:asciiTheme="majorBidi" w:hAnsiTheme="majorBidi" w:cstheme="majorBidi"/>
          <w:sz w:val="34"/>
          <w:szCs w:val="34"/>
          <w:rtl/>
          <w:lang w:bidi="fa-IR"/>
        </w:rPr>
      </w:pPr>
      <w:bookmarkStart w:id="0" w:name="_GoBack"/>
      <w:bookmarkEnd w:id="0"/>
      <w:r>
        <w:rPr>
          <w:rFonts w:asciiTheme="majorBidi" w:hAnsiTheme="majorBidi" w:cstheme="majorBidi"/>
          <w:sz w:val="34"/>
          <w:szCs w:val="34"/>
          <w:lang w:bidi="fa-IR"/>
        </w:rPr>
        <w:t xml:space="preserve"> </w:t>
      </w:r>
    </w:p>
    <w:p w:rsidR="007C0B57" w:rsidRDefault="007C0B57" w:rsidP="007C0B57">
      <w:pPr>
        <w:bidi/>
        <w:jc w:val="center"/>
        <w:rPr>
          <w:rFonts w:asciiTheme="majorBidi" w:hAnsiTheme="majorBidi" w:cstheme="majorBidi"/>
          <w:sz w:val="34"/>
          <w:szCs w:val="34"/>
          <w:rtl/>
          <w:lang w:bidi="fa-IR"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rtl/>
        </w:rPr>
        <w:lastRenderedPageBreak/>
        <w:t>فهرست مطالب</w:t>
      </w:r>
    </w:p>
    <w:p w:rsidR="007C0B57" w:rsidRDefault="007C0B57" w:rsidP="007C0B57">
      <w:pPr>
        <w:pStyle w:val="TOC1"/>
        <w:tabs>
          <w:tab w:val="right" w:leader="dot" w:pos="9017"/>
        </w:tabs>
        <w:bidi/>
        <w:rPr>
          <w:noProof/>
          <w:rtl/>
        </w:rPr>
      </w:pPr>
      <w:r>
        <w:rPr>
          <w:rFonts w:ascii="Times New Roman" w:hAnsi="Times New Roman" w:cs="Times New Roman"/>
          <w:b/>
          <w:bCs/>
          <w:sz w:val="36"/>
          <w:szCs w:val="36"/>
          <w:rtl/>
        </w:rPr>
        <w:fldChar w:fldCharType="begin"/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instrText xml:space="preserve"> </w:instrText>
      </w:r>
      <w:r>
        <w:rPr>
          <w:rFonts w:ascii="Times New Roman" w:hAnsi="Times New Roman" w:cs="Times New Roman"/>
          <w:b/>
          <w:bCs/>
          <w:sz w:val="36"/>
          <w:szCs w:val="36"/>
        </w:rPr>
        <w:instrText>TOC</w:instrTex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instrText xml:space="preserve"> \</w:instrText>
      </w:r>
      <w:r>
        <w:rPr>
          <w:rFonts w:ascii="Times New Roman" w:hAnsi="Times New Roman" w:cs="Times New Roman"/>
          <w:b/>
          <w:bCs/>
          <w:sz w:val="36"/>
          <w:szCs w:val="36"/>
        </w:rPr>
        <w:instrText>o "</w:instrTex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instrText>1-3</w:instrText>
      </w:r>
      <w:r>
        <w:rPr>
          <w:rFonts w:ascii="Times New Roman" w:hAnsi="Times New Roman" w:cs="Times New Roman"/>
          <w:b/>
          <w:bCs/>
          <w:sz w:val="36"/>
          <w:szCs w:val="36"/>
        </w:rPr>
        <w:instrText>" \h \z \u</w:instrTex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instrText xml:space="preserve"> </w:instrTex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fldChar w:fldCharType="separate"/>
      </w:r>
      <w:hyperlink r:id="rId6" w:anchor="_Toc321311011" w:history="1">
        <w:r>
          <w:rPr>
            <w:rStyle w:val="Hyperlink"/>
            <w:rFonts w:asciiTheme="majorBidi" w:hAnsiTheme="majorBidi"/>
            <w:noProof/>
            <w:rtl/>
            <w:lang w:bidi="fa-IR"/>
          </w:rPr>
          <w:t>چکیده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_Toc321311011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  <w:rtl/>
          </w:rPr>
          <w:t>1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7" w:anchor="_Toc321311012" w:history="1">
        <w:r w:rsidR="007C0B57">
          <w:rPr>
            <w:rStyle w:val="Hyperlink"/>
            <w:noProof/>
            <w:rtl/>
          </w:rPr>
          <w:t>مقاله اول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_Toc321311012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8" w:anchor="_Toc321311013" w:history="1">
        <w:r w:rsidR="007C0B57">
          <w:rPr>
            <w:rStyle w:val="Hyperlink"/>
            <w:rFonts w:asciiTheme="majorBidi" w:hAnsiTheme="majorBidi"/>
            <w:noProof/>
            <w:rtl/>
          </w:rPr>
          <w:t>معرفی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_Toc321311013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9" w:anchor="_Toc321311014" w:history="1">
        <w:r w:rsidR="007C0B57">
          <w:rPr>
            <w:rStyle w:val="Hyperlink"/>
            <w:noProof/>
            <w:rtl/>
          </w:rPr>
          <w:t>معیار های بهره وری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_Toc321311014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0" w:anchor="_Toc321311015" w:history="1">
        <w:r w:rsidR="007C0B57">
          <w:rPr>
            <w:rStyle w:val="Hyperlink"/>
            <w:rFonts w:asciiTheme="majorBidi" w:hAnsiTheme="majorBidi"/>
            <w:noProof/>
            <w:rtl/>
          </w:rPr>
          <w:t>طراحی و تحلیل لرزه ای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_Toc321311015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4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1" w:anchor="_Toc321311016" w:history="1">
        <w:r w:rsidR="007C0B57">
          <w:rPr>
            <w:rStyle w:val="Hyperlink"/>
            <w:noProof/>
            <w:rtl/>
          </w:rPr>
          <w:t>هزینه های مقاوم سازی و طراحی جدید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_Toc321311016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7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2" w:anchor="_Toc321311017" w:history="1">
        <w:r w:rsidR="007C0B57">
          <w:rPr>
            <w:rStyle w:val="Hyperlink"/>
            <w:noProof/>
            <w:rtl/>
          </w:rPr>
          <w:t>نتیجه گیری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_Toc321311017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3" w:anchor="_Toc321311018" w:history="1">
        <w:r w:rsidR="007C0B57">
          <w:rPr>
            <w:rStyle w:val="Hyperlink"/>
            <w:noProof/>
            <w:rtl/>
            <w:lang w:bidi="fa-IR"/>
          </w:rPr>
          <w:t>مقاله دوم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_Toc321311018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9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4" w:anchor="_Toc321311019" w:history="1">
        <w:r w:rsidR="007C0B57">
          <w:rPr>
            <w:rStyle w:val="Hyperlink"/>
            <w:noProof/>
            <w:rtl/>
            <w:lang w:bidi="fa-IR"/>
          </w:rPr>
          <w:t>بررسی رفتارارتعاشی همزمان سیستم پل های معلق تحت بار وسائل نقلیه متحرک و تحریک قائم لرزه ای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_Toc321311019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9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5" w:anchor="_Toc321311020" w:history="1">
        <w:r w:rsidR="007C0B57">
          <w:rPr>
            <w:rStyle w:val="Hyperlink"/>
            <w:noProof/>
            <w:rtl/>
            <w:lang w:bidi="fa-IR"/>
          </w:rPr>
          <w:t>1. معرفی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_Toc321311020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10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6" w:anchor="_Toc321311021" w:history="1">
        <w:r w:rsidR="007C0B57">
          <w:rPr>
            <w:rStyle w:val="Hyperlink"/>
            <w:rFonts w:asciiTheme="majorBidi" w:hAnsiTheme="majorBidi"/>
            <w:noProof/>
            <w:rtl/>
            <w:lang w:bidi="fa-IR"/>
          </w:rPr>
          <w:t>2. مدل ریاضی طرح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_Toc321311021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10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7" w:anchor="_Toc321311022" w:history="1">
        <w:r w:rsidR="007C0B57">
          <w:rPr>
            <w:rStyle w:val="Hyperlink"/>
            <w:rFonts w:asciiTheme="majorBidi" w:hAnsiTheme="majorBidi"/>
            <w:noProof/>
            <w:rtl/>
            <w:lang w:bidi="fa-IR"/>
          </w:rPr>
          <w:t>3. روش تجزیه شبه استاتیک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_Toc321311022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13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8" w:anchor="_Toc321311023" w:history="1">
        <w:r w:rsidR="007C0B57">
          <w:rPr>
            <w:rStyle w:val="Hyperlink"/>
            <w:rFonts w:asciiTheme="majorBidi" w:hAnsiTheme="majorBidi"/>
            <w:noProof/>
            <w:rtl/>
            <w:lang w:bidi="fa-IR"/>
          </w:rPr>
          <w:t>5. نتیجه گیری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_Toc321311023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15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19" w:anchor="_Toc321311024" w:history="1">
        <w:r w:rsidR="007C0B57">
          <w:rPr>
            <w:rStyle w:val="Hyperlink"/>
            <w:noProof/>
            <w:rtl/>
          </w:rPr>
          <w:t>مقاله سوم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_Toc321311024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16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0" w:anchor="_Toc321311025" w:history="1">
        <w:r w:rsidR="007C0B57">
          <w:rPr>
            <w:rStyle w:val="Hyperlink"/>
            <w:rFonts w:asciiTheme="majorBidi" w:hAnsiTheme="majorBidi"/>
            <w:noProof/>
            <w:rtl/>
            <w:lang w:bidi="fa-IR"/>
          </w:rPr>
          <w:t>*تحلیل دوره ای احتمالی چرخه ی هزینه – سود، برای ارزیابی بهینه سازی پل ها.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_Toc321311025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16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1" w:anchor="_Toc321311026" w:history="1">
        <w:r w:rsidR="007C0B57">
          <w:rPr>
            <w:rStyle w:val="Hyperlink"/>
            <w:noProof/>
            <w:rtl/>
            <w:lang w:bidi="fa-IR"/>
          </w:rPr>
          <w:t xml:space="preserve">2. </w:t>
        </w:r>
        <w:r w:rsidR="007C0B57">
          <w:rPr>
            <w:rStyle w:val="Hyperlink"/>
            <w:noProof/>
            <w:lang w:bidi="fa-IR"/>
          </w:rPr>
          <w:t>Seismic life – cycle cost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_Toc321311026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19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2" w:anchor="_Toc321311027" w:history="1">
        <w:r w:rsidR="007C0B57">
          <w:rPr>
            <w:rStyle w:val="Hyperlink"/>
            <w:rFonts w:cs="B Mitra"/>
            <w:noProof/>
            <w:lang w:bidi="fa-IR"/>
          </w:rPr>
          <w:t>2</w:t>
        </w:r>
        <w:r w:rsidR="007C0B57">
          <w:rPr>
            <w:rStyle w:val="Hyperlink"/>
            <w:rFonts w:cs="B Mitra" w:hint="cs"/>
            <w:noProof/>
            <w:rtl/>
            <w:lang w:bidi="fa-IR"/>
          </w:rPr>
          <w:t>.</w:t>
        </w:r>
        <w:r w:rsidR="007C0B57">
          <w:rPr>
            <w:rStyle w:val="Hyperlink"/>
            <w:rFonts w:cs="B Mitra"/>
            <w:noProof/>
            <w:lang w:bidi="fa-IR"/>
          </w:rPr>
          <w:t>2</w:t>
        </w:r>
        <w:r w:rsidR="007C0B57">
          <w:rPr>
            <w:rStyle w:val="Hyperlink"/>
            <w:rFonts w:cs="B Mitra" w:hint="cs"/>
            <w:noProof/>
            <w:rtl/>
            <w:lang w:bidi="fa-IR"/>
          </w:rPr>
          <w:t xml:space="preserve"> .  </w:t>
        </w:r>
        <w:r w:rsidR="007C0B57">
          <w:rPr>
            <w:rStyle w:val="Hyperlink"/>
            <w:noProof/>
            <w:rtl/>
            <w:lang w:bidi="fa-IR"/>
          </w:rPr>
          <w:t>چرخه ی سود – هزینه بر پایه ی تحلیل ریسک: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_Toc321311027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22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3" w:anchor="_Toc321311028" w:history="1">
        <w:r w:rsidR="007C0B57">
          <w:rPr>
            <w:rStyle w:val="Hyperlink"/>
            <w:rFonts w:cs="B Mitra" w:hint="cs"/>
            <w:noProof/>
            <w:rtl/>
            <w:lang w:bidi="fa-IR"/>
          </w:rPr>
          <w:t xml:space="preserve">3. </w:t>
        </w:r>
        <w:r w:rsidR="007C0B57">
          <w:rPr>
            <w:rStyle w:val="Hyperlink"/>
            <w:noProof/>
            <w:rtl/>
            <w:lang w:bidi="fa-IR"/>
          </w:rPr>
          <w:t>ابزاری برای جایگزین کردن پل ها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_Toc321311028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23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4" w:anchor="_Toc321311029" w:history="1">
        <w:r w:rsidR="007C0B57">
          <w:rPr>
            <w:rStyle w:val="Hyperlink"/>
            <w:rFonts w:cs="B Mitra"/>
            <w:noProof/>
            <w:lang w:bidi="fa-IR"/>
          </w:rPr>
          <w:t>3.</w:t>
        </w:r>
        <w:r w:rsidR="007C0B57">
          <w:rPr>
            <w:rStyle w:val="Hyperlink"/>
            <w:noProof/>
            <w:lang w:bidi="fa-IR"/>
          </w:rPr>
          <w:t>1</w:t>
        </w:r>
        <w:r w:rsidR="007C0B57">
          <w:rPr>
            <w:rStyle w:val="Hyperlink"/>
            <w:noProof/>
            <w:rtl/>
            <w:lang w:bidi="fa-IR"/>
          </w:rPr>
          <w:t xml:space="preserve"> </w:t>
        </w:r>
        <w:r w:rsidR="007C0B57">
          <w:rPr>
            <w:rStyle w:val="Hyperlink"/>
            <w:rFonts w:hint="cs"/>
            <w:noProof/>
            <w:rtl/>
            <w:lang w:bidi="fa-IR"/>
          </w:rPr>
          <w:t>نوع پل ها و نحوه ی بهینه سازی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_Toc321311029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23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5" w:anchor="_Toc321311030" w:history="1">
        <w:r w:rsidR="007C0B57">
          <w:rPr>
            <w:rStyle w:val="Hyperlink"/>
            <w:rFonts w:cs="B Mitra"/>
            <w:noProof/>
            <w:lang w:bidi="fa-IR"/>
          </w:rPr>
          <w:t>3.2.1</w:t>
        </w:r>
        <w:r w:rsidR="007C0B57">
          <w:rPr>
            <w:rStyle w:val="Hyperlink"/>
            <w:rFonts w:cs="B Mitra" w:hint="cs"/>
            <w:noProof/>
            <w:rtl/>
            <w:lang w:bidi="fa-IR"/>
          </w:rPr>
          <w:t xml:space="preserve"> </w:t>
        </w:r>
        <w:r w:rsidR="007C0B57">
          <w:rPr>
            <w:rStyle w:val="Hyperlink"/>
            <w:noProof/>
            <w:rtl/>
            <w:lang w:bidi="fa-IR"/>
          </w:rPr>
          <w:t>.خطرات دوره ای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_Toc321311030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24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6" w:anchor="_Toc321311031" w:history="1">
        <w:r w:rsidR="007C0B57">
          <w:rPr>
            <w:rStyle w:val="Hyperlink"/>
            <w:noProof/>
            <w:lang w:bidi="fa-IR"/>
          </w:rPr>
          <w:t>3.2.3</w:t>
        </w:r>
        <w:r w:rsidR="007C0B57">
          <w:rPr>
            <w:rStyle w:val="Hyperlink"/>
            <w:noProof/>
            <w:rtl/>
            <w:lang w:bidi="fa-IR"/>
          </w:rPr>
          <w:t xml:space="preserve"> . تخمین هزینه ها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_Toc321311031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25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7" w:anchor="_Toc321311032" w:history="1">
        <w:r w:rsidR="007C0B57">
          <w:rPr>
            <w:rStyle w:val="Hyperlink"/>
            <w:noProof/>
            <w:rtl/>
            <w:lang w:bidi="fa-IR"/>
          </w:rPr>
          <w:t xml:space="preserve">4. نتایج و بحث در تحلیل </w:t>
        </w:r>
        <w:r w:rsidR="007C0B57">
          <w:rPr>
            <w:rStyle w:val="Hyperlink"/>
            <w:noProof/>
            <w:lang w:bidi="fa-IR"/>
          </w:rPr>
          <w:t>LCC</w:t>
        </w:r>
        <w:r w:rsidR="007C0B57">
          <w:rPr>
            <w:rStyle w:val="Hyperlink"/>
            <w:noProof/>
            <w:rtl/>
            <w:lang w:bidi="fa-IR"/>
          </w:rPr>
          <w:t xml:space="preserve"> </w:t>
        </w:r>
        <w:r w:rsidR="007C0B57">
          <w:rPr>
            <w:rStyle w:val="Hyperlink"/>
            <w:rFonts w:hint="cs"/>
            <w:noProof/>
            <w:rtl/>
            <w:lang w:bidi="fa-IR"/>
          </w:rPr>
          <w:t>و تحلیل بهینه سازی جایگزین پل ها: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_Toc321311032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26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8" w:anchor="_Toc321311033" w:history="1">
        <w:r w:rsidR="007C0B57">
          <w:rPr>
            <w:rStyle w:val="Hyperlink"/>
            <w:noProof/>
            <w:lang w:bidi="fa-IR"/>
          </w:rPr>
          <w:t>4.1</w:t>
        </w:r>
        <w:r w:rsidR="007C0B57">
          <w:rPr>
            <w:rStyle w:val="Hyperlink"/>
            <w:noProof/>
            <w:rtl/>
            <w:lang w:bidi="fa-IR"/>
          </w:rPr>
          <w:t xml:space="preserve">. </w:t>
        </w:r>
        <w:r w:rsidR="007C0B57">
          <w:rPr>
            <w:rStyle w:val="Hyperlink"/>
            <w:noProof/>
            <w:lang w:bidi="fa-IR"/>
          </w:rPr>
          <w:t>LCC</w:t>
        </w:r>
        <w:r w:rsidR="007C0B57">
          <w:rPr>
            <w:rStyle w:val="Hyperlink"/>
            <w:noProof/>
            <w:rtl/>
            <w:lang w:bidi="fa-IR"/>
          </w:rPr>
          <w:t xml:space="preserve"> </w:t>
        </w:r>
        <w:r w:rsidR="007C0B57">
          <w:rPr>
            <w:rStyle w:val="Hyperlink"/>
            <w:rFonts w:hint="cs"/>
            <w:noProof/>
            <w:rtl/>
            <w:lang w:bidi="fa-IR"/>
          </w:rPr>
          <w:t>و چرخه ی سود – زیان ( پل تبتی در کار ثویل، میسوری)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_Toc321311033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26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29" w:anchor="_Toc321311034" w:history="1">
        <w:r w:rsidR="007C0B57">
          <w:rPr>
            <w:rStyle w:val="Hyperlink"/>
            <w:noProof/>
            <w:lang w:bidi="fa-IR"/>
          </w:rPr>
          <w:t>4.2</w:t>
        </w:r>
        <w:r w:rsidR="007C0B57">
          <w:rPr>
            <w:rStyle w:val="Hyperlink"/>
            <w:noProof/>
            <w:rtl/>
            <w:lang w:bidi="fa-IR"/>
          </w:rPr>
          <w:t xml:space="preserve"> . خلاصه ی چرخه ی </w:t>
        </w:r>
        <w:r w:rsidR="007C0B57">
          <w:rPr>
            <w:rStyle w:val="Hyperlink"/>
            <w:noProof/>
            <w:lang w:bidi="fa-IR"/>
          </w:rPr>
          <w:t>LCC</w:t>
        </w:r>
        <w:r w:rsidR="007C0B57">
          <w:rPr>
            <w:rStyle w:val="Hyperlink"/>
            <w:noProof/>
            <w:rtl/>
            <w:lang w:bidi="fa-IR"/>
          </w:rPr>
          <w:t xml:space="preserve"> </w:t>
        </w:r>
        <w:r w:rsidR="007C0B57">
          <w:rPr>
            <w:rStyle w:val="Hyperlink"/>
            <w:rFonts w:hint="cs"/>
            <w:noProof/>
            <w:rtl/>
            <w:lang w:bidi="fa-IR"/>
          </w:rPr>
          <w:t>و تحلیل مدل سود – هزینه برای تمامی پل ها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_Toc321311034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0" w:anchor="_Toc321311035" w:history="1">
        <w:r w:rsidR="007C0B57">
          <w:rPr>
            <w:rStyle w:val="Hyperlink"/>
            <w:noProof/>
            <w:lang w:bidi="fa-IR"/>
          </w:rPr>
          <w:t>5</w:t>
        </w:r>
        <w:r w:rsidR="007C0B57">
          <w:rPr>
            <w:rStyle w:val="Hyperlink"/>
            <w:noProof/>
            <w:rtl/>
            <w:lang w:bidi="fa-IR"/>
          </w:rPr>
          <w:t>. نتیجه گیری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_Toc321311035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28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1" w:anchor="_Toc321311036" w:history="1">
        <w:r w:rsidR="007C0B57">
          <w:rPr>
            <w:rStyle w:val="Hyperlink"/>
            <w:noProof/>
            <w:rtl/>
            <w:lang w:bidi="fa-IR"/>
          </w:rPr>
          <w:t>تحلیل خستگی پل های بزرگراهی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_Toc321311036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30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2" w:anchor="_Toc321311037" w:history="1">
        <w:r w:rsidR="007C0B57">
          <w:rPr>
            <w:rStyle w:val="Hyperlink"/>
            <w:noProof/>
            <w:rtl/>
            <w:lang w:bidi="fa-IR"/>
          </w:rPr>
          <w:t>مدل محاسباتی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_Toc321311037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33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3" w:anchor="_Toc321311038" w:history="1">
        <w:r w:rsidR="007C0B57">
          <w:rPr>
            <w:rStyle w:val="Hyperlink"/>
            <w:noProof/>
            <w:rtl/>
            <w:lang w:bidi="fa-IR"/>
          </w:rPr>
          <w:t>1.3. مدل سازه اي عرشه پل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_Toc321311038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33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4" w:anchor="_Toc321311039" w:history="1">
        <w:r w:rsidR="007C0B57">
          <w:rPr>
            <w:rStyle w:val="Hyperlink"/>
            <w:noProof/>
            <w:rtl/>
            <w:lang w:bidi="fa-IR"/>
          </w:rPr>
          <w:t>2.3. مدل وسايل نقليه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_Toc321311039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34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5" w:anchor="_Toc321311040" w:history="1">
        <w:r w:rsidR="007C0B57">
          <w:rPr>
            <w:rStyle w:val="Hyperlink"/>
            <w:noProof/>
            <w:rtl/>
            <w:lang w:bidi="fa-IR"/>
          </w:rPr>
          <w:t>3.3. زنجيره(ترتيب) وسايل نقلیه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_Toc321311040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35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6" w:anchor="_Toc321311041" w:history="1">
        <w:r w:rsidR="007C0B57">
          <w:rPr>
            <w:rStyle w:val="Hyperlink"/>
            <w:noProof/>
            <w:rtl/>
            <w:lang w:bidi="fa-IR"/>
          </w:rPr>
          <w:t>4.3. ميرايي سازه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_Toc321311041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35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7" w:anchor="_Toc321311042" w:history="1">
        <w:r w:rsidR="007C0B57">
          <w:rPr>
            <w:rStyle w:val="Hyperlink"/>
            <w:noProof/>
            <w:rtl/>
            <w:lang w:bidi="fa-IR"/>
          </w:rPr>
          <w:t>مدل محاسبه ی عددی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_Toc321311042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36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8" w:anchor="_Toc321311043" w:history="1">
        <w:r w:rsidR="007C0B57">
          <w:rPr>
            <w:rStyle w:val="Hyperlink"/>
            <w:noProof/>
            <w:rtl/>
          </w:rPr>
          <w:t>مقاله چهارم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_Toc321311043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39" w:anchor="_Toc321311044" w:history="1">
        <w:r w:rsidR="007C0B57">
          <w:rPr>
            <w:rStyle w:val="Hyperlink"/>
            <w:noProof/>
            <w:rtl/>
            <w:lang w:bidi="fa-IR"/>
          </w:rPr>
          <w:t>تحلیل اجزای محدود و تجربی  پایداری مقاومت پس از کمانش در جداساز های لرزه ای الاستومتریک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_Toc321311044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38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0" w:anchor="_Toc321311045" w:history="1">
        <w:r w:rsidR="007C0B57">
          <w:rPr>
            <w:rStyle w:val="Hyperlink"/>
            <w:noProof/>
            <w:rtl/>
            <w:lang w:bidi="fa-IR"/>
          </w:rPr>
          <w:t>طراحی روش اجزاء محدود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_Toc321311045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41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1" w:anchor="_Toc321311046" w:history="1">
        <w:r w:rsidR="007C0B57">
          <w:rPr>
            <w:rStyle w:val="Hyperlink"/>
            <w:noProof/>
            <w:rtl/>
            <w:lang w:bidi="fa-IR"/>
          </w:rPr>
          <w:t>نتایج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_Toc321311046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45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2" w:anchor="_Toc321311047" w:history="1">
        <w:r w:rsidR="007C0B57">
          <w:rPr>
            <w:rStyle w:val="Hyperlink"/>
            <w:noProof/>
            <w:rtl/>
            <w:lang w:bidi="fa-IR"/>
          </w:rPr>
          <w:t>مقاله پنجم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_Toc321311047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46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3" w:anchor="_Toc321311048" w:history="1">
        <w:r w:rsidR="007C0B57">
          <w:rPr>
            <w:rStyle w:val="Hyperlink"/>
            <w:noProof/>
            <w:rtl/>
            <w:lang w:bidi="fa-IR"/>
          </w:rPr>
          <w:t>تاثیر سختی پیچشی شاهتیرهای بتنی پیش تنیده و برکنش متحمل های انتهایی در کارایی لرزه ای پل ها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_Toc321311048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46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4" w:anchor="_Toc321311049" w:history="1">
        <w:r w:rsidR="007C0B57">
          <w:rPr>
            <w:rStyle w:val="Hyperlink"/>
            <w:noProof/>
            <w:rtl/>
            <w:lang w:bidi="fa-IR"/>
          </w:rPr>
          <w:t>2.تعادل در هنگام تحمل نیروی برکنش: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_Toc321311049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47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5" w:anchor="_Toc321311050" w:history="1">
        <w:r w:rsidR="007C0B57">
          <w:rPr>
            <w:rStyle w:val="Hyperlink"/>
            <w:noProof/>
            <w:rtl/>
            <w:lang w:bidi="fa-IR"/>
          </w:rPr>
          <w:t>3) سختی پیچشی دیواره ی جدار ناک مقطع پیش تنیده: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_Toc321311050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48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6" w:anchor="_Toc321311051" w:history="1">
        <w:r w:rsidR="007C0B57">
          <w:rPr>
            <w:rStyle w:val="Hyperlink"/>
            <w:noProof/>
            <w:lang w:bidi="fa-IR"/>
          </w:rPr>
          <w:t>3.2</w:t>
        </w:r>
        <w:r w:rsidR="007C0B57">
          <w:rPr>
            <w:rStyle w:val="Hyperlink"/>
            <w:noProof/>
            <w:rtl/>
            <w:lang w:bidi="fa-IR"/>
          </w:rPr>
          <w:t>) رفتار پیچشی بعد از ترک خوردگی مقطع بتنی: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_Toc321311051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48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7" w:anchor="_Toc321311052" w:history="1">
        <w:r w:rsidR="007C0B57">
          <w:rPr>
            <w:rStyle w:val="Hyperlink"/>
            <w:noProof/>
            <w:rtl/>
            <w:lang w:bidi="fa-IR"/>
          </w:rPr>
          <w:t>4.پارامترهای مورد مطالعه برای تخمین سختی پیچشی مقاطع پیش تنیده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_Toc321311052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50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8" w:anchor="_Toc321311053" w:history="1">
        <w:r w:rsidR="007C0B57">
          <w:rPr>
            <w:rStyle w:val="Hyperlink"/>
            <w:noProof/>
            <w:rtl/>
            <w:lang w:bidi="fa-IR"/>
          </w:rPr>
          <w:t>5. تاثیر متحمل های نیروی واژگونی: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_Toc321311053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51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49" w:anchor="_Toc321311054" w:history="1">
        <w:r w:rsidR="007C0B57">
          <w:rPr>
            <w:rStyle w:val="Hyperlink"/>
            <w:noProof/>
            <w:rtl/>
            <w:lang w:bidi="fa-IR"/>
          </w:rPr>
          <w:t>اولویت بندی پل ها و تونل ها به منظور کاهش ریسک زلزله از یک دیدگاه چند عاملی ( مورد استفاده در لیسبون)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_Toc321311054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54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50" w:anchor="_Toc321311055" w:history="1">
        <w:r w:rsidR="007C0B57">
          <w:rPr>
            <w:rStyle w:val="Hyperlink"/>
            <w:noProof/>
            <w:shd w:val="clear" w:color="auto" w:fill="F5F5F5"/>
            <w:rtl/>
          </w:rPr>
          <w:t>اولویت بندی زیر ساخت ها و بررسی معیار ها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_Toc321311055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55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51" w:anchor="_Toc321311056" w:history="1">
        <w:r w:rsidR="007C0B57">
          <w:rPr>
            <w:rStyle w:val="Hyperlink"/>
            <w:rFonts w:asciiTheme="majorBidi" w:hAnsiTheme="majorBidi"/>
            <w:noProof/>
            <w:shd w:val="clear" w:color="auto" w:fill="F5F5F5"/>
            <w:rtl/>
            <w:lang w:bidi="fa-IR"/>
          </w:rPr>
          <w:t>معیار های ساخت مدل و نتایج بدست آمده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_Toc321311056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58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52" w:anchor="_Toc321311057" w:history="1">
        <w:r w:rsidR="007C0B57">
          <w:rPr>
            <w:rStyle w:val="Hyperlink"/>
            <w:noProof/>
            <w:rtl/>
            <w:lang w:bidi="fa-IR"/>
          </w:rPr>
          <w:t>افزایش مقاومت یک پل بتن مسلح با ضمیمه کردن پلیمر های فلزی مسلح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_Toc321311057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62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53" w:anchor="_Toc321311058" w:history="1">
        <w:r w:rsidR="007C0B57">
          <w:rPr>
            <w:rStyle w:val="Hyperlink"/>
            <w:rFonts w:asciiTheme="majorBidi" w:hAnsiTheme="majorBidi"/>
            <w:noProof/>
            <w:rtl/>
            <w:lang w:bidi="fa-IR"/>
          </w:rPr>
          <w:t>توصیف پل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_Toc321311058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63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54" w:anchor="_Toc321311059" w:history="1">
        <w:r w:rsidR="007C0B57">
          <w:rPr>
            <w:rStyle w:val="Hyperlink"/>
            <w:rFonts w:asciiTheme="majorBidi" w:hAnsiTheme="majorBidi"/>
            <w:noProof/>
            <w:rtl/>
            <w:lang w:bidi="fa-IR"/>
          </w:rPr>
          <w:t>نحوه ی نصب الیاف</w:t>
        </w:r>
        <w:r w:rsidR="007C0B57">
          <w:rPr>
            <w:rStyle w:val="Hyperlink"/>
            <w:rFonts w:ascii="Arial" w:hAnsi="Arial" w:cs="Arial"/>
            <w:noProof/>
            <w:rtl/>
            <w:lang w:bidi="fa-IR"/>
          </w:rPr>
          <w:t xml:space="preserve"> </w:t>
        </w:r>
        <w:r w:rsidR="007C0B57">
          <w:rPr>
            <w:rStyle w:val="Hyperlink"/>
            <w:rFonts w:ascii="Arial" w:hAnsi="Arial" w:cs="Arial"/>
            <w:noProof/>
            <w:lang w:bidi="fa-IR"/>
          </w:rPr>
          <w:t>SRP</w:t>
        </w:r>
        <w:r w:rsidR="007C0B57">
          <w:rPr>
            <w:rStyle w:val="Hyperlink"/>
            <w:rFonts w:ascii="Arial" w:hAnsi="Arial" w:cs="Arial"/>
            <w:noProof/>
            <w:rtl/>
            <w:lang w:bidi="fa-IR"/>
          </w:rPr>
          <w:t xml:space="preserve">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_Toc321311059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67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55" w:anchor="_Toc321311061" w:history="1">
        <w:r w:rsidR="007C0B57">
          <w:rPr>
            <w:rStyle w:val="Hyperlink"/>
            <w:rFonts w:ascii="Arial" w:hAnsi="Arial" w:cs="Arial"/>
            <w:noProof/>
            <w:rtl/>
            <w:lang w:bidi="fa-IR"/>
          </w:rPr>
          <w:t>مسلح کردن با الیاف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_Toc321311061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67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02591D" w:rsidP="007C0B57">
      <w:pPr>
        <w:pStyle w:val="TOC1"/>
        <w:tabs>
          <w:tab w:val="right" w:leader="dot" w:pos="9017"/>
        </w:tabs>
        <w:bidi/>
        <w:rPr>
          <w:noProof/>
        </w:rPr>
      </w:pPr>
      <w:hyperlink r:id="rId56" w:anchor="_Toc321311062" w:history="1">
        <w:r w:rsidR="007C0B57">
          <w:rPr>
            <w:rStyle w:val="Hyperlink"/>
            <w:rFonts w:ascii="Arial" w:hAnsi="Arial" w:cs="Arial"/>
            <w:noProof/>
            <w:rtl/>
            <w:lang w:bidi="fa-IR"/>
          </w:rPr>
          <w:t>نرخ بارگذاری :</w:t>
        </w:r>
        <w:r w:rsidR="007C0B57">
          <w:rPr>
            <w:rStyle w:val="Hyperlink"/>
            <w:noProof/>
            <w:webHidden/>
            <w:color w:val="auto"/>
          </w:rPr>
          <w:tab/>
        </w:r>
        <w:r w:rsidR="007C0B57">
          <w:rPr>
            <w:rStyle w:val="Hyperlink"/>
            <w:noProof/>
            <w:webHidden/>
            <w:color w:val="auto"/>
          </w:rPr>
          <w:fldChar w:fldCharType="begin"/>
        </w:r>
        <w:r w:rsidR="007C0B57">
          <w:rPr>
            <w:rStyle w:val="Hyperlink"/>
            <w:noProof/>
            <w:webHidden/>
            <w:color w:val="auto"/>
          </w:rPr>
          <w:instrText xml:space="preserve"> PAGEREF _Toc321311062 \h </w:instrText>
        </w:r>
        <w:r w:rsidR="007C0B57">
          <w:rPr>
            <w:rStyle w:val="Hyperlink"/>
            <w:noProof/>
            <w:webHidden/>
            <w:color w:val="auto"/>
          </w:rPr>
        </w:r>
        <w:r w:rsidR="007C0B57">
          <w:rPr>
            <w:rStyle w:val="Hyperlink"/>
            <w:noProof/>
            <w:webHidden/>
            <w:color w:val="auto"/>
          </w:rPr>
          <w:fldChar w:fldCharType="separate"/>
        </w:r>
        <w:r w:rsidR="007C0B57">
          <w:rPr>
            <w:rStyle w:val="Hyperlink"/>
            <w:noProof/>
            <w:webHidden/>
            <w:color w:val="auto"/>
            <w:rtl/>
          </w:rPr>
          <w:t>68</w:t>
        </w:r>
        <w:r w:rsidR="007C0B57">
          <w:rPr>
            <w:rStyle w:val="Hyperlink"/>
            <w:noProof/>
            <w:webHidden/>
            <w:color w:val="auto"/>
          </w:rPr>
          <w:fldChar w:fldCharType="end"/>
        </w:r>
      </w:hyperlink>
    </w:p>
    <w:p w:rsidR="007C0B57" w:rsidRDefault="007C0B57" w:rsidP="007C0B57">
      <w:pPr>
        <w:bidi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rtl/>
        </w:rPr>
        <w:fldChar w:fldCharType="end"/>
      </w: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7C0B57" w:rsidRDefault="007C0B57" w:rsidP="007C0B57">
      <w:pPr>
        <w:spacing w:after="0"/>
        <w:rPr>
          <w:rStyle w:val="hps"/>
          <w:rFonts w:asciiTheme="majorBidi" w:eastAsiaTheme="majorEastAsia" w:hAnsiTheme="majorBidi" w:cstheme="majorBidi"/>
          <w:b/>
          <w:bCs/>
          <w:color w:val="2E74B5" w:themeColor="accent1" w:themeShade="BF"/>
          <w:sz w:val="32"/>
          <w:szCs w:val="32"/>
          <w:rtl/>
          <w:lang w:bidi="fa-IR"/>
        </w:rPr>
        <w:sectPr w:rsidR="007C0B57">
          <w:pgSz w:w="11907" w:h="16839"/>
          <w:pgMar w:top="1440" w:right="1440" w:bottom="1440" w:left="1440" w:header="720" w:footer="720" w:gutter="0"/>
          <w:pgNumType w:fmt="arabicAbjad"/>
          <w:cols w:space="720"/>
        </w:sectPr>
      </w:pPr>
    </w:p>
    <w:p w:rsidR="007C0B57" w:rsidRDefault="007C0B57" w:rsidP="007C0B57">
      <w:pPr>
        <w:pStyle w:val="Heading1"/>
        <w:bidi/>
        <w:rPr>
          <w:rStyle w:val="hps"/>
          <w:rFonts w:asciiTheme="majorBidi" w:hAnsiTheme="majorBidi"/>
          <w:sz w:val="32"/>
          <w:szCs w:val="32"/>
          <w:rtl/>
          <w:lang w:bidi="fa-IR"/>
        </w:rPr>
      </w:pPr>
      <w:bookmarkStart w:id="1" w:name="_Toc321311011"/>
      <w:r>
        <w:rPr>
          <w:rStyle w:val="hps"/>
          <w:rFonts w:asciiTheme="majorBidi" w:hAnsiTheme="majorBidi"/>
          <w:sz w:val="32"/>
          <w:szCs w:val="32"/>
          <w:rtl/>
          <w:lang w:bidi="fa-IR"/>
        </w:rPr>
        <w:lastRenderedPageBreak/>
        <w:t>چکیده</w:t>
      </w:r>
      <w:bookmarkEnd w:id="1"/>
    </w:p>
    <w:p w:rsidR="007C0B57" w:rsidRDefault="007C0B57" w:rsidP="007C0B57">
      <w:pPr>
        <w:bidi/>
        <w:spacing w:line="360" w:lineRule="auto"/>
        <w:jc w:val="lowKashida"/>
        <w:rPr>
          <w:rStyle w:val="hps"/>
          <w:rFonts w:ascii="Arial" w:hAnsi="Arial" w:cs="Arial"/>
          <w:color w:val="333333"/>
          <w:shd w:val="clear" w:color="auto" w:fill="F5F5F5"/>
        </w:rPr>
      </w:pPr>
      <w:r>
        <w:rPr>
          <w:rStyle w:val="apple-converted-space"/>
          <w:rFonts w:ascii="Arial" w:hAnsi="Arial" w:cs="Arial"/>
          <w:color w:val="333333"/>
          <w:shd w:val="clear" w:color="auto" w:fill="F5F5F5"/>
        </w:rPr>
        <w:t xml:space="preserve">  </w:t>
      </w:r>
      <w:r>
        <w:rPr>
          <w:rStyle w:val="apple-converted-space"/>
          <w:rFonts w:asciiTheme="majorBidi" w:hAnsiTheme="majorBidi"/>
          <w:color w:val="333333"/>
          <w:rtl/>
        </w:rPr>
        <w:t>هزینه ی مقاوم سازی ، بهینه سازی و نگهداری پل</w:t>
      </w:r>
      <w:r>
        <w:rPr>
          <w:rStyle w:val="apple-converted-space"/>
          <w:rFonts w:asciiTheme="majorBidi" w:hAnsiTheme="majorBidi"/>
          <w:color w:val="333333"/>
          <w:sz w:val="36"/>
          <w:szCs w:val="36"/>
          <w:rtl/>
        </w:rPr>
        <w:t xml:space="preserve"> </w:t>
      </w:r>
      <w:r>
        <w:rPr>
          <w:rStyle w:val="apple-converted-space"/>
          <w:rFonts w:asciiTheme="majorBidi" w:hAnsiTheme="majorBidi"/>
          <w:color w:val="333333"/>
          <w:rtl/>
        </w:rPr>
        <w:t xml:space="preserve">های 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دهانه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بلند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کالیفرنیا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که پل هایی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منحصر به فرد هستند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ساختارهای سازه ای پیجیده ای  دارند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apple-converted-space"/>
          <w:rFonts w:asciiTheme="majorBidi" w:hAnsiTheme="majorBidi"/>
          <w:color w:val="333333"/>
          <w:rtl/>
        </w:rPr>
        <w:t>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از اهمیت قابل توجهی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حیات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اجتماعی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اقتصادی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دولت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بر خوردار هستند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</w:rPr>
        <w:br/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وزارت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حمل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نقل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کالیفرنیا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(</w:t>
      </w:r>
      <w:r>
        <w:rPr>
          <w:rFonts w:asciiTheme="majorBidi" w:hAnsiTheme="majorBidi" w:cstheme="majorBidi"/>
          <w:color w:val="333333"/>
          <w:sz w:val="28"/>
          <w:szCs w:val="28"/>
        </w:rPr>
        <w:t>Caltrans)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به طور مستقیم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مسئولیت نگهداری و نظارت 9پل از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ده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پل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کالیفرنیا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را برعهده داشته و تنها پل گلدن گیت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از طریق یک سازمان خصوصی و مستقل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اداره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می شود</w:t>
      </w:r>
      <w:r>
        <w:rPr>
          <w:rFonts w:asciiTheme="majorBidi" w:hAnsiTheme="majorBidi" w:cstheme="majorBidi"/>
          <w:color w:val="333333"/>
          <w:sz w:val="28"/>
          <w:szCs w:val="28"/>
        </w:rPr>
        <w:t>).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علاوه بر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گلدن گیت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،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پل 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Benicia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–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مارتینزوپل تنگه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Fonts w:asciiTheme="majorBidi" w:hAnsiTheme="majorBidi" w:cstheme="majorBidi"/>
          <w:color w:val="333333"/>
          <w:sz w:val="28"/>
          <w:szCs w:val="28"/>
        </w:rPr>
        <w:t>Carquinez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333333"/>
          <w:sz w:val="28"/>
          <w:szCs w:val="28"/>
          <w:rtl/>
        </w:rPr>
        <w:t>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ریچموند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سان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رافائل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سان فرانسیسکو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خلیج اوکلند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 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سان ماتئو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هیوارد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Fonts w:asciiTheme="majorBidi" w:hAnsiTheme="majorBidi" w:cstheme="majorBidi"/>
          <w:color w:val="333333"/>
          <w:sz w:val="28"/>
          <w:szCs w:val="28"/>
        </w:rPr>
        <w:br/>
        <w:t>Dumbarton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apple-converted-space"/>
          <w:rFonts w:asciiTheme="majorBidi" w:hAnsiTheme="majorBidi"/>
          <w:color w:val="333333"/>
          <w:rtl/>
        </w:rPr>
        <w:t xml:space="preserve"> 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در شمال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کالیفرنیا 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وینسنت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توماس 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سن دیگو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Coronado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در جنوب</w:t>
      </w:r>
      <w:r>
        <w:rPr>
          <w:rFonts w:asciiTheme="majorBidi" w:hAnsiTheme="majorBidi" w:cstheme="majorBidi"/>
          <w:color w:val="333333"/>
          <w:sz w:val="28"/>
          <w:szCs w:val="28"/>
        </w:rPr>
        <w:br/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کالیفرنیا همگی نمونه ی پل های تحت نظارت وزارت حمل ونقل کالیفرنیا هستند 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333333"/>
          <w:sz w:val="28"/>
          <w:szCs w:val="28"/>
          <w:rtl/>
        </w:rPr>
        <w:t>طراحی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مقاوم و بهینه سازی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برای پل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خلیج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سانفرانسیسکو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اوکلند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انجام شده</w:t>
      </w:r>
      <w:r>
        <w:rPr>
          <w:rFonts w:asciiTheme="majorBidi" w:hAnsiTheme="majorBidi" w:cstheme="majorBidi"/>
          <w:color w:val="333333"/>
          <w:sz w:val="28"/>
          <w:szCs w:val="28"/>
        </w:rPr>
        <w:br/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و پل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Dumbarton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که از پل های نسبتا جدید هست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توسط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Caltrans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br/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نیازی به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Style w:val="hps"/>
          <w:rFonts w:asciiTheme="majorBidi" w:hAnsiTheme="majorBidi" w:cstheme="majorBidi" w:hint="cs"/>
          <w:color w:val="333333"/>
          <w:sz w:val="28"/>
          <w:szCs w:val="28"/>
          <w:rtl/>
        </w:rPr>
        <w:t>مقاوم سازی لرزه ای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را در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این زمان ندارد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333333"/>
          <w:sz w:val="28"/>
          <w:szCs w:val="28"/>
          <w:rtl/>
        </w:rPr>
        <w:t>ارزیابی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لرزه ای 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مقاوم سازی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برای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شش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333333"/>
          <w:sz w:val="28"/>
          <w:szCs w:val="28"/>
          <w:rtl/>
        </w:rPr>
        <w:t>پل</w:t>
      </w:r>
      <w:r>
        <w:rPr>
          <w:rStyle w:val="apple-converted-space"/>
          <w:rFonts w:asciiTheme="majorBidi" w:hAnsiTheme="majorBidi"/>
          <w:color w:val="333333"/>
        </w:rPr>
        <w:t> 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توسط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شرکت های مشاوره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مهندسی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در خارج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انجام می شود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apple-converted-space"/>
          <w:rFonts w:asciiTheme="majorBidi" w:hAnsiTheme="majorBidi"/>
          <w:color w:val="333333"/>
          <w:rtl/>
        </w:rPr>
        <w:t xml:space="preserve"> 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علاوه بر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مقاوم سازی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پل های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دهانه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بلند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موجود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 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Caltrans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نیز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در طراحی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مشاور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Fonts w:asciiTheme="majorBidi" w:hAnsiTheme="majorBidi" w:cstheme="majorBidi"/>
          <w:color w:val="333333"/>
          <w:sz w:val="28"/>
          <w:szCs w:val="28"/>
        </w:rPr>
        <w:br/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و ساخت و ساز پل دهایی که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از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سه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دهانه طولانی تر باشند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یا به عنوان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ساختار های موازی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اضافی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موجود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مانند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پل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Benicia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-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Style w:val="hps"/>
          <w:rFonts w:asciiTheme="majorBidi" w:hAnsiTheme="majorBidi" w:cstheme="majorBidi" w:hint="cs"/>
          <w:color w:val="333333"/>
          <w:sz w:val="28"/>
          <w:szCs w:val="28"/>
          <w:rtl/>
        </w:rPr>
        <w:t>مارتینز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یا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عنوان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پل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جایگزین محسوب شوند، مشارکت می کند و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طراحی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لرزه ای 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مقاوم سازی و سایر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ملاحظات 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روش های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موجود و جدیدرا برای پلهای کالیفرنیا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مورد بحث قرار می دهد</w:t>
      </w:r>
      <w:r>
        <w:rPr>
          <w:rStyle w:val="hps"/>
          <w:rFonts w:ascii="Arial" w:hAnsi="Arial" w:cs="Arial"/>
          <w:color w:val="333333"/>
          <w:shd w:val="clear" w:color="auto" w:fill="F5F5F5"/>
        </w:rPr>
        <w:t>.</w:t>
      </w:r>
    </w:p>
    <w:p w:rsidR="007C0B57" w:rsidRDefault="007C0B57" w:rsidP="007C0B57">
      <w:pPr>
        <w:bidi/>
        <w:rPr>
          <w:rStyle w:val="hps"/>
          <w:rFonts w:asciiTheme="majorBidi" w:hAnsiTheme="majorBidi" w:cstheme="majorBidi"/>
          <w:color w:val="333333"/>
          <w:sz w:val="36"/>
          <w:szCs w:val="36"/>
        </w:rPr>
      </w:pPr>
    </w:p>
    <w:p w:rsidR="007C0B57" w:rsidRDefault="007C0B57" w:rsidP="007C0B57">
      <w:pPr>
        <w:bidi/>
        <w:rPr>
          <w:rStyle w:val="hps"/>
          <w:rFonts w:asciiTheme="majorBidi" w:hAnsiTheme="majorBidi" w:cstheme="majorBidi"/>
          <w:color w:val="333333"/>
          <w:sz w:val="36"/>
          <w:szCs w:val="36"/>
          <w:rtl/>
        </w:rPr>
      </w:pPr>
    </w:p>
    <w:p w:rsidR="007C0B57" w:rsidRDefault="007C0B57" w:rsidP="007C0B57">
      <w:pPr>
        <w:bidi/>
        <w:rPr>
          <w:rStyle w:val="hps"/>
          <w:rFonts w:asciiTheme="majorBidi" w:hAnsiTheme="majorBidi" w:cstheme="majorBidi"/>
          <w:color w:val="333333"/>
          <w:sz w:val="36"/>
          <w:szCs w:val="36"/>
          <w:rtl/>
        </w:rPr>
      </w:pPr>
    </w:p>
    <w:p w:rsidR="007C0B57" w:rsidRDefault="007C0B57" w:rsidP="007C0B57">
      <w:pPr>
        <w:bidi/>
        <w:rPr>
          <w:rStyle w:val="hps"/>
          <w:rFonts w:asciiTheme="majorBidi" w:hAnsiTheme="majorBidi" w:cstheme="majorBidi"/>
          <w:color w:val="333333"/>
          <w:sz w:val="36"/>
          <w:szCs w:val="36"/>
          <w:rtl/>
        </w:rPr>
      </w:pPr>
    </w:p>
    <w:p w:rsidR="007C0B57" w:rsidRDefault="007C0B57" w:rsidP="007C0B57">
      <w:pPr>
        <w:bidi/>
        <w:rPr>
          <w:rStyle w:val="hps"/>
          <w:rFonts w:asciiTheme="majorBidi" w:hAnsiTheme="majorBidi" w:cstheme="majorBidi"/>
          <w:color w:val="333333"/>
          <w:sz w:val="36"/>
          <w:szCs w:val="36"/>
          <w:rtl/>
        </w:rPr>
      </w:pPr>
    </w:p>
    <w:p w:rsidR="007C0B57" w:rsidRDefault="007C0B57" w:rsidP="007C0B57">
      <w:pPr>
        <w:bidi/>
        <w:rPr>
          <w:rStyle w:val="hps"/>
          <w:rFonts w:asciiTheme="majorBidi" w:hAnsiTheme="majorBidi" w:cstheme="majorBidi"/>
          <w:color w:val="333333"/>
          <w:sz w:val="36"/>
          <w:szCs w:val="36"/>
          <w:rtl/>
        </w:rPr>
      </w:pPr>
    </w:p>
    <w:p w:rsidR="007C0B57" w:rsidRDefault="007C0B57" w:rsidP="007C0B57">
      <w:pPr>
        <w:pStyle w:val="Heading1"/>
        <w:bidi/>
        <w:rPr>
          <w:rStyle w:val="hps"/>
          <w:sz w:val="36"/>
          <w:rtl/>
        </w:rPr>
      </w:pPr>
      <w:bookmarkStart w:id="2" w:name="_Toc321311012"/>
      <w:r>
        <w:rPr>
          <w:rStyle w:val="hps"/>
          <w:sz w:val="36"/>
          <w:rtl/>
        </w:rPr>
        <w:t>مقاله اول</w:t>
      </w:r>
      <w:bookmarkEnd w:id="2"/>
    </w:p>
    <w:p w:rsidR="007C0B57" w:rsidRDefault="007C0B57" w:rsidP="007C0B57">
      <w:pPr>
        <w:pStyle w:val="Heading1"/>
        <w:bidi/>
        <w:rPr>
          <w:rStyle w:val="hps"/>
          <w:rFonts w:asciiTheme="majorBidi" w:hAnsiTheme="majorBidi"/>
          <w:color w:val="333333"/>
          <w:sz w:val="36"/>
          <w:szCs w:val="36"/>
          <w:rtl/>
        </w:rPr>
      </w:pPr>
      <w:bookmarkStart w:id="3" w:name="_Toc321311013"/>
      <w:r>
        <w:rPr>
          <w:rStyle w:val="hps"/>
          <w:rFonts w:asciiTheme="majorBidi" w:hAnsiTheme="majorBidi"/>
          <w:color w:val="333333"/>
          <w:sz w:val="36"/>
          <w:szCs w:val="36"/>
          <w:rtl/>
        </w:rPr>
        <w:t>معرفی :</w:t>
      </w:r>
      <w:bookmarkEnd w:id="3"/>
    </w:p>
    <w:p w:rsidR="007C0B57" w:rsidRDefault="007C0B57" w:rsidP="007C0B57">
      <w:pPr>
        <w:bidi/>
        <w:spacing w:line="360" w:lineRule="auto"/>
        <w:jc w:val="lowKashida"/>
        <w:rPr>
          <w:rFonts w:cstheme="majorBidi"/>
          <w:sz w:val="28"/>
          <w:szCs w:val="28"/>
          <w:rtl/>
        </w:rPr>
      </w:pP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زیر ساخت های حمل و نقل در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کالیفرنیا تکیه بر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اقتصاد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محلی و منطقه 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خود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دارند که این عامل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به شدت در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موجودیت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</w:rPr>
        <w:t>10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پل با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دهانه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های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جدید که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اتصال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مناطق عمده شهری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بخشی جدایی ناپذیر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از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بزرگراه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بین ایالتی را بر عهده دارند جهت دریافت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عوارض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apple-converted-space"/>
          <w:rFonts w:asciiTheme="majorBidi" w:hAnsiTheme="majorBidi"/>
          <w:color w:val="333333"/>
          <w:rtl/>
        </w:rPr>
        <w:t>تاثیر گذار بوده است.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  </w:t>
      </w:r>
      <w:r>
        <w:rPr>
          <w:rStyle w:val="apple-converted-space"/>
          <w:rFonts w:asciiTheme="majorBidi" w:hAnsiTheme="majorBidi"/>
          <w:color w:val="333333"/>
        </w:rPr>
        <w:t> </w:t>
      </w:r>
    </w:p>
    <w:p w:rsidR="007C0B57" w:rsidRDefault="007C0B57" w:rsidP="007C0B57">
      <w:pPr>
        <w:bidi/>
        <w:spacing w:line="360" w:lineRule="auto"/>
        <w:jc w:val="lowKashida"/>
        <w:rPr>
          <w:rFonts w:asciiTheme="majorBidi" w:hAnsiTheme="majorBidi" w:cstheme="majorBidi"/>
          <w:color w:val="333333"/>
          <w:sz w:val="28"/>
          <w:szCs w:val="28"/>
          <w:shd w:val="clear" w:color="auto" w:fill="F5F5F5"/>
          <w:rtl/>
        </w:rPr>
      </w:pP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آسیب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پذیری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پل ها به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حرکات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زمین لرزه ها 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پیامدهای آن نشان داده است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شکست 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جزئی یا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کامل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apple-converted-space"/>
          <w:rFonts w:asciiTheme="majorBidi" w:hAnsiTheme="majorBidi"/>
          <w:color w:val="333333"/>
          <w:rtl/>
        </w:rPr>
        <w:t>یک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پل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Style w:val="hps"/>
          <w:rFonts w:asciiTheme="majorBidi" w:hAnsiTheme="majorBidi" w:cstheme="majorBidi" w:hint="cs"/>
          <w:color w:val="333333"/>
          <w:sz w:val="28"/>
          <w:szCs w:val="28"/>
          <w:rtl/>
        </w:rPr>
        <w:t>به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حمل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نقل،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333333"/>
          <w:sz w:val="28"/>
          <w:szCs w:val="28"/>
          <w:rtl/>
        </w:rPr>
        <w:t>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کالا ، مسافرت مردم و ارائه یسایر خدمات آسیب جدی وارد می کند.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توجه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به اهمیت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پلها با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دهانه های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طولانی 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تلفاتشان در اثر وقوع حادثه ی لرزه ای بزرگمعیاری با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عنوان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" عمر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حمل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نقل"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برای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پاسخ به موارد اضطراری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و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پس از آن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برای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بهبودشرایط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منطقه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ای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 xml:space="preserve">و نیز جهت ارزیابیهای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ویژه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، طراحی 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و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مقاوم سازی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برای رسیدن به </w:t>
      </w:r>
      <w:r>
        <w:rPr>
          <w:rFonts w:asciiTheme="majorBidi" w:hAnsiTheme="majorBidi" w:cstheme="majorBidi"/>
          <w:color w:val="333333"/>
          <w:sz w:val="28"/>
          <w:szCs w:val="28"/>
          <w:rtl/>
        </w:rPr>
        <w:t>عملکرد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لرزه 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قابل اعتماد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از این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پلهاتعریف می شود که با استفاده از آن می توان</w:t>
      </w:r>
      <w:r>
        <w:rPr>
          <w:rStyle w:val="apple-converted-space"/>
          <w:rFonts w:asciiTheme="majorBidi" w:hAnsiTheme="majorBidi"/>
          <w:color w:val="333333"/>
        </w:rPr>
        <w:t> 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تمام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حرکات زمین در 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زلزله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احتمالی را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برای</w:t>
      </w:r>
      <w:r>
        <w:rPr>
          <w:rStyle w:val="apple-converted-space"/>
          <w:rFonts w:asciiTheme="majorBidi" w:hAnsiTheme="majorBidi"/>
          <w:color w:val="333333"/>
        </w:rPr>
        <w:t> </w:t>
      </w:r>
      <w:r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یک پل خاص ارزیابی و شبیه سازی کرد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5F5F5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5F5F5"/>
          <w:rtl/>
        </w:rPr>
        <w:t xml:space="preserve"> </w:t>
      </w:r>
    </w:p>
    <w:p w:rsidR="0016493F" w:rsidRDefault="0016493F" w:rsidP="007C0B57">
      <w:pPr>
        <w:jc w:val="right"/>
      </w:pPr>
    </w:p>
    <w:sectPr w:rsidR="00164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17"/>
    <w:rsid w:val="0002591D"/>
    <w:rsid w:val="0016493F"/>
    <w:rsid w:val="00423417"/>
    <w:rsid w:val="007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234E"/>
  <w15:chartTrackingRefBased/>
  <w15:docId w15:val="{5A45B6ED-E284-4712-B4F2-74A9AE28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0B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0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C0B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B5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C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0B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0B57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C0B57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C0B5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C0B5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C0B5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C0B5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C0B5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C0B57"/>
    <w:pPr>
      <w:spacing w:after="100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7C0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B57"/>
  </w:style>
  <w:style w:type="paragraph" w:styleId="Footer">
    <w:name w:val="footer"/>
    <w:basedOn w:val="Normal"/>
    <w:link w:val="FooterChar"/>
    <w:uiPriority w:val="99"/>
    <w:semiHidden/>
    <w:unhideWhenUsed/>
    <w:rsid w:val="007C0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B57"/>
  </w:style>
  <w:style w:type="paragraph" w:styleId="Title">
    <w:name w:val="Title"/>
    <w:basedOn w:val="Normal"/>
    <w:next w:val="Normal"/>
    <w:link w:val="TitleChar"/>
    <w:uiPriority w:val="10"/>
    <w:qFormat/>
    <w:rsid w:val="007C0B5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0B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B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0B57"/>
  </w:style>
  <w:style w:type="character" w:customStyle="1" w:styleId="hps">
    <w:name w:val="hps"/>
    <w:basedOn w:val="DefaultParagraphFont"/>
    <w:rsid w:val="007C0B57"/>
  </w:style>
  <w:style w:type="character" w:customStyle="1" w:styleId="atn">
    <w:name w:val="atn"/>
    <w:basedOn w:val="DefaultParagraphFont"/>
    <w:rsid w:val="007C0B57"/>
  </w:style>
  <w:style w:type="character" w:customStyle="1" w:styleId="longtext">
    <w:name w:val="long_text"/>
    <w:basedOn w:val="DefaultParagraphFont"/>
    <w:rsid w:val="007C0B57"/>
  </w:style>
  <w:style w:type="character" w:customStyle="1" w:styleId="alt-edited1">
    <w:name w:val="alt-edited1"/>
    <w:basedOn w:val="DefaultParagraphFont"/>
    <w:rsid w:val="007C0B57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\&#1605;&#1585;&#1608;&#1585;&#1740;%20&#1705;&#1575;&#1585;&#1576;&#1585;&#1583;&#1740;%20&#1576;&#1585;%20&#1585;&#1608;&#1588;%20&#1607;&#1575;&#1740;%20&#1605;&#1602;&#1575;&#1608;&#1605;%20&#1587;&#1575;&#1586;&#1740;%20&#1608;%20&#1576;&#1607;&#1740;&#1606;&#1607;%20&#1587;&#1575;&#1586;&#1740;%20&#1662;&#1604;%20&#1607;&#1575;%20&#1583;&#1585;%20&#1576;&#1585;&#1575;&#1576;&#1585;%20&#1586;&#1604;&#1586;&#1604;&#1607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3103</Words>
  <Characters>17692</Characters>
  <Application>Microsoft Office Word</Application>
  <DocSecurity>0</DocSecurity>
  <Lines>147</Lines>
  <Paragraphs>41</Paragraphs>
  <ScaleCrop>false</ScaleCrop>
  <Company/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2016-07-07T08:38:00Z</dcterms:created>
  <dcterms:modified xsi:type="dcterms:W3CDTF">2016-09-14T13:28:00Z</dcterms:modified>
</cp:coreProperties>
</file>