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3B" w:rsidRDefault="002E5A3B" w:rsidP="002E5A3B">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2E5A3B" w:rsidRDefault="002E5A3B" w:rsidP="002E5A3B">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2E5A3B" w:rsidRDefault="002E5A3B" w:rsidP="002E5A3B">
      <w:pPr>
        <w:pStyle w:val="Heading6"/>
        <w:spacing w:line="240" w:lineRule="auto"/>
        <w:rPr>
          <w:sz w:val="40"/>
          <w:szCs w:val="40"/>
          <w:rtl/>
          <w:lang w:bidi="fa-IR"/>
        </w:rPr>
      </w:pPr>
    </w:p>
    <w:p w:rsidR="002E5A3B" w:rsidRDefault="002E5A3B" w:rsidP="002E5A3B">
      <w:pPr>
        <w:pStyle w:val="Heading6"/>
        <w:spacing w:line="240" w:lineRule="auto"/>
        <w:rPr>
          <w:sz w:val="40"/>
          <w:szCs w:val="40"/>
          <w:rtl/>
          <w:lang w:bidi="fa-IR"/>
        </w:rPr>
      </w:pPr>
    </w:p>
    <w:p w:rsidR="002E5A3B" w:rsidRDefault="002E5A3B" w:rsidP="002E5A3B">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2E5A3B" w:rsidRDefault="002E5A3B" w:rsidP="002E5A3B">
      <w:pPr>
        <w:pStyle w:val="Heading6"/>
        <w:spacing w:line="240" w:lineRule="auto"/>
        <w:rPr>
          <w:sz w:val="40"/>
          <w:szCs w:val="40"/>
          <w:lang w:bidi="fa-IR"/>
        </w:rPr>
      </w:pPr>
      <w:r>
        <w:rPr>
          <w:rFonts w:hint="cs"/>
          <w:sz w:val="40"/>
          <w:szCs w:val="40"/>
          <w:rtl/>
          <w:lang w:bidi="fa-IR"/>
        </w:rPr>
        <w:t xml:space="preserve"> واحد تهران مرکز</w:t>
      </w:r>
    </w:p>
    <w:p w:rsidR="002E5A3B" w:rsidRDefault="002E5A3B" w:rsidP="002E5A3B">
      <w:pPr>
        <w:jc w:val="center"/>
        <w:rPr>
          <w:rFonts w:cs="B Titr"/>
          <w:b/>
          <w:bCs/>
          <w:sz w:val="38"/>
          <w:szCs w:val="38"/>
          <w:rtl/>
          <w:lang w:bidi="fa-IR"/>
        </w:rPr>
      </w:pPr>
    </w:p>
    <w:p w:rsidR="002E5A3B" w:rsidRDefault="002E5A3B" w:rsidP="002E5A3B">
      <w:pPr>
        <w:jc w:val="center"/>
        <w:rPr>
          <w:rFonts w:cs="B Titr"/>
          <w:b/>
          <w:bCs/>
          <w:sz w:val="42"/>
          <w:szCs w:val="42"/>
          <w:rtl/>
          <w:lang w:bidi="fa-IR"/>
        </w:rPr>
      </w:pPr>
    </w:p>
    <w:p w:rsidR="002E5A3B" w:rsidRDefault="002E5A3B" w:rsidP="002E5A3B">
      <w:pPr>
        <w:jc w:val="center"/>
        <w:rPr>
          <w:rFonts w:cs="B Titr"/>
          <w:b/>
          <w:bCs/>
          <w:sz w:val="42"/>
          <w:szCs w:val="42"/>
          <w:rtl/>
          <w:lang w:bidi="fa-IR"/>
        </w:rPr>
      </w:pPr>
      <w:bookmarkStart w:id="1" w:name="_GoBack"/>
      <w:r>
        <w:rPr>
          <w:rFonts w:cs="B Titr" w:hint="cs"/>
          <w:b/>
          <w:bCs/>
          <w:sz w:val="42"/>
          <w:szCs w:val="42"/>
          <w:rtl/>
          <w:lang w:bidi="fa-IR"/>
        </w:rPr>
        <w:t>موضوع:</w:t>
      </w:r>
      <w:bookmarkEnd w:id="0"/>
    </w:p>
    <w:p w:rsidR="002E5A3B" w:rsidRPr="00B12987" w:rsidRDefault="002E5A3B" w:rsidP="002E5A3B">
      <w:pPr>
        <w:spacing w:before="240" w:line="360" w:lineRule="auto"/>
        <w:jc w:val="center"/>
        <w:rPr>
          <w:rFonts w:cs="B Titr"/>
          <w:b/>
          <w:bCs/>
          <w:sz w:val="42"/>
          <w:szCs w:val="42"/>
          <w:rtl/>
          <w:lang w:bidi="fa-IR"/>
        </w:rPr>
      </w:pPr>
      <w:r w:rsidRPr="00B12987">
        <w:rPr>
          <w:rFonts w:cs="B Titr" w:hint="cs"/>
          <w:b/>
          <w:bCs/>
          <w:sz w:val="42"/>
          <w:szCs w:val="42"/>
          <w:rtl/>
          <w:lang w:bidi="fa-IR"/>
        </w:rPr>
        <w:t>مقدمه ای بر بسته بندی مواد غذایی</w:t>
      </w:r>
    </w:p>
    <w:bookmarkEnd w:id="1"/>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p>
    <w:p w:rsidR="002E5A3B" w:rsidRDefault="002E5A3B" w:rsidP="002E5A3B">
      <w:pPr>
        <w:spacing w:before="240" w:line="360" w:lineRule="auto"/>
        <w:rPr>
          <w:rFonts w:cs="B Zar"/>
          <w:b/>
          <w:bCs/>
          <w:sz w:val="30"/>
          <w:szCs w:val="30"/>
          <w:rtl/>
          <w:lang w:bidi="fa-IR"/>
        </w:rPr>
      </w:pPr>
      <w:r>
        <w:rPr>
          <w:rFonts w:cs="B Zar" w:hint="cs"/>
          <w:b/>
          <w:bCs/>
          <w:sz w:val="30"/>
          <w:szCs w:val="30"/>
          <w:rtl/>
          <w:lang w:bidi="fa-IR"/>
        </w:rPr>
        <w:t xml:space="preserve">مقدمه </w:t>
      </w:r>
    </w:p>
    <w:p w:rsidR="002E5A3B" w:rsidRDefault="002E5A3B" w:rsidP="002E5A3B">
      <w:pPr>
        <w:spacing w:before="240" w:line="360" w:lineRule="auto"/>
        <w:rPr>
          <w:rFonts w:cs="B Zar"/>
          <w:sz w:val="30"/>
          <w:szCs w:val="30"/>
          <w:rtl/>
          <w:lang w:bidi="fa-IR"/>
        </w:rPr>
      </w:pPr>
      <w:r>
        <w:rPr>
          <w:rFonts w:cs="B Zar" w:hint="cs"/>
          <w:sz w:val="30"/>
          <w:szCs w:val="30"/>
          <w:rtl/>
          <w:lang w:bidi="fa-IR"/>
        </w:rPr>
        <w:t>بسته بندي عبارت است از هنر وعلم اماده سازي مواد غذايي براي انبار کردن ،ودر نها يت فروش . بسته بندي بايد تا حد امکان ساده و ارزا ن باشد ضمن اينکه اهداف اوليه بسته بندي يعني خاصيت حفاظتي و جذابيت رانيز دارا باشد . با عنايت به اين که مواد بسته بندي توسط ماشين هاي مختلف فرايند مي شوند بنابراين خواص ديگري نيز بايد داشته باشند که عبارتند از : نرمش ، قابليت پذيرش چاپ ، قابليت استفاده در ماشين هاي لفاف ، قابليت دوخته شدن در حرارت ، شکل پذيري به کمک باد يا خلا و يا فن اوريهاي حرارتي . خواص مطلوب ديگري که به وﻴﮋه از ديدگاه صنايع غذايي مهم هستند عبارتند از : شفا فيت ، نفوذپذيري يا غير نفوذپذيري محصول نسبت به بخار اب وگازهاي دي اکسيد کربن ، اکﺳﻴﮋ ن و نيتروﮋن .</w:t>
      </w:r>
    </w:p>
    <w:p w:rsidR="002E5A3B" w:rsidRDefault="002E5A3B" w:rsidP="002E5A3B">
      <w:pPr>
        <w:spacing w:before="240" w:line="360" w:lineRule="auto"/>
        <w:rPr>
          <w:rFonts w:cs="B Zar"/>
          <w:sz w:val="30"/>
          <w:szCs w:val="30"/>
          <w:rtl/>
          <w:lang w:bidi="fa-IR"/>
        </w:rPr>
      </w:pPr>
      <w:r>
        <w:rPr>
          <w:rFonts w:cs="B Zar" w:hint="cs"/>
          <w:sz w:val="30"/>
          <w:szCs w:val="30"/>
          <w:rtl/>
          <w:lang w:bidi="fa-IR"/>
        </w:rPr>
        <w:t>اگر چه تعداد زيادي از مسا ئل فن اوري مربوط به استفاده از مواد پلاستيکي در بسته بندي مواد غذا يي از جمله مشکلاتي هستند که کلا به صنعت بسته بندي مربوط مي شوند ولي برخي از مسا ئل مربوط به طبيعت ماده به کار رفته در بسته بندي هستند که بايد مورد توجه قرار گيرند . موفقيت کاربرد پلاستيک ها در بسته بندي نياز به همکاري توليد کنند گان مواد غذا يي ، سازند گان انواع پلاستيک ها ، طراحان ودر نها يت مصرف کنند گان دارد .ملا حظات اقتصا دي محدوديت هاي بيشتري را اعمال مي کند ، چرا که مصرف کننند گان صرفا به دنبال کيفيت محصول هستند تا بسته بندي انها .</w:t>
      </w:r>
    </w:p>
    <w:p w:rsidR="004F2B7A" w:rsidRDefault="004F2B7A"/>
    <w:sectPr w:rsidR="004F2B7A"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E5A3B"/>
    <w:rsid w:val="002E5A3B"/>
    <w:rsid w:val="004F2B7A"/>
    <w:rsid w:val="00B12987"/>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B50C-AE64-4D78-B244-BF6B2372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5A3B"/>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2E5A3B"/>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E5A3B"/>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2E5A3B"/>
    <w:rPr>
      <w:rFonts w:ascii="Tahoma" w:hAnsi="Tahoma" w:cs="Tahoma"/>
      <w:sz w:val="16"/>
      <w:szCs w:val="16"/>
    </w:rPr>
  </w:style>
  <w:style w:type="character" w:customStyle="1" w:styleId="BalloonTextChar">
    <w:name w:val="Balloon Text Char"/>
    <w:basedOn w:val="DefaultParagraphFont"/>
    <w:link w:val="BalloonText"/>
    <w:uiPriority w:val="99"/>
    <w:semiHidden/>
    <w:rsid w:val="002E5A3B"/>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2015-10-29T12:02:00Z</dcterms:created>
  <dcterms:modified xsi:type="dcterms:W3CDTF">2016-09-18T11:42:00Z</dcterms:modified>
</cp:coreProperties>
</file>