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3EF" w:rsidRDefault="003C63EF" w:rsidP="003C63EF">
      <w:pPr>
        <w:jc w:val="center"/>
        <w:rPr>
          <w:rFonts w:cs="Titr"/>
          <w:sz w:val="28"/>
          <w:szCs w:val="28"/>
          <w:lang w:bidi="fa-IR"/>
        </w:rPr>
      </w:pPr>
      <w:r>
        <w:rPr>
          <w:noProof/>
          <w:lang w:bidi="fa-I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2044700</wp:posOffset>
            </wp:positionH>
            <wp:positionV relativeFrom="paragraph">
              <wp:posOffset>-742950</wp:posOffset>
            </wp:positionV>
            <wp:extent cx="1315085" cy="1306195"/>
            <wp:effectExtent l="0" t="0" r="0" b="0"/>
            <wp:wrapNone/>
            <wp:docPr id="1" name="Picture 1" descr="54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65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085" cy="1306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63EF" w:rsidRDefault="003C63EF" w:rsidP="003C63EF">
      <w:pPr>
        <w:jc w:val="center"/>
        <w:rPr>
          <w:rFonts w:cs="Titr"/>
          <w:sz w:val="28"/>
          <w:szCs w:val="28"/>
          <w:lang w:bidi="fa-IR"/>
        </w:rPr>
      </w:pPr>
    </w:p>
    <w:p w:rsidR="003C63EF" w:rsidRDefault="003C63EF" w:rsidP="003C63EF">
      <w:pPr>
        <w:jc w:val="center"/>
        <w:rPr>
          <w:rFonts w:cs="Titr"/>
          <w:sz w:val="28"/>
          <w:szCs w:val="28"/>
          <w:lang w:bidi="fa-IR"/>
        </w:rPr>
      </w:pPr>
    </w:p>
    <w:p w:rsidR="003C63EF" w:rsidRDefault="003C63EF" w:rsidP="003C63EF">
      <w:pPr>
        <w:jc w:val="center"/>
        <w:rPr>
          <w:rFonts w:cs="Titr" w:hint="cs"/>
          <w:sz w:val="32"/>
          <w:szCs w:val="32"/>
          <w:rtl/>
          <w:lang w:bidi="fa-IR"/>
        </w:rPr>
      </w:pPr>
      <w:r>
        <w:rPr>
          <w:rFonts w:cs="Titr" w:hint="cs"/>
          <w:sz w:val="32"/>
          <w:szCs w:val="32"/>
          <w:rtl/>
          <w:lang w:bidi="fa-IR"/>
        </w:rPr>
        <w:t>دانشگاه تهران</w:t>
      </w:r>
    </w:p>
    <w:p w:rsidR="003C63EF" w:rsidRDefault="003C63EF" w:rsidP="003C63EF">
      <w:pPr>
        <w:rPr>
          <w:rFonts w:cs="Titr"/>
          <w:sz w:val="32"/>
          <w:szCs w:val="32"/>
          <w:lang w:bidi="fa-IR"/>
        </w:rPr>
      </w:pPr>
    </w:p>
    <w:p w:rsidR="003C63EF" w:rsidRDefault="003C63EF" w:rsidP="003C63EF">
      <w:pPr>
        <w:jc w:val="center"/>
        <w:rPr>
          <w:rFonts w:cs="Titr"/>
          <w:sz w:val="32"/>
          <w:szCs w:val="32"/>
          <w:lang w:bidi="fa-IR"/>
        </w:rPr>
      </w:pPr>
      <w:r>
        <w:rPr>
          <w:rFonts w:cs="Titr" w:hint="cs"/>
          <w:sz w:val="32"/>
          <w:szCs w:val="32"/>
          <w:rtl/>
          <w:lang w:bidi="fa-IR"/>
        </w:rPr>
        <w:t xml:space="preserve">دانشكده حقوق و علوم سياسي </w:t>
      </w:r>
    </w:p>
    <w:p w:rsidR="003C63EF" w:rsidRDefault="003C63EF" w:rsidP="003C63EF">
      <w:pPr>
        <w:jc w:val="center"/>
        <w:rPr>
          <w:rFonts w:cs="Titr" w:hint="cs"/>
          <w:sz w:val="32"/>
          <w:szCs w:val="32"/>
          <w:rtl/>
          <w:lang w:bidi="fa-IR"/>
        </w:rPr>
      </w:pPr>
    </w:p>
    <w:p w:rsidR="003C63EF" w:rsidRDefault="003C63EF" w:rsidP="003C63EF">
      <w:pPr>
        <w:jc w:val="center"/>
        <w:rPr>
          <w:rFonts w:cs="Titr"/>
          <w:sz w:val="32"/>
          <w:szCs w:val="32"/>
          <w:lang w:bidi="fa-IR"/>
        </w:rPr>
      </w:pPr>
    </w:p>
    <w:p w:rsidR="003C63EF" w:rsidRDefault="003C63EF" w:rsidP="003C63EF">
      <w:pPr>
        <w:jc w:val="center"/>
        <w:rPr>
          <w:rFonts w:cs="Titr"/>
          <w:sz w:val="40"/>
          <w:szCs w:val="40"/>
          <w:lang w:bidi="fa-IR"/>
        </w:rPr>
      </w:pPr>
    </w:p>
    <w:p w:rsidR="003C63EF" w:rsidRDefault="003C63EF" w:rsidP="003C63EF">
      <w:pPr>
        <w:jc w:val="center"/>
        <w:rPr>
          <w:rFonts w:cs="Titr" w:hint="cs"/>
          <w:sz w:val="40"/>
          <w:szCs w:val="40"/>
          <w:rtl/>
          <w:lang w:bidi="fa-IR"/>
        </w:rPr>
      </w:pPr>
      <w:r>
        <w:rPr>
          <w:rFonts w:cs="Titr" w:hint="cs"/>
          <w:sz w:val="40"/>
          <w:szCs w:val="40"/>
          <w:rtl/>
          <w:lang w:bidi="fa-IR"/>
        </w:rPr>
        <w:t xml:space="preserve">موضوع : </w:t>
      </w:r>
    </w:p>
    <w:p w:rsidR="003C63EF" w:rsidRDefault="003C63EF" w:rsidP="003C63EF">
      <w:pPr>
        <w:jc w:val="center"/>
        <w:rPr>
          <w:rFonts w:cs="Titr" w:hint="cs"/>
          <w:b/>
          <w:bCs/>
          <w:sz w:val="40"/>
          <w:szCs w:val="40"/>
          <w:rtl/>
          <w:lang w:bidi="fa-IR"/>
        </w:rPr>
      </w:pPr>
      <w:r>
        <w:rPr>
          <w:rFonts w:cs="Titr" w:hint="cs"/>
          <w:b/>
          <w:bCs/>
          <w:sz w:val="40"/>
          <w:szCs w:val="40"/>
          <w:rtl/>
          <w:lang w:bidi="fa-IR"/>
        </w:rPr>
        <w:t xml:space="preserve">مسؤوليت مدني دولت در قبال اشخاص خصوصي </w:t>
      </w:r>
    </w:p>
    <w:p w:rsidR="003C63EF" w:rsidRDefault="003C63EF" w:rsidP="003C63EF">
      <w:pPr>
        <w:jc w:val="center"/>
        <w:rPr>
          <w:rFonts w:cs="Titr" w:hint="cs"/>
          <w:sz w:val="28"/>
          <w:szCs w:val="28"/>
          <w:rtl/>
          <w:lang w:bidi="fa-IR"/>
        </w:rPr>
      </w:pPr>
    </w:p>
    <w:p w:rsidR="003C63EF" w:rsidRDefault="003C63EF" w:rsidP="003C63EF">
      <w:pPr>
        <w:jc w:val="center"/>
        <w:rPr>
          <w:rFonts w:cs="Titr" w:hint="cs"/>
          <w:sz w:val="32"/>
          <w:szCs w:val="32"/>
          <w:rtl/>
          <w:lang w:bidi="fa-IR"/>
        </w:rPr>
      </w:pPr>
    </w:p>
    <w:p w:rsidR="003C63EF" w:rsidRDefault="003C63EF" w:rsidP="003C63EF">
      <w:pPr>
        <w:jc w:val="center"/>
        <w:rPr>
          <w:rFonts w:cs="Titr" w:hint="cs"/>
          <w:sz w:val="32"/>
          <w:szCs w:val="32"/>
          <w:rtl/>
          <w:lang w:bidi="fa-IR"/>
        </w:rPr>
      </w:pPr>
    </w:p>
    <w:p w:rsidR="003C63EF" w:rsidRDefault="003C63EF" w:rsidP="003C63EF">
      <w:pPr>
        <w:jc w:val="center"/>
        <w:rPr>
          <w:rFonts w:cs="Titr" w:hint="cs"/>
          <w:sz w:val="32"/>
          <w:szCs w:val="32"/>
          <w:rtl/>
          <w:lang w:bidi="fa-IR"/>
        </w:rPr>
      </w:pPr>
      <w:r>
        <w:rPr>
          <w:rFonts w:cs="Titr" w:hint="cs"/>
          <w:sz w:val="32"/>
          <w:szCs w:val="32"/>
          <w:rtl/>
          <w:lang w:bidi="fa-IR"/>
        </w:rPr>
        <w:t xml:space="preserve">استاد : </w:t>
      </w:r>
    </w:p>
    <w:p w:rsidR="003C63EF" w:rsidRDefault="003C63EF" w:rsidP="003C63EF">
      <w:pPr>
        <w:jc w:val="center"/>
        <w:rPr>
          <w:rFonts w:cs="Titr" w:hint="cs"/>
          <w:sz w:val="32"/>
          <w:szCs w:val="32"/>
          <w:rtl/>
          <w:lang w:bidi="fa-IR"/>
        </w:rPr>
      </w:pPr>
    </w:p>
    <w:p w:rsidR="003C63EF" w:rsidRDefault="003C63EF" w:rsidP="003C63EF">
      <w:pPr>
        <w:jc w:val="center"/>
        <w:rPr>
          <w:rFonts w:cs="Titr"/>
          <w:sz w:val="32"/>
          <w:szCs w:val="32"/>
          <w:lang w:bidi="fa-IR"/>
        </w:rPr>
      </w:pPr>
    </w:p>
    <w:p w:rsidR="003C63EF" w:rsidRDefault="003C63EF" w:rsidP="003C63EF">
      <w:pPr>
        <w:jc w:val="center"/>
        <w:rPr>
          <w:rFonts w:cs="Titr"/>
          <w:sz w:val="32"/>
          <w:szCs w:val="32"/>
          <w:lang w:bidi="fa-IR"/>
        </w:rPr>
      </w:pPr>
    </w:p>
    <w:p w:rsidR="003C63EF" w:rsidRDefault="003C63EF" w:rsidP="003C63EF">
      <w:pPr>
        <w:jc w:val="center"/>
        <w:rPr>
          <w:rFonts w:cs="Titr" w:hint="cs"/>
          <w:sz w:val="32"/>
          <w:szCs w:val="32"/>
          <w:rtl/>
          <w:lang w:bidi="fa-IR"/>
        </w:rPr>
      </w:pPr>
      <w:r>
        <w:rPr>
          <w:rFonts w:cs="Titr" w:hint="cs"/>
          <w:sz w:val="32"/>
          <w:szCs w:val="32"/>
          <w:rtl/>
          <w:lang w:bidi="fa-IR"/>
        </w:rPr>
        <w:t xml:space="preserve">گردآورنده : </w:t>
      </w:r>
    </w:p>
    <w:p w:rsidR="008202BB" w:rsidRDefault="008202BB" w:rsidP="008202BB">
      <w:pPr>
        <w:bidi/>
        <w:spacing w:line="360" w:lineRule="auto"/>
        <w:ind w:firstLine="284"/>
        <w:jc w:val="center"/>
        <w:rPr>
          <w:rFonts w:cs="2  Yagut"/>
          <w:b/>
          <w:bCs/>
          <w:sz w:val="28"/>
          <w:szCs w:val="28"/>
          <w:lang w:bidi="fa-IR"/>
        </w:rPr>
      </w:pPr>
    </w:p>
    <w:p w:rsidR="003C63EF" w:rsidRDefault="003C63EF" w:rsidP="003C63EF">
      <w:pPr>
        <w:bidi/>
        <w:spacing w:line="360" w:lineRule="auto"/>
        <w:ind w:firstLine="284"/>
        <w:jc w:val="center"/>
        <w:rPr>
          <w:rFonts w:cs="2  Yagut"/>
          <w:b/>
          <w:bCs/>
          <w:sz w:val="28"/>
          <w:szCs w:val="28"/>
          <w:lang w:bidi="fa-IR"/>
        </w:rPr>
      </w:pPr>
    </w:p>
    <w:p w:rsidR="003C63EF" w:rsidRDefault="003C63EF" w:rsidP="003C63EF">
      <w:pPr>
        <w:bidi/>
        <w:spacing w:line="360" w:lineRule="auto"/>
        <w:ind w:firstLine="284"/>
        <w:jc w:val="center"/>
        <w:rPr>
          <w:rFonts w:cs="2  Yagut"/>
          <w:b/>
          <w:bCs/>
          <w:sz w:val="28"/>
          <w:szCs w:val="28"/>
          <w:lang w:bidi="fa-IR"/>
        </w:rPr>
      </w:pPr>
    </w:p>
    <w:p w:rsidR="003C63EF" w:rsidRDefault="003C63EF" w:rsidP="003C63EF">
      <w:pPr>
        <w:bidi/>
        <w:spacing w:line="360" w:lineRule="auto"/>
        <w:ind w:firstLine="284"/>
        <w:jc w:val="center"/>
        <w:rPr>
          <w:rFonts w:cs="2  Yagut"/>
          <w:b/>
          <w:bCs/>
          <w:sz w:val="28"/>
          <w:szCs w:val="28"/>
          <w:lang w:bidi="fa-IR"/>
        </w:rPr>
      </w:pPr>
    </w:p>
    <w:p w:rsidR="003C63EF" w:rsidRDefault="003C63EF" w:rsidP="003C63EF">
      <w:pPr>
        <w:bidi/>
        <w:spacing w:line="360" w:lineRule="auto"/>
        <w:ind w:firstLine="284"/>
        <w:jc w:val="center"/>
        <w:rPr>
          <w:rFonts w:cs="2  Yagut"/>
          <w:b/>
          <w:bCs/>
          <w:sz w:val="28"/>
          <w:szCs w:val="28"/>
          <w:lang w:bidi="fa-IR"/>
        </w:rPr>
      </w:pPr>
    </w:p>
    <w:p w:rsidR="003C63EF" w:rsidRDefault="003C63EF" w:rsidP="003C63EF">
      <w:pPr>
        <w:bidi/>
        <w:spacing w:line="360" w:lineRule="auto"/>
        <w:ind w:firstLine="284"/>
        <w:jc w:val="center"/>
        <w:rPr>
          <w:rFonts w:cs="2  Yagut"/>
          <w:b/>
          <w:bCs/>
          <w:sz w:val="28"/>
          <w:szCs w:val="28"/>
          <w:lang w:bidi="fa-IR"/>
        </w:rPr>
      </w:pPr>
    </w:p>
    <w:p w:rsidR="003C63EF" w:rsidRDefault="003C63EF" w:rsidP="003C63EF">
      <w:pPr>
        <w:bidi/>
        <w:spacing w:line="360" w:lineRule="auto"/>
        <w:ind w:firstLine="284"/>
        <w:jc w:val="center"/>
        <w:rPr>
          <w:rFonts w:cs="2  Yagut"/>
          <w:b/>
          <w:bCs/>
          <w:sz w:val="28"/>
          <w:szCs w:val="28"/>
          <w:lang w:bidi="fa-IR"/>
        </w:rPr>
      </w:pPr>
    </w:p>
    <w:p w:rsidR="003C63EF" w:rsidRDefault="003C63EF" w:rsidP="003C63EF">
      <w:pPr>
        <w:bidi/>
        <w:spacing w:line="360" w:lineRule="auto"/>
        <w:ind w:firstLine="284"/>
        <w:jc w:val="center"/>
        <w:rPr>
          <w:rFonts w:cs="2  Yagut"/>
          <w:b/>
          <w:bCs/>
          <w:sz w:val="28"/>
          <w:szCs w:val="28"/>
          <w:rtl/>
          <w:lang w:bidi="fa-IR"/>
        </w:rPr>
      </w:pPr>
      <w:bookmarkStart w:id="0" w:name="_GoBack"/>
      <w:bookmarkEnd w:id="0"/>
    </w:p>
    <w:p w:rsidR="008202BB" w:rsidRDefault="008202BB" w:rsidP="008202BB">
      <w:pPr>
        <w:bidi/>
        <w:spacing w:line="360" w:lineRule="auto"/>
        <w:ind w:firstLine="284"/>
        <w:jc w:val="center"/>
        <w:rPr>
          <w:rFonts w:cs="2  Yagut"/>
          <w:b/>
          <w:bCs/>
          <w:sz w:val="28"/>
          <w:szCs w:val="28"/>
          <w:rtl/>
          <w:lang w:bidi="fa-IR"/>
        </w:rPr>
      </w:pPr>
      <w:r>
        <w:rPr>
          <w:rFonts w:cs="2  Yagut" w:hint="cs"/>
          <w:b/>
          <w:bCs/>
          <w:sz w:val="28"/>
          <w:szCs w:val="28"/>
          <w:rtl/>
          <w:lang w:bidi="fa-IR"/>
        </w:rPr>
        <w:lastRenderedPageBreak/>
        <w:t>فهرست مطالب</w:t>
      </w:r>
    </w:p>
    <w:p w:rsidR="008202BB" w:rsidRDefault="008202BB" w:rsidP="008202BB">
      <w:pPr>
        <w:bidi/>
        <w:spacing w:line="360" w:lineRule="auto"/>
        <w:ind w:firstLine="284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مقدمه</w:t>
      </w:r>
    </w:p>
    <w:p w:rsidR="008202BB" w:rsidRDefault="008202BB" w:rsidP="008202BB">
      <w:pPr>
        <w:bidi/>
        <w:spacing w:line="360" w:lineRule="auto"/>
        <w:ind w:firstLine="284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فصل اول : دولت و مسووليت</w:t>
      </w:r>
    </w:p>
    <w:p w:rsidR="008202BB" w:rsidRDefault="008202BB" w:rsidP="008202BB">
      <w:pPr>
        <w:bidi/>
        <w:spacing w:line="360" w:lineRule="auto"/>
        <w:ind w:firstLine="284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بخش نخست: تعريف دولت و منشا آن</w:t>
      </w:r>
    </w:p>
    <w:p w:rsidR="008202BB" w:rsidRDefault="008202BB" w:rsidP="008202BB">
      <w:pPr>
        <w:bidi/>
        <w:spacing w:line="360" w:lineRule="auto"/>
        <w:ind w:firstLine="284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گفتار نخست: تعريف دولت</w:t>
      </w:r>
    </w:p>
    <w:p w:rsidR="008202BB" w:rsidRDefault="008202BB" w:rsidP="008202BB">
      <w:pPr>
        <w:numPr>
          <w:ilvl w:val="1"/>
          <w:numId w:val="1"/>
        </w:numPr>
        <w:bidi/>
        <w:spacing w:line="360" w:lineRule="auto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اجتماع سياسي</w:t>
      </w:r>
    </w:p>
    <w:p w:rsidR="008202BB" w:rsidRDefault="008202BB" w:rsidP="008202BB">
      <w:pPr>
        <w:bidi/>
        <w:spacing w:line="360" w:lineRule="auto"/>
        <w:ind w:left="839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2-1) اقتدار سياسي</w:t>
      </w:r>
    </w:p>
    <w:p w:rsidR="008202BB" w:rsidRDefault="008202BB" w:rsidP="008202BB">
      <w:pPr>
        <w:bidi/>
        <w:spacing w:line="360" w:lineRule="auto"/>
        <w:ind w:left="839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3-1) تعريف دولت</w:t>
      </w:r>
    </w:p>
    <w:p w:rsidR="008202BB" w:rsidRDefault="008202BB" w:rsidP="008202BB">
      <w:pPr>
        <w:bidi/>
        <w:spacing w:line="360" w:lineRule="auto"/>
        <w:ind w:left="839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4-1) دولت مدرن</w:t>
      </w:r>
    </w:p>
    <w:p w:rsidR="008202BB" w:rsidRDefault="008202BB" w:rsidP="008202BB">
      <w:pPr>
        <w:bidi/>
        <w:spacing w:line="360" w:lineRule="auto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گفتار دوم: منشا دولت</w:t>
      </w:r>
    </w:p>
    <w:p w:rsidR="008202BB" w:rsidRDefault="008202BB" w:rsidP="008202BB">
      <w:pPr>
        <w:numPr>
          <w:ilvl w:val="1"/>
          <w:numId w:val="1"/>
        </w:numPr>
        <w:bidi/>
        <w:spacing w:line="360" w:lineRule="auto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دولت مبتني بر رضايت</w:t>
      </w:r>
    </w:p>
    <w:p w:rsidR="008202BB" w:rsidRDefault="008202BB" w:rsidP="008202BB">
      <w:pPr>
        <w:bidi/>
        <w:spacing w:line="360" w:lineRule="auto"/>
        <w:ind w:left="839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1-1-2) نظريه سنتي دولت مبتني بر رضايت</w:t>
      </w:r>
    </w:p>
    <w:p w:rsidR="008202BB" w:rsidRDefault="008202BB" w:rsidP="008202BB">
      <w:pPr>
        <w:bidi/>
        <w:spacing w:line="360" w:lineRule="auto"/>
        <w:ind w:left="839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2-1-2) نظريه قرارداد اجتماعي</w:t>
      </w:r>
    </w:p>
    <w:p w:rsidR="008202BB" w:rsidRDefault="008202BB" w:rsidP="008202BB">
      <w:pPr>
        <w:bidi/>
        <w:spacing w:line="360" w:lineRule="auto"/>
        <w:ind w:left="839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1-2-1-2) نظريه قرارداد اجتماعي هابز</w:t>
      </w:r>
    </w:p>
    <w:p w:rsidR="008202BB" w:rsidRDefault="008202BB" w:rsidP="008202BB">
      <w:pPr>
        <w:bidi/>
        <w:spacing w:line="360" w:lineRule="auto"/>
        <w:ind w:left="839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2-2-1-2) نظريه قرارداد اجتماعي لاك</w:t>
      </w:r>
    </w:p>
    <w:p w:rsidR="008202BB" w:rsidRDefault="008202BB" w:rsidP="008202BB">
      <w:pPr>
        <w:bidi/>
        <w:spacing w:line="360" w:lineRule="auto"/>
        <w:ind w:left="839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3-2-1-2) نظريه قرارداد اجتماعي روسو</w:t>
      </w:r>
    </w:p>
    <w:p w:rsidR="008202BB" w:rsidRDefault="008202BB" w:rsidP="008202BB">
      <w:pPr>
        <w:bidi/>
        <w:spacing w:line="360" w:lineRule="auto"/>
        <w:ind w:left="839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2-2) دولت به مثابه پديده طبيعي</w:t>
      </w:r>
    </w:p>
    <w:p w:rsidR="008202BB" w:rsidRDefault="008202BB" w:rsidP="008202BB">
      <w:pPr>
        <w:bidi/>
        <w:spacing w:line="360" w:lineRule="auto"/>
        <w:ind w:left="839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1-2-2) ارسطو و دولت شهر طبيعي</w:t>
      </w:r>
    </w:p>
    <w:p w:rsidR="008202BB" w:rsidRDefault="008202BB" w:rsidP="008202BB">
      <w:pPr>
        <w:bidi/>
        <w:spacing w:line="360" w:lineRule="auto"/>
        <w:ind w:left="839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2-2-2) هگل و دولت اخلاقي</w:t>
      </w:r>
    </w:p>
    <w:p w:rsidR="008202BB" w:rsidRDefault="008202BB" w:rsidP="008202BB">
      <w:pPr>
        <w:bidi/>
        <w:spacing w:line="360" w:lineRule="auto"/>
        <w:ind w:left="839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lastRenderedPageBreak/>
        <w:t>3-2-2) بنتام و نظريه اصالت فايده</w:t>
      </w:r>
    </w:p>
    <w:p w:rsidR="008202BB" w:rsidRDefault="008202BB" w:rsidP="008202BB">
      <w:pPr>
        <w:bidi/>
        <w:spacing w:line="360" w:lineRule="auto"/>
        <w:ind w:left="839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3-2) اجبار طبقاتي : منشا تشكيل دولت</w:t>
      </w:r>
    </w:p>
    <w:p w:rsidR="008202BB" w:rsidRDefault="008202BB" w:rsidP="008202BB">
      <w:pPr>
        <w:bidi/>
        <w:spacing w:line="360" w:lineRule="auto"/>
        <w:ind w:left="839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4-2) نظريه هاي كثرت گرايانه راجع به دولت</w:t>
      </w:r>
    </w:p>
    <w:p w:rsidR="008202BB" w:rsidRDefault="008202BB" w:rsidP="008202BB">
      <w:pPr>
        <w:bidi/>
        <w:spacing w:line="360" w:lineRule="auto"/>
        <w:ind w:left="839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5-2) منشا دولت در اسلام</w:t>
      </w:r>
    </w:p>
    <w:p w:rsidR="008202BB" w:rsidRDefault="008202BB" w:rsidP="008202BB">
      <w:pPr>
        <w:bidi/>
        <w:spacing w:line="360" w:lineRule="auto"/>
        <w:ind w:left="839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بخش دوم : نقش دولت و مسووليت</w:t>
      </w:r>
    </w:p>
    <w:p w:rsidR="008202BB" w:rsidRDefault="008202BB" w:rsidP="008202BB">
      <w:pPr>
        <w:bidi/>
        <w:spacing w:line="360" w:lineRule="auto"/>
        <w:ind w:left="839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 xml:space="preserve">گفتار نخست: دولت ليبرال و مسووليت </w:t>
      </w:r>
    </w:p>
    <w:p w:rsidR="008202BB" w:rsidRDefault="008202BB" w:rsidP="008202BB">
      <w:pPr>
        <w:numPr>
          <w:ilvl w:val="1"/>
          <w:numId w:val="2"/>
        </w:numPr>
        <w:bidi/>
        <w:spacing w:line="360" w:lineRule="auto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يونان باستان و عدالت طبيعي</w:t>
      </w:r>
    </w:p>
    <w:p w:rsidR="008202BB" w:rsidRDefault="008202BB" w:rsidP="008202BB">
      <w:pPr>
        <w:bidi/>
        <w:spacing w:line="360" w:lineRule="auto"/>
        <w:ind w:left="839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2-1) هابز و عدالت قراردادي</w:t>
      </w:r>
    </w:p>
    <w:p w:rsidR="008202BB" w:rsidRDefault="008202BB" w:rsidP="008202BB">
      <w:pPr>
        <w:bidi/>
        <w:spacing w:line="360" w:lineRule="auto"/>
        <w:ind w:left="839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3-1) بنتام و عدالت فايده گرا</w:t>
      </w:r>
    </w:p>
    <w:p w:rsidR="008202BB" w:rsidRDefault="008202BB" w:rsidP="008202BB">
      <w:pPr>
        <w:bidi/>
        <w:spacing w:line="360" w:lineRule="auto"/>
        <w:ind w:left="839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4-1) كانت و عدالت مطلق</w:t>
      </w:r>
    </w:p>
    <w:p w:rsidR="008202BB" w:rsidRDefault="008202BB" w:rsidP="008202BB">
      <w:pPr>
        <w:bidi/>
        <w:spacing w:line="360" w:lineRule="auto"/>
        <w:ind w:left="839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5-1) هگل و آميزش منفعت و عدالت</w:t>
      </w:r>
    </w:p>
    <w:p w:rsidR="008202BB" w:rsidRDefault="008202BB" w:rsidP="008202BB">
      <w:pPr>
        <w:bidi/>
        <w:spacing w:line="360" w:lineRule="auto"/>
        <w:ind w:left="839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6-1) نظريه عدالت رالز</w:t>
      </w:r>
    </w:p>
    <w:p w:rsidR="008202BB" w:rsidRDefault="008202BB" w:rsidP="008202BB">
      <w:pPr>
        <w:bidi/>
        <w:spacing w:line="360" w:lineRule="auto"/>
        <w:ind w:left="839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7-1) نوزيك و اختيارگرايي در تعيين مفهوم عدالت</w:t>
      </w:r>
    </w:p>
    <w:p w:rsidR="008202BB" w:rsidRDefault="008202BB" w:rsidP="008202BB">
      <w:pPr>
        <w:bidi/>
        <w:spacing w:line="360" w:lineRule="auto"/>
        <w:ind w:left="839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8-1) هايك و نفي عدالت</w:t>
      </w:r>
    </w:p>
    <w:p w:rsidR="008202BB" w:rsidRDefault="008202BB" w:rsidP="008202BB">
      <w:pPr>
        <w:bidi/>
        <w:spacing w:line="360" w:lineRule="auto"/>
        <w:ind w:left="839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9-1) هابرماس: عدالت محصول كنش ارتباطي</w:t>
      </w:r>
    </w:p>
    <w:p w:rsidR="008202BB" w:rsidRDefault="008202BB" w:rsidP="008202BB">
      <w:pPr>
        <w:bidi/>
        <w:spacing w:line="360" w:lineRule="auto"/>
        <w:ind w:left="839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نتيجه: انطباق بحث بر مسووليت مدني دولت</w:t>
      </w:r>
    </w:p>
    <w:p w:rsidR="008202BB" w:rsidRDefault="008202BB" w:rsidP="008202BB">
      <w:pPr>
        <w:numPr>
          <w:ilvl w:val="0"/>
          <w:numId w:val="3"/>
        </w:numPr>
        <w:bidi/>
        <w:spacing w:line="360" w:lineRule="auto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ايالت كبك</w:t>
      </w:r>
    </w:p>
    <w:p w:rsidR="008202BB" w:rsidRDefault="008202BB" w:rsidP="008202BB">
      <w:pPr>
        <w:numPr>
          <w:ilvl w:val="0"/>
          <w:numId w:val="3"/>
        </w:numPr>
        <w:bidi/>
        <w:spacing w:line="360" w:lineRule="auto"/>
        <w:jc w:val="mediumKashida"/>
        <w:rPr>
          <w:rFonts w:cs="2  Yagut"/>
          <w:sz w:val="28"/>
          <w:szCs w:val="28"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كشور كانادا</w:t>
      </w:r>
    </w:p>
    <w:p w:rsidR="008202BB" w:rsidRDefault="008202BB" w:rsidP="008202BB">
      <w:pPr>
        <w:numPr>
          <w:ilvl w:val="0"/>
          <w:numId w:val="3"/>
        </w:numPr>
        <w:bidi/>
        <w:spacing w:line="360" w:lineRule="auto"/>
        <w:jc w:val="mediumKashida"/>
        <w:rPr>
          <w:rFonts w:cs="2  Yagut"/>
          <w:sz w:val="28"/>
          <w:szCs w:val="28"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جمهوري فرانسه</w:t>
      </w:r>
    </w:p>
    <w:p w:rsidR="008202BB" w:rsidRDefault="008202BB" w:rsidP="008202BB">
      <w:pPr>
        <w:bidi/>
        <w:spacing w:line="360" w:lineRule="auto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lastRenderedPageBreak/>
        <w:t>گفتار دوم: دولت سوسيال و مسووليت</w:t>
      </w:r>
    </w:p>
    <w:p w:rsidR="008202BB" w:rsidRDefault="008202BB" w:rsidP="008202BB">
      <w:pPr>
        <w:numPr>
          <w:ilvl w:val="1"/>
          <w:numId w:val="2"/>
        </w:numPr>
        <w:bidi/>
        <w:spacing w:line="360" w:lineRule="auto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سوسياليسم : راه بردگي</w:t>
      </w:r>
    </w:p>
    <w:p w:rsidR="008202BB" w:rsidRDefault="008202BB" w:rsidP="008202BB">
      <w:pPr>
        <w:bidi/>
        <w:spacing w:line="360" w:lineRule="auto"/>
        <w:ind w:left="839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2-2) تأثير سوسياليسم بر ليبراليسم</w:t>
      </w:r>
    </w:p>
    <w:p w:rsidR="008202BB" w:rsidRDefault="008202BB" w:rsidP="008202BB">
      <w:pPr>
        <w:bidi/>
        <w:spacing w:line="360" w:lineRule="auto"/>
        <w:ind w:left="839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نتيجه: انطباق بحث بر مسووليت مدني دولت</w:t>
      </w:r>
    </w:p>
    <w:p w:rsidR="008202BB" w:rsidRDefault="008202BB" w:rsidP="008202BB">
      <w:pPr>
        <w:bidi/>
        <w:spacing w:line="360" w:lineRule="auto"/>
        <w:ind w:left="839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گفتار سوم: دولت ايدئولوژي و مسووليت</w:t>
      </w:r>
    </w:p>
    <w:p w:rsidR="008202BB" w:rsidRDefault="008202BB" w:rsidP="008202BB">
      <w:pPr>
        <w:numPr>
          <w:ilvl w:val="1"/>
          <w:numId w:val="2"/>
        </w:numPr>
        <w:bidi/>
        <w:spacing w:line="360" w:lineRule="auto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مفهوم ايدئولوژي</w:t>
      </w:r>
    </w:p>
    <w:p w:rsidR="008202BB" w:rsidRDefault="008202BB" w:rsidP="008202BB">
      <w:pPr>
        <w:bidi/>
        <w:spacing w:line="360" w:lineRule="auto"/>
        <w:ind w:left="839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2-3) دولت ايدئولوژي (توتاليتر) : ايدئولوژي در لباس دولت</w:t>
      </w:r>
    </w:p>
    <w:p w:rsidR="008202BB" w:rsidRDefault="008202BB" w:rsidP="008202BB">
      <w:pPr>
        <w:bidi/>
        <w:spacing w:line="360" w:lineRule="auto"/>
        <w:ind w:left="839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3-3) دولت اسلامي ايران</w:t>
      </w:r>
    </w:p>
    <w:p w:rsidR="008202BB" w:rsidRDefault="008202BB" w:rsidP="008202BB">
      <w:pPr>
        <w:bidi/>
        <w:spacing w:line="360" w:lineRule="auto"/>
        <w:ind w:left="839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نتيجه: انطباق بحث بر مسووليت مدني دولت</w:t>
      </w:r>
    </w:p>
    <w:p w:rsidR="008202BB" w:rsidRDefault="008202BB" w:rsidP="008202BB">
      <w:pPr>
        <w:bidi/>
        <w:spacing w:line="360" w:lineRule="auto"/>
        <w:ind w:left="839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فصل دوم: مسووليت مدني دولت</w:t>
      </w:r>
    </w:p>
    <w:p w:rsidR="008202BB" w:rsidRDefault="008202BB" w:rsidP="008202BB">
      <w:pPr>
        <w:bidi/>
        <w:spacing w:line="360" w:lineRule="auto"/>
        <w:ind w:left="839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بخش نخست: تقصير دولت</w:t>
      </w:r>
    </w:p>
    <w:p w:rsidR="008202BB" w:rsidRDefault="008202BB" w:rsidP="008202BB">
      <w:pPr>
        <w:bidi/>
        <w:spacing w:line="360" w:lineRule="auto"/>
        <w:ind w:left="839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گفتار نخست: خلق مفهوم تقصير دولت</w:t>
      </w:r>
    </w:p>
    <w:p w:rsidR="008202BB" w:rsidRDefault="008202BB" w:rsidP="008202BB">
      <w:pPr>
        <w:numPr>
          <w:ilvl w:val="1"/>
          <w:numId w:val="4"/>
        </w:numPr>
        <w:bidi/>
        <w:spacing w:line="360" w:lineRule="auto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از مسووليت تا تقصير</w:t>
      </w:r>
    </w:p>
    <w:p w:rsidR="008202BB" w:rsidRDefault="008202BB" w:rsidP="008202BB">
      <w:pPr>
        <w:bidi/>
        <w:spacing w:line="360" w:lineRule="auto"/>
        <w:ind w:left="839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2-1) از تقصير شخصي مامور دولت تا تقصير دستگاه اداري</w:t>
      </w:r>
    </w:p>
    <w:p w:rsidR="008202BB" w:rsidRDefault="008202BB" w:rsidP="008202BB">
      <w:pPr>
        <w:bidi/>
        <w:spacing w:line="360" w:lineRule="auto"/>
        <w:ind w:left="839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 xml:space="preserve">1-2-1) تعارض ابتدايي دو مفهوم «تقصير شخصي مامور دولت» و «تقصير نهاد عمومي» </w:t>
      </w:r>
    </w:p>
    <w:p w:rsidR="008202BB" w:rsidRDefault="008202BB" w:rsidP="008202BB">
      <w:pPr>
        <w:bidi/>
        <w:spacing w:line="360" w:lineRule="auto"/>
        <w:ind w:left="839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2-2-1)‌خلق موازي مسووليت نهاد عمومي</w:t>
      </w:r>
    </w:p>
    <w:p w:rsidR="008202BB" w:rsidRDefault="008202BB" w:rsidP="008202BB">
      <w:pPr>
        <w:bidi/>
        <w:spacing w:line="360" w:lineRule="auto"/>
        <w:ind w:left="839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3-2-1) امكان جمع خطاي شخصي و خطاي اداري</w:t>
      </w:r>
    </w:p>
    <w:p w:rsidR="008202BB" w:rsidRDefault="008202BB" w:rsidP="008202BB">
      <w:pPr>
        <w:bidi/>
        <w:spacing w:line="360" w:lineRule="auto"/>
        <w:ind w:left="839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گفتار دوم: مفهوم تقصير در ارتباط با دولت</w:t>
      </w:r>
    </w:p>
    <w:p w:rsidR="008202BB" w:rsidRDefault="008202BB" w:rsidP="008202BB">
      <w:pPr>
        <w:numPr>
          <w:ilvl w:val="1"/>
          <w:numId w:val="4"/>
        </w:numPr>
        <w:bidi/>
        <w:spacing w:line="360" w:lineRule="auto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lastRenderedPageBreak/>
        <w:t>خطاي اداري در تقابل با خطاي شخصي (غير اداري)</w:t>
      </w:r>
    </w:p>
    <w:p w:rsidR="008202BB" w:rsidRDefault="008202BB" w:rsidP="008202BB">
      <w:pPr>
        <w:bidi/>
        <w:spacing w:line="360" w:lineRule="auto"/>
        <w:ind w:left="839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1-1-2) نظريه شهودي تشخيص خطاي اداري از خطاي غير اداري</w:t>
      </w:r>
    </w:p>
    <w:p w:rsidR="008202BB" w:rsidRDefault="008202BB" w:rsidP="008202BB">
      <w:pPr>
        <w:bidi/>
        <w:spacing w:line="360" w:lineRule="auto"/>
        <w:ind w:left="839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2-1-2) نظريه تخطي از چارچوب تكاليف اداري</w:t>
      </w:r>
    </w:p>
    <w:p w:rsidR="008202BB" w:rsidRDefault="008202BB" w:rsidP="008202BB">
      <w:pPr>
        <w:bidi/>
        <w:spacing w:line="360" w:lineRule="auto"/>
        <w:ind w:left="839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3-1-2) سنگيني تقصير به عنوان معيار تشخيص خطاي شخصي</w:t>
      </w:r>
    </w:p>
    <w:p w:rsidR="008202BB" w:rsidRDefault="008202BB" w:rsidP="008202BB">
      <w:pPr>
        <w:bidi/>
        <w:spacing w:line="360" w:lineRule="auto"/>
        <w:ind w:left="839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4-1-2) كژ نظمي دستگاه اداري معيار تشخيص خطاي اداري</w:t>
      </w:r>
    </w:p>
    <w:p w:rsidR="008202BB" w:rsidRDefault="008202BB" w:rsidP="008202BB">
      <w:pPr>
        <w:bidi/>
        <w:spacing w:line="360" w:lineRule="auto"/>
        <w:ind w:left="839"/>
        <w:jc w:val="mediumKashida"/>
        <w:rPr>
          <w:rFonts w:cs="2  Yagut"/>
          <w:sz w:val="28"/>
          <w:szCs w:val="28"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5-1-2) نظريه عدمي تقصير اداري (تحليل ماده 11 ق.م.م)</w:t>
      </w:r>
    </w:p>
    <w:p w:rsidR="008202BB" w:rsidRDefault="008202BB" w:rsidP="008202BB">
      <w:pPr>
        <w:bidi/>
        <w:spacing w:line="360" w:lineRule="auto"/>
        <w:ind w:left="839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6-1-2) خطاي اداري به مثابه نقض تكليف مواظبت</w:t>
      </w:r>
    </w:p>
    <w:p w:rsidR="008202BB" w:rsidRDefault="008202BB" w:rsidP="008202BB">
      <w:pPr>
        <w:bidi/>
        <w:spacing w:line="360" w:lineRule="auto"/>
        <w:ind w:left="839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1-6-1-2) نقض تكليف مواظبت با نقض قوانين حمايت كننده از سلامتي و منافع عموم مردم (تحليل ماده 11 ق.م.م.)</w:t>
      </w:r>
    </w:p>
    <w:p w:rsidR="008202BB" w:rsidRDefault="008202BB" w:rsidP="008202BB">
      <w:pPr>
        <w:bidi/>
        <w:spacing w:line="360" w:lineRule="auto"/>
        <w:ind w:left="839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2-6-1-2) صدور يا لغو اشتباه آميز مجوزهاي قانوني</w:t>
      </w:r>
    </w:p>
    <w:p w:rsidR="008202BB" w:rsidRDefault="008202BB" w:rsidP="008202BB">
      <w:pPr>
        <w:bidi/>
        <w:spacing w:line="360" w:lineRule="auto"/>
        <w:ind w:left="839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3-6-1-2) اجراي تبعيض آميز و نابرابر مقررات</w:t>
      </w:r>
    </w:p>
    <w:p w:rsidR="008202BB" w:rsidRDefault="008202BB" w:rsidP="008202BB">
      <w:pPr>
        <w:bidi/>
        <w:spacing w:line="360" w:lineRule="auto"/>
        <w:ind w:left="839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4-6-1-2) نظارت قانوني نامناسب (تحليل ماده 11 ق.م.م)</w:t>
      </w:r>
    </w:p>
    <w:p w:rsidR="008202BB" w:rsidRDefault="008202BB" w:rsidP="008202BB">
      <w:pPr>
        <w:bidi/>
        <w:spacing w:line="360" w:lineRule="auto"/>
        <w:ind w:left="839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3) تفسير زباني خطاي اداري</w:t>
      </w:r>
    </w:p>
    <w:p w:rsidR="008202BB" w:rsidRDefault="008202BB" w:rsidP="008202BB">
      <w:pPr>
        <w:bidi/>
        <w:spacing w:line="360" w:lineRule="auto"/>
        <w:ind w:left="839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1-3) روش زبان نمادين در تعيين مفهوم تقصير دولت</w:t>
      </w:r>
    </w:p>
    <w:p w:rsidR="008202BB" w:rsidRDefault="008202BB" w:rsidP="008202BB">
      <w:pPr>
        <w:bidi/>
        <w:spacing w:line="360" w:lineRule="auto"/>
        <w:ind w:left="839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1-1-3) روش فرگه در تعيين مفهوم تقصير دولت</w:t>
      </w:r>
    </w:p>
    <w:p w:rsidR="008202BB" w:rsidRDefault="008202BB" w:rsidP="008202BB">
      <w:pPr>
        <w:bidi/>
        <w:spacing w:line="360" w:lineRule="auto"/>
        <w:ind w:left="839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2-1-3) روش راسل در تشخيص مفهوم تقصير دولت</w:t>
      </w:r>
    </w:p>
    <w:p w:rsidR="008202BB" w:rsidRDefault="008202BB" w:rsidP="008202BB">
      <w:pPr>
        <w:bidi/>
        <w:spacing w:line="360" w:lineRule="auto"/>
        <w:ind w:left="839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3-1-3) نظريه تصويري ويتگنشتاين و مفهوم تقصير دولت</w:t>
      </w:r>
    </w:p>
    <w:p w:rsidR="008202BB" w:rsidRDefault="008202BB" w:rsidP="008202BB">
      <w:pPr>
        <w:bidi/>
        <w:spacing w:line="360" w:lineRule="auto"/>
        <w:ind w:left="839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2-3) روش مكتب زبان روزمره در تشخيص مفهوم تقصير دولت</w:t>
      </w:r>
    </w:p>
    <w:p w:rsidR="008202BB" w:rsidRDefault="008202BB" w:rsidP="008202BB">
      <w:pPr>
        <w:bidi/>
        <w:spacing w:line="360" w:lineRule="auto"/>
        <w:ind w:left="839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1-2-3) روش ويتگنشتاين متأخر در تشخيص مفهوم تقصير دولت</w:t>
      </w:r>
    </w:p>
    <w:p w:rsidR="008202BB" w:rsidRDefault="008202BB" w:rsidP="008202BB">
      <w:pPr>
        <w:bidi/>
        <w:spacing w:line="360" w:lineRule="auto"/>
        <w:ind w:left="839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lastRenderedPageBreak/>
        <w:t>2-2-3) روش زباني رايل در شناخت مفهوم تقصير دولت</w:t>
      </w:r>
    </w:p>
    <w:p w:rsidR="008202BB" w:rsidRDefault="008202BB" w:rsidP="008202BB">
      <w:pPr>
        <w:bidi/>
        <w:spacing w:line="360" w:lineRule="auto"/>
        <w:ind w:left="839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3-2-3) روش زباني آستن در تشخيص تقصير دولت</w:t>
      </w:r>
    </w:p>
    <w:p w:rsidR="008202BB" w:rsidRDefault="008202BB" w:rsidP="008202BB">
      <w:pPr>
        <w:bidi/>
        <w:spacing w:line="360" w:lineRule="auto"/>
        <w:ind w:left="839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بخش دوم: رابطه سببيت</w:t>
      </w:r>
    </w:p>
    <w:p w:rsidR="008202BB" w:rsidRDefault="008202BB" w:rsidP="008202BB">
      <w:pPr>
        <w:bidi/>
        <w:spacing w:line="360" w:lineRule="auto"/>
        <w:ind w:left="839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گفتار نخست: معيارهاي احراز رابطه سببيت</w:t>
      </w:r>
    </w:p>
    <w:p w:rsidR="008202BB" w:rsidRDefault="008202BB" w:rsidP="008202BB">
      <w:pPr>
        <w:numPr>
          <w:ilvl w:val="1"/>
          <w:numId w:val="5"/>
        </w:numPr>
        <w:bidi/>
        <w:spacing w:line="360" w:lineRule="auto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نظريه سبب بي واسطه و نزديك</w:t>
      </w:r>
    </w:p>
    <w:p w:rsidR="008202BB" w:rsidRDefault="008202BB" w:rsidP="008202BB">
      <w:pPr>
        <w:bidi/>
        <w:spacing w:line="360" w:lineRule="auto"/>
        <w:ind w:left="1559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2-1) نظريه برابري اسباب و شرايط</w:t>
      </w:r>
    </w:p>
    <w:p w:rsidR="008202BB" w:rsidRDefault="008202BB" w:rsidP="008202BB">
      <w:pPr>
        <w:bidi/>
        <w:spacing w:line="360" w:lineRule="auto"/>
        <w:ind w:left="1559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3-1) نظريه سبب مناسب</w:t>
      </w:r>
    </w:p>
    <w:p w:rsidR="008202BB" w:rsidRDefault="008202BB" w:rsidP="008202BB">
      <w:pPr>
        <w:bidi/>
        <w:spacing w:line="360" w:lineRule="auto"/>
        <w:ind w:left="1559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4-1) نظريه سبب مقدم در تأثير (تحليل ماده 11 ق.م.م)</w:t>
      </w:r>
    </w:p>
    <w:p w:rsidR="008202BB" w:rsidRDefault="008202BB" w:rsidP="008202BB">
      <w:pPr>
        <w:bidi/>
        <w:spacing w:line="360" w:lineRule="auto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گفتار دوم: اسباب خارجي ورود خسارت</w:t>
      </w:r>
    </w:p>
    <w:p w:rsidR="008202BB" w:rsidRDefault="008202BB" w:rsidP="008202BB">
      <w:pPr>
        <w:bidi/>
        <w:spacing w:line="360" w:lineRule="auto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ab/>
        <w:t>1-2) تقصير زيان ديده</w:t>
      </w:r>
    </w:p>
    <w:p w:rsidR="008202BB" w:rsidRDefault="008202BB" w:rsidP="008202BB">
      <w:pPr>
        <w:bidi/>
        <w:spacing w:line="360" w:lineRule="auto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ab/>
        <w:t>2-2) فعل شخص ثالث</w:t>
      </w:r>
    </w:p>
    <w:p w:rsidR="008202BB" w:rsidRDefault="008202BB" w:rsidP="008202BB">
      <w:pPr>
        <w:bidi/>
        <w:spacing w:line="360" w:lineRule="auto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ab/>
        <w:t>3-2) قوه قاهره و آفت ناگهاني (تحليل ماده 11 ق.م.م)</w:t>
      </w:r>
    </w:p>
    <w:p w:rsidR="008202BB" w:rsidRDefault="008202BB" w:rsidP="008202BB">
      <w:pPr>
        <w:bidi/>
        <w:spacing w:line="360" w:lineRule="auto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گفتار سوم: نقش برخي از انواع تقصير در احراز رابطه سببيت</w:t>
      </w:r>
    </w:p>
    <w:p w:rsidR="008202BB" w:rsidRDefault="008202BB" w:rsidP="008202BB">
      <w:pPr>
        <w:bidi/>
        <w:spacing w:line="360" w:lineRule="auto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ab/>
        <w:t>1-3) خطاي سنگين</w:t>
      </w:r>
    </w:p>
    <w:p w:rsidR="008202BB" w:rsidRDefault="008202BB" w:rsidP="008202BB">
      <w:pPr>
        <w:bidi/>
        <w:spacing w:line="360" w:lineRule="auto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ab/>
        <w:t>1-1-3) ضوابط تشخيص و تعيين خطاي سنگين دولت</w:t>
      </w:r>
    </w:p>
    <w:p w:rsidR="008202BB" w:rsidRDefault="008202BB" w:rsidP="008202BB">
      <w:pPr>
        <w:bidi/>
        <w:spacing w:line="360" w:lineRule="auto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ab/>
        <w:t>1-1-1-3) خطاي ذاتاً‌ سنگين</w:t>
      </w:r>
    </w:p>
    <w:p w:rsidR="008202BB" w:rsidRDefault="008202BB" w:rsidP="008202BB">
      <w:pPr>
        <w:bidi/>
        <w:spacing w:line="360" w:lineRule="auto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ab/>
        <w:t>1-1-1-1-3) نقض تكاليف اساسي</w:t>
      </w:r>
    </w:p>
    <w:p w:rsidR="008202BB" w:rsidRDefault="008202BB" w:rsidP="008202BB">
      <w:pPr>
        <w:bidi/>
        <w:spacing w:line="360" w:lineRule="auto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ab/>
        <w:t>2-1-1-1-3) نقض اساسي تكاليف اداري</w:t>
      </w:r>
    </w:p>
    <w:p w:rsidR="008202BB" w:rsidRDefault="008202BB" w:rsidP="008202BB">
      <w:pPr>
        <w:bidi/>
        <w:spacing w:line="360" w:lineRule="auto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ab/>
        <w:t>2-1-1-3) تشخيص خطاي سنگين بر اساس نتايج حاصل شده</w:t>
      </w:r>
    </w:p>
    <w:p w:rsidR="008202BB" w:rsidRDefault="008202BB" w:rsidP="008202BB">
      <w:pPr>
        <w:bidi/>
        <w:spacing w:line="360" w:lineRule="auto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lastRenderedPageBreak/>
        <w:tab/>
      </w:r>
      <w:r>
        <w:rPr>
          <w:rFonts w:cs="2  Yagut" w:hint="cs"/>
          <w:sz w:val="28"/>
          <w:szCs w:val="28"/>
          <w:rtl/>
          <w:lang w:bidi="fa-IR"/>
        </w:rPr>
        <w:tab/>
        <w:t>2-1-3) مصاديق خطاي سنگين دولت</w:t>
      </w:r>
    </w:p>
    <w:p w:rsidR="008202BB" w:rsidRDefault="008202BB" w:rsidP="008202BB">
      <w:pPr>
        <w:bidi/>
        <w:spacing w:line="360" w:lineRule="auto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ab/>
      </w:r>
      <w:r>
        <w:rPr>
          <w:rFonts w:cs="2  Yagut" w:hint="cs"/>
          <w:sz w:val="28"/>
          <w:szCs w:val="28"/>
          <w:rtl/>
          <w:lang w:bidi="fa-IR"/>
        </w:rPr>
        <w:tab/>
        <w:t>1-2-1-3) نقض تكليف رعايت اعتبار امر قضاوت شده</w:t>
      </w:r>
    </w:p>
    <w:p w:rsidR="008202BB" w:rsidRDefault="008202BB" w:rsidP="008202BB">
      <w:pPr>
        <w:bidi/>
        <w:spacing w:line="360" w:lineRule="auto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ab/>
      </w:r>
      <w:r>
        <w:rPr>
          <w:rFonts w:cs="2  Yagut" w:hint="cs"/>
          <w:sz w:val="28"/>
          <w:szCs w:val="28"/>
          <w:rtl/>
          <w:lang w:bidi="fa-IR"/>
        </w:rPr>
        <w:tab/>
        <w:t>2-2-1-3) نقض تكليف رعايت حقوق اساسي اشخاص</w:t>
      </w:r>
    </w:p>
    <w:p w:rsidR="008202BB" w:rsidRDefault="008202BB" w:rsidP="008202BB">
      <w:pPr>
        <w:bidi/>
        <w:spacing w:line="360" w:lineRule="auto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ab/>
      </w:r>
      <w:r>
        <w:rPr>
          <w:rFonts w:cs="2  Yagut" w:hint="cs"/>
          <w:sz w:val="28"/>
          <w:szCs w:val="28"/>
          <w:rtl/>
          <w:lang w:bidi="fa-IR"/>
        </w:rPr>
        <w:tab/>
        <w:t>3-2-1-3) تجاوز از حدود مقررات مالياتي</w:t>
      </w:r>
    </w:p>
    <w:p w:rsidR="008202BB" w:rsidRDefault="008202BB" w:rsidP="008202BB">
      <w:pPr>
        <w:bidi/>
        <w:spacing w:line="360" w:lineRule="auto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ab/>
      </w:r>
      <w:r>
        <w:rPr>
          <w:rFonts w:cs="2  Yagut" w:hint="cs"/>
          <w:sz w:val="28"/>
          <w:szCs w:val="28"/>
          <w:rtl/>
          <w:lang w:bidi="fa-IR"/>
        </w:rPr>
        <w:tab/>
        <w:t>4-2-1-3) تقصير در ايفاي تكاليف نظارتي</w:t>
      </w:r>
    </w:p>
    <w:p w:rsidR="008202BB" w:rsidRDefault="008202BB" w:rsidP="008202BB">
      <w:pPr>
        <w:bidi/>
        <w:spacing w:line="360" w:lineRule="auto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ab/>
      </w:r>
      <w:r>
        <w:rPr>
          <w:rFonts w:cs="2  Yagut" w:hint="cs"/>
          <w:sz w:val="28"/>
          <w:szCs w:val="28"/>
          <w:rtl/>
          <w:lang w:bidi="fa-IR"/>
        </w:rPr>
        <w:tab/>
        <w:t>5-2-1-3) خطاي سازمانهاي تنبيهي در اجراي تكاليف خود</w:t>
      </w:r>
    </w:p>
    <w:p w:rsidR="008202BB" w:rsidRDefault="008202BB" w:rsidP="008202BB">
      <w:pPr>
        <w:bidi/>
        <w:spacing w:line="360" w:lineRule="auto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ab/>
      </w:r>
      <w:r>
        <w:rPr>
          <w:rFonts w:cs="2  Yagut" w:hint="cs"/>
          <w:sz w:val="28"/>
          <w:szCs w:val="28"/>
          <w:rtl/>
          <w:lang w:bidi="fa-IR"/>
        </w:rPr>
        <w:tab/>
        <w:t>6-2-1-3) خطايي كه در چارچوب شرط عدم مسووليت واقع مي‌شود</w:t>
      </w:r>
    </w:p>
    <w:p w:rsidR="008202BB" w:rsidRDefault="008202BB" w:rsidP="008202BB">
      <w:pPr>
        <w:bidi/>
        <w:spacing w:line="360" w:lineRule="auto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ab/>
      </w:r>
      <w:r>
        <w:rPr>
          <w:rFonts w:cs="2  Yagut" w:hint="cs"/>
          <w:sz w:val="28"/>
          <w:szCs w:val="28"/>
          <w:rtl/>
          <w:lang w:bidi="fa-IR"/>
        </w:rPr>
        <w:tab/>
        <w:t>7-2-1-3) خطاهاي خاص ارتكاب يافته توسط پليس</w:t>
      </w:r>
    </w:p>
    <w:p w:rsidR="008202BB" w:rsidRDefault="008202BB" w:rsidP="008202BB">
      <w:pPr>
        <w:bidi/>
        <w:spacing w:line="360" w:lineRule="auto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ab/>
      </w:r>
      <w:r>
        <w:rPr>
          <w:rFonts w:cs="2  Yagut" w:hint="cs"/>
          <w:sz w:val="28"/>
          <w:szCs w:val="28"/>
          <w:rtl/>
          <w:lang w:bidi="fa-IR"/>
        </w:rPr>
        <w:tab/>
        <w:t>8-2-1-3) خطاي خاص ارتكاب يافته در جريان فعاليتهاي بيمارستاني</w:t>
      </w:r>
    </w:p>
    <w:p w:rsidR="008202BB" w:rsidRDefault="008202BB" w:rsidP="008202BB">
      <w:pPr>
        <w:bidi/>
        <w:spacing w:line="360" w:lineRule="auto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ab/>
        <w:t>3-1-3) دلايل توجيهي به كار بستن ضابطه خطاي سنگين</w:t>
      </w:r>
    </w:p>
    <w:p w:rsidR="008202BB" w:rsidRDefault="008202BB" w:rsidP="008202BB">
      <w:pPr>
        <w:bidi/>
        <w:spacing w:line="360" w:lineRule="auto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ab/>
        <w:t>1-3-1-3) دلايل مبتني بر سرشت فعل زيانبار</w:t>
      </w:r>
    </w:p>
    <w:p w:rsidR="008202BB" w:rsidRDefault="008202BB" w:rsidP="008202BB">
      <w:pPr>
        <w:bidi/>
        <w:spacing w:line="360" w:lineRule="auto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ab/>
        <w:t>1) دلايل فرعي</w:t>
      </w:r>
    </w:p>
    <w:p w:rsidR="008202BB" w:rsidRDefault="008202BB" w:rsidP="008202BB">
      <w:pPr>
        <w:bidi/>
        <w:spacing w:line="360" w:lineRule="auto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ab/>
        <w:t>2) دليل اصلي : دشواري فعاليت</w:t>
      </w:r>
    </w:p>
    <w:p w:rsidR="008202BB" w:rsidRDefault="008202BB" w:rsidP="008202BB">
      <w:pPr>
        <w:bidi/>
        <w:spacing w:line="360" w:lineRule="auto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2-3-1-3) دلايل مبتني بر شرايط عيني احاطه كننده فعل زيانبار</w:t>
      </w:r>
    </w:p>
    <w:p w:rsidR="008202BB" w:rsidRDefault="008202BB" w:rsidP="008202BB">
      <w:pPr>
        <w:bidi/>
        <w:spacing w:line="360" w:lineRule="auto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ab/>
        <w:t>1) اوضاع و احوال موجود در حين ارتكاب فعل زيانبار</w:t>
      </w:r>
    </w:p>
    <w:p w:rsidR="008202BB" w:rsidRDefault="008202BB" w:rsidP="008202BB">
      <w:pPr>
        <w:bidi/>
        <w:spacing w:line="360" w:lineRule="auto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ab/>
        <w:t>2) نوع رابطه ميان دستگاه اداري و زيانديده (تحليل ماده 11 ق.م.م)</w:t>
      </w:r>
    </w:p>
    <w:p w:rsidR="008202BB" w:rsidRDefault="008202BB" w:rsidP="008202BB">
      <w:pPr>
        <w:bidi/>
        <w:spacing w:line="360" w:lineRule="auto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2-3) خطاي عمدي دولت</w:t>
      </w:r>
    </w:p>
    <w:p w:rsidR="008202BB" w:rsidRDefault="008202BB" w:rsidP="008202BB">
      <w:pPr>
        <w:bidi/>
        <w:spacing w:line="360" w:lineRule="auto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lastRenderedPageBreak/>
        <w:t>1-2-3) ديدگاه مبتني بر يگانگي شخصيت كارمند و دستگاه اداري</w:t>
      </w:r>
    </w:p>
    <w:p w:rsidR="008202BB" w:rsidRDefault="008202BB" w:rsidP="008202BB">
      <w:pPr>
        <w:bidi/>
        <w:spacing w:line="360" w:lineRule="auto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2-2-3) ديدگاه مبتني بر دوگانگي شخصيت كارمند و دستگاه اداري (تحليل ماده 11 ق.م.م)</w:t>
      </w:r>
    </w:p>
    <w:p w:rsidR="008202BB" w:rsidRDefault="008202BB" w:rsidP="008202BB">
      <w:pPr>
        <w:bidi/>
        <w:spacing w:line="360" w:lineRule="auto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بخش سوم: خسارت</w:t>
      </w:r>
    </w:p>
    <w:p w:rsidR="008202BB" w:rsidRDefault="008202BB" w:rsidP="008202BB">
      <w:pPr>
        <w:bidi/>
        <w:spacing w:line="360" w:lineRule="auto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گفتار نخست: شرايط ضرر قابل مطالب</w:t>
      </w:r>
    </w:p>
    <w:p w:rsidR="008202BB" w:rsidRDefault="008202BB" w:rsidP="008202BB">
      <w:pPr>
        <w:numPr>
          <w:ilvl w:val="1"/>
          <w:numId w:val="6"/>
        </w:numPr>
        <w:bidi/>
        <w:spacing w:line="360" w:lineRule="auto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اوصاف قاطع خسارت</w:t>
      </w:r>
    </w:p>
    <w:p w:rsidR="008202BB" w:rsidRDefault="008202BB" w:rsidP="008202BB">
      <w:pPr>
        <w:numPr>
          <w:ilvl w:val="2"/>
          <w:numId w:val="7"/>
        </w:numPr>
        <w:bidi/>
        <w:spacing w:line="360" w:lineRule="auto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خسارت بايد مسلم باشد</w:t>
      </w:r>
    </w:p>
    <w:p w:rsidR="008202BB" w:rsidRDefault="008202BB" w:rsidP="008202BB">
      <w:pPr>
        <w:bidi/>
        <w:spacing w:line="360" w:lineRule="auto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2-1-1) خسارت بايد مستقيم باشد</w:t>
      </w:r>
    </w:p>
    <w:p w:rsidR="008202BB" w:rsidRDefault="008202BB" w:rsidP="008202BB">
      <w:pPr>
        <w:bidi/>
        <w:spacing w:line="360" w:lineRule="auto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2-1) اوصاف مورد اختلاف خسارت</w:t>
      </w:r>
    </w:p>
    <w:p w:rsidR="008202BB" w:rsidRDefault="008202BB" w:rsidP="008202BB">
      <w:pPr>
        <w:bidi/>
        <w:spacing w:line="360" w:lineRule="auto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1-2-1) خسارت بايد جبران نشده باشد</w:t>
      </w:r>
    </w:p>
    <w:p w:rsidR="008202BB" w:rsidRDefault="008202BB" w:rsidP="008202BB">
      <w:pPr>
        <w:bidi/>
        <w:spacing w:line="360" w:lineRule="auto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2-2-1) خسارت بايد قابل پيش بيني باشد</w:t>
      </w:r>
    </w:p>
    <w:p w:rsidR="008202BB" w:rsidRDefault="008202BB" w:rsidP="008202BB">
      <w:pPr>
        <w:bidi/>
        <w:spacing w:line="360" w:lineRule="auto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گفتار دوم: اقسام خسارت و راههاي جبران آنها</w:t>
      </w:r>
    </w:p>
    <w:p w:rsidR="008202BB" w:rsidRDefault="008202BB" w:rsidP="008202BB">
      <w:pPr>
        <w:numPr>
          <w:ilvl w:val="1"/>
          <w:numId w:val="6"/>
        </w:numPr>
        <w:bidi/>
        <w:spacing w:line="360" w:lineRule="auto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خسارت اقتصادي</w:t>
      </w:r>
    </w:p>
    <w:p w:rsidR="008202BB" w:rsidRDefault="008202BB" w:rsidP="008202BB">
      <w:pPr>
        <w:bidi/>
        <w:spacing w:line="360" w:lineRule="auto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1-1-2) محدوديت هاي وارد بر خسارتهاي صرفاً اقتصادي</w:t>
      </w:r>
    </w:p>
    <w:p w:rsidR="008202BB" w:rsidRDefault="008202BB" w:rsidP="008202BB">
      <w:pPr>
        <w:bidi/>
        <w:spacing w:line="360" w:lineRule="auto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2-2) از دست رفتن موقعيت (شانس)</w:t>
      </w:r>
    </w:p>
    <w:p w:rsidR="008202BB" w:rsidRDefault="008202BB" w:rsidP="008202BB">
      <w:pPr>
        <w:bidi/>
        <w:spacing w:line="360" w:lineRule="auto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3-2) خسارت معنوي</w:t>
      </w:r>
    </w:p>
    <w:p w:rsidR="008202BB" w:rsidRDefault="008202BB" w:rsidP="008202BB">
      <w:pPr>
        <w:bidi/>
        <w:spacing w:line="360" w:lineRule="auto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4-2) زيان جسمي</w:t>
      </w:r>
    </w:p>
    <w:p w:rsidR="008202BB" w:rsidRDefault="008202BB" w:rsidP="008202BB">
      <w:pPr>
        <w:bidi/>
        <w:spacing w:line="360" w:lineRule="auto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5-2) مرگ و غرامت</w:t>
      </w:r>
    </w:p>
    <w:p w:rsidR="008202BB" w:rsidRDefault="008202BB" w:rsidP="008202BB">
      <w:pPr>
        <w:bidi/>
        <w:spacing w:line="360" w:lineRule="auto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6-2) خسارت وارد بر اموال</w:t>
      </w:r>
    </w:p>
    <w:p w:rsidR="008202BB" w:rsidRDefault="008202BB" w:rsidP="008202BB">
      <w:pPr>
        <w:bidi/>
        <w:spacing w:line="360" w:lineRule="auto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lastRenderedPageBreak/>
        <w:t>گفتار سوم: تقسيم خسارت ميان شركاي حادثه زيان بار</w:t>
      </w:r>
    </w:p>
    <w:p w:rsidR="008202BB" w:rsidRDefault="008202BB" w:rsidP="008202BB">
      <w:pPr>
        <w:numPr>
          <w:ilvl w:val="1"/>
          <w:numId w:val="6"/>
        </w:numPr>
        <w:bidi/>
        <w:spacing w:line="360" w:lineRule="auto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مشاركت دولت و ديگر اشخاص در ايجاد حادثه زيان بار</w:t>
      </w:r>
    </w:p>
    <w:p w:rsidR="008202BB" w:rsidRDefault="008202BB" w:rsidP="008202BB">
      <w:pPr>
        <w:numPr>
          <w:ilvl w:val="2"/>
          <w:numId w:val="8"/>
        </w:numPr>
        <w:bidi/>
        <w:spacing w:line="360" w:lineRule="auto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مشاركت دولت و مامور آن در ايجاد حادثه زيان بار</w:t>
      </w:r>
    </w:p>
    <w:p w:rsidR="008202BB" w:rsidRDefault="008202BB" w:rsidP="008202BB">
      <w:pPr>
        <w:bidi/>
        <w:spacing w:line="360" w:lineRule="auto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1-1-1-3) اجتماع خطاي شخصي مامور و خطاي اداري</w:t>
      </w:r>
    </w:p>
    <w:p w:rsidR="008202BB" w:rsidRDefault="008202BB" w:rsidP="008202BB">
      <w:pPr>
        <w:bidi/>
        <w:spacing w:line="360" w:lineRule="auto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2-1-1-3) اجتماع خطاي شخصي مامور و خطاي اداري فرضي</w:t>
      </w:r>
    </w:p>
    <w:p w:rsidR="008202BB" w:rsidRDefault="008202BB" w:rsidP="008202BB">
      <w:pPr>
        <w:bidi/>
        <w:spacing w:line="360" w:lineRule="auto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2-1-3) مشاركت دولت و شخص خصوصي غير مستخدم دولت در ايجاد حادثه زيان بار</w:t>
      </w:r>
    </w:p>
    <w:p w:rsidR="008202BB" w:rsidRDefault="008202BB" w:rsidP="008202BB">
      <w:pPr>
        <w:bidi/>
        <w:spacing w:line="360" w:lineRule="auto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1-2-1-3) اجتماع خطاي اداري و تقصير شخص خصوصي ثالث</w:t>
      </w:r>
    </w:p>
    <w:p w:rsidR="008202BB" w:rsidRDefault="008202BB" w:rsidP="008202BB">
      <w:pPr>
        <w:bidi/>
        <w:spacing w:line="360" w:lineRule="auto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2-2-1-3) اجتماع خطاي اداري و تقصير زيان ديده</w:t>
      </w:r>
    </w:p>
    <w:p w:rsidR="008202BB" w:rsidRDefault="008202BB" w:rsidP="008202BB">
      <w:pPr>
        <w:bidi/>
        <w:spacing w:line="360" w:lineRule="auto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3-1-3)‌اجتماع خطاهاي دو دستگاه اداري</w:t>
      </w:r>
    </w:p>
    <w:p w:rsidR="008202BB" w:rsidRDefault="008202BB" w:rsidP="008202BB">
      <w:pPr>
        <w:bidi/>
        <w:spacing w:line="360" w:lineRule="auto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1-3-1-3) مداخله اندامي دستگاه هاي اداري</w:t>
      </w:r>
    </w:p>
    <w:p w:rsidR="008202BB" w:rsidRDefault="008202BB" w:rsidP="008202BB">
      <w:pPr>
        <w:bidi/>
        <w:spacing w:line="360" w:lineRule="auto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2-3-1-3) مداخله عملي دو دستگاه اداري</w:t>
      </w:r>
    </w:p>
    <w:p w:rsidR="008202BB" w:rsidRDefault="008202BB" w:rsidP="008202BB">
      <w:pPr>
        <w:bidi/>
        <w:spacing w:line="360" w:lineRule="auto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2-3) نقش تضامن در مسووليت جمعي دولت و ديگر اشخاص</w:t>
      </w:r>
    </w:p>
    <w:p w:rsidR="008202BB" w:rsidRDefault="008202BB" w:rsidP="008202BB">
      <w:pPr>
        <w:bidi/>
        <w:spacing w:line="360" w:lineRule="auto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1-2-3) اصل تضامن در مسووليت مدني دولت در كامن لا</w:t>
      </w:r>
    </w:p>
    <w:p w:rsidR="008202BB" w:rsidRDefault="008202BB" w:rsidP="008202BB">
      <w:pPr>
        <w:bidi/>
        <w:spacing w:line="360" w:lineRule="auto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2-2-3) پذيرش استثنايي تضامن در حقوق فرانسه</w:t>
      </w:r>
    </w:p>
    <w:p w:rsidR="008202BB" w:rsidRDefault="008202BB" w:rsidP="008202BB">
      <w:pPr>
        <w:bidi/>
        <w:spacing w:line="360" w:lineRule="auto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3-3) تقسيم خسارت ميان دولت و شركاي آن</w:t>
      </w:r>
    </w:p>
    <w:p w:rsidR="008202BB" w:rsidRDefault="008202BB" w:rsidP="008202BB">
      <w:pPr>
        <w:bidi/>
        <w:spacing w:line="360" w:lineRule="auto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1-3-3) روش قراردادي تقسيم مسووليت</w:t>
      </w:r>
    </w:p>
    <w:p w:rsidR="008202BB" w:rsidRDefault="008202BB" w:rsidP="008202BB">
      <w:pPr>
        <w:bidi/>
        <w:spacing w:line="360" w:lineRule="auto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2-3-3) روش هاي مختلف غير قراردادي تقسيم مسووليت</w:t>
      </w:r>
    </w:p>
    <w:p w:rsidR="008202BB" w:rsidRDefault="008202BB" w:rsidP="008202BB">
      <w:pPr>
        <w:bidi/>
        <w:spacing w:line="360" w:lineRule="auto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1-2-3-3)‌تقسيم مسووليت بر مبناي سنگيني تقصير</w:t>
      </w:r>
    </w:p>
    <w:p w:rsidR="008202BB" w:rsidRDefault="008202BB" w:rsidP="008202BB">
      <w:pPr>
        <w:bidi/>
        <w:spacing w:line="360" w:lineRule="auto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lastRenderedPageBreak/>
        <w:t>2-2-3-3) تقسيم مسووليت به نسبت مساوي</w:t>
      </w:r>
    </w:p>
    <w:p w:rsidR="008202BB" w:rsidRDefault="008202BB" w:rsidP="008202BB">
      <w:pPr>
        <w:bidi/>
        <w:spacing w:line="360" w:lineRule="auto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3-2-3-3) تقسيم مسووليت بر مبناي ميزان تاثير تقسيم</w:t>
      </w:r>
    </w:p>
    <w:p w:rsidR="008202BB" w:rsidRDefault="008202BB" w:rsidP="008202BB">
      <w:pPr>
        <w:bidi/>
        <w:spacing w:line="360" w:lineRule="auto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گفتار چهارم: مسايل مرتبط با خسارت در دادرسي ها</w:t>
      </w:r>
    </w:p>
    <w:p w:rsidR="008202BB" w:rsidRDefault="008202BB" w:rsidP="008202BB">
      <w:pPr>
        <w:numPr>
          <w:ilvl w:val="1"/>
          <w:numId w:val="6"/>
        </w:numPr>
        <w:bidi/>
        <w:spacing w:line="360" w:lineRule="auto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اشخاص و مراجع درگير با دعواي خسارت</w:t>
      </w:r>
    </w:p>
    <w:p w:rsidR="008202BB" w:rsidRDefault="008202BB" w:rsidP="008202BB">
      <w:pPr>
        <w:bidi/>
        <w:spacing w:line="360" w:lineRule="auto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1-1-4) خواهان دعواي مسووليت مدني دولت</w:t>
      </w:r>
    </w:p>
    <w:p w:rsidR="008202BB" w:rsidRDefault="008202BB" w:rsidP="008202BB">
      <w:pPr>
        <w:bidi/>
        <w:spacing w:line="360" w:lineRule="auto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1) زيانديده مستقيم</w:t>
      </w:r>
    </w:p>
    <w:p w:rsidR="008202BB" w:rsidRDefault="008202BB" w:rsidP="008202BB">
      <w:pPr>
        <w:bidi/>
        <w:spacing w:line="360" w:lineRule="auto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2) مشمولان زيان پخش شده</w:t>
      </w:r>
    </w:p>
    <w:p w:rsidR="008202BB" w:rsidRDefault="008202BB" w:rsidP="008202BB">
      <w:pPr>
        <w:bidi/>
        <w:spacing w:line="360" w:lineRule="auto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2-1-4) نهاد عمومي خوانده دعوا</w:t>
      </w:r>
    </w:p>
    <w:p w:rsidR="008202BB" w:rsidRDefault="008202BB" w:rsidP="008202BB">
      <w:pPr>
        <w:bidi/>
        <w:spacing w:line="360" w:lineRule="auto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3-1-4) مراجع قضايي صلاحيتدار براي رسيدگي به دعواي خسارت عليه دولت</w:t>
      </w:r>
    </w:p>
    <w:p w:rsidR="008202BB" w:rsidRDefault="008202BB" w:rsidP="008202BB">
      <w:pPr>
        <w:bidi/>
        <w:spacing w:line="360" w:lineRule="auto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1-3-1-4) نظام قضايي مبتني بر مراجع قضايي خاص</w:t>
      </w:r>
    </w:p>
    <w:p w:rsidR="008202BB" w:rsidRDefault="008202BB" w:rsidP="008202BB">
      <w:pPr>
        <w:bidi/>
        <w:spacing w:line="360" w:lineRule="auto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2-3-1-4) نظام قضايي مبتني بر مراجع قضايي عام</w:t>
      </w:r>
    </w:p>
    <w:p w:rsidR="008202BB" w:rsidRDefault="008202BB" w:rsidP="008202BB">
      <w:pPr>
        <w:bidi/>
        <w:spacing w:line="360" w:lineRule="auto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3-3-1-4) نظام قضايي مختلط</w:t>
      </w:r>
    </w:p>
    <w:p w:rsidR="008202BB" w:rsidRDefault="008202BB" w:rsidP="008202BB">
      <w:pPr>
        <w:bidi/>
        <w:spacing w:line="360" w:lineRule="auto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2-4) چگونگي جبران خسارت</w:t>
      </w:r>
    </w:p>
    <w:p w:rsidR="008202BB" w:rsidRDefault="008202BB" w:rsidP="008202BB">
      <w:pPr>
        <w:bidi/>
        <w:spacing w:line="360" w:lineRule="auto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بخش چهارم: مسووليت هاي بدون تقصير</w:t>
      </w:r>
    </w:p>
    <w:p w:rsidR="008202BB" w:rsidRDefault="008202BB" w:rsidP="008202BB">
      <w:pPr>
        <w:bidi/>
        <w:spacing w:line="360" w:lineRule="auto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گفتار نخست: مباني مسووليت بدون تقصير دولت</w:t>
      </w:r>
    </w:p>
    <w:p w:rsidR="008202BB" w:rsidRDefault="008202BB" w:rsidP="008202BB">
      <w:pPr>
        <w:numPr>
          <w:ilvl w:val="1"/>
          <w:numId w:val="9"/>
        </w:numPr>
        <w:bidi/>
        <w:spacing w:line="360" w:lineRule="auto"/>
        <w:jc w:val="mediumKashida"/>
        <w:rPr>
          <w:rFonts w:cs="2  Yagut"/>
          <w:sz w:val="28"/>
          <w:szCs w:val="28"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مباني سياسي مسووليت بدون تقصير دولت</w:t>
      </w:r>
    </w:p>
    <w:p w:rsidR="008202BB" w:rsidRDefault="008202BB" w:rsidP="008202BB">
      <w:pPr>
        <w:bidi/>
        <w:spacing w:line="360" w:lineRule="auto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2-1) انصاف: مبناي مسووليت بدون تقصير دولت</w:t>
      </w:r>
    </w:p>
    <w:p w:rsidR="008202BB" w:rsidRDefault="008202BB" w:rsidP="008202BB">
      <w:pPr>
        <w:bidi/>
        <w:spacing w:line="360" w:lineRule="auto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گفتار دوم: اقسام مسووليت بدون تقصير دولت</w:t>
      </w:r>
    </w:p>
    <w:p w:rsidR="008202BB" w:rsidRDefault="008202BB" w:rsidP="008202BB">
      <w:pPr>
        <w:numPr>
          <w:ilvl w:val="1"/>
          <w:numId w:val="9"/>
        </w:numPr>
        <w:bidi/>
        <w:spacing w:line="360" w:lineRule="auto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مسووليت ناشي از كارهاي خطرناك دولت</w:t>
      </w:r>
    </w:p>
    <w:p w:rsidR="008202BB" w:rsidRDefault="008202BB" w:rsidP="008202BB">
      <w:pPr>
        <w:bidi/>
        <w:spacing w:line="360" w:lineRule="auto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lastRenderedPageBreak/>
        <w:t>2-2) مسووليت ناشي از شركت داوطلبانه افراد در خدمات عمومي</w:t>
      </w:r>
    </w:p>
    <w:p w:rsidR="008202BB" w:rsidRDefault="008202BB" w:rsidP="008202BB">
      <w:pPr>
        <w:bidi/>
        <w:spacing w:line="360" w:lineRule="auto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 xml:space="preserve">3-2) مسووليت ناشي از كارهاي عمومي (تحليل ماده 11 ق.م.م.) </w:t>
      </w:r>
    </w:p>
    <w:p w:rsidR="008202BB" w:rsidRDefault="008202BB" w:rsidP="008202BB">
      <w:pPr>
        <w:bidi/>
        <w:spacing w:line="360" w:lineRule="auto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4-2) مسووليت ناشي از مزاحمت دايمي</w:t>
      </w:r>
    </w:p>
    <w:p w:rsidR="008202BB" w:rsidRDefault="008202BB" w:rsidP="008202BB">
      <w:pPr>
        <w:bidi/>
        <w:spacing w:line="360" w:lineRule="auto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5-2) مسووليت ناشي از قانونگذاري</w:t>
      </w:r>
    </w:p>
    <w:p w:rsidR="008202BB" w:rsidRDefault="008202BB" w:rsidP="008202BB">
      <w:pPr>
        <w:bidi/>
        <w:spacing w:line="360" w:lineRule="auto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چكيده و سخن آخر</w:t>
      </w:r>
    </w:p>
    <w:p w:rsidR="008202BB" w:rsidRDefault="008202BB" w:rsidP="008202BB">
      <w:pPr>
        <w:bidi/>
        <w:spacing w:line="360" w:lineRule="auto"/>
        <w:jc w:val="mediumKashida"/>
        <w:rPr>
          <w:rFonts w:cs="2  Yagut"/>
          <w:sz w:val="28"/>
          <w:szCs w:val="28"/>
          <w:rtl/>
          <w:lang w:bidi="fa-IR"/>
        </w:rPr>
      </w:pPr>
    </w:p>
    <w:p w:rsidR="008202BB" w:rsidRPr="0033089D" w:rsidRDefault="008202BB" w:rsidP="008202BB">
      <w:pPr>
        <w:bidi/>
        <w:spacing w:line="360" w:lineRule="auto"/>
        <w:ind w:left="839"/>
        <w:jc w:val="mediumKashida"/>
        <w:rPr>
          <w:rFonts w:cs="2  Yagut"/>
          <w:sz w:val="28"/>
          <w:szCs w:val="28"/>
          <w:rtl/>
          <w:lang w:bidi="fa-IR"/>
        </w:rPr>
      </w:pPr>
    </w:p>
    <w:p w:rsidR="008202BB" w:rsidRDefault="008202BB" w:rsidP="008202BB">
      <w:pPr>
        <w:bidi/>
        <w:spacing w:line="360" w:lineRule="auto"/>
        <w:ind w:firstLine="284"/>
        <w:jc w:val="mediumKashida"/>
        <w:rPr>
          <w:rFonts w:cs="2  Yagut"/>
          <w:sz w:val="28"/>
          <w:szCs w:val="28"/>
          <w:rtl/>
          <w:lang w:bidi="fa-IR"/>
        </w:rPr>
        <w:sectPr w:rsidR="008202BB" w:rsidSect="00214751">
          <w:footerReference w:type="even" r:id="rId8"/>
          <w:footerReference w:type="default" r:id="rId9"/>
          <w:footnotePr>
            <w:numRestart w:val="eachPage"/>
          </w:footnotePr>
          <w:pgSz w:w="11907" w:h="16840" w:code="9"/>
          <w:pgMar w:top="1701" w:right="1701" w:bottom="1701" w:left="1701" w:header="720" w:footer="720" w:gutter="0"/>
          <w:pgNumType w:fmt="arabicAbjad"/>
          <w:cols w:space="720"/>
          <w:bidi/>
          <w:rtlGutter/>
          <w:docGrid w:linePitch="360"/>
        </w:sectPr>
      </w:pPr>
    </w:p>
    <w:p w:rsidR="008202BB" w:rsidRPr="001A49C2" w:rsidRDefault="008202BB" w:rsidP="008202BB">
      <w:pPr>
        <w:bidi/>
        <w:spacing w:line="360" w:lineRule="auto"/>
        <w:ind w:firstLine="284"/>
        <w:jc w:val="mediumKashida"/>
        <w:rPr>
          <w:rFonts w:cs="2  Yagut"/>
          <w:b/>
          <w:bCs/>
          <w:sz w:val="28"/>
          <w:szCs w:val="28"/>
          <w:rtl/>
          <w:lang w:bidi="fa-IR"/>
        </w:rPr>
      </w:pPr>
      <w:r>
        <w:rPr>
          <w:rFonts w:cs="2  Yagut" w:hint="cs"/>
          <w:b/>
          <w:bCs/>
          <w:sz w:val="28"/>
          <w:szCs w:val="28"/>
          <w:rtl/>
          <w:lang w:bidi="fa-IR"/>
        </w:rPr>
        <w:lastRenderedPageBreak/>
        <w:t>مقدمه</w:t>
      </w:r>
    </w:p>
    <w:p w:rsidR="008202BB" w:rsidRPr="00452CE2" w:rsidRDefault="008202BB" w:rsidP="008202BB">
      <w:pPr>
        <w:bidi/>
        <w:spacing w:line="360" w:lineRule="auto"/>
        <w:ind w:firstLine="284"/>
        <w:jc w:val="mediumKashida"/>
        <w:rPr>
          <w:rFonts w:cs="2  Yagut"/>
          <w:sz w:val="28"/>
          <w:szCs w:val="28"/>
          <w:rtl/>
          <w:lang w:bidi="fa-IR"/>
        </w:rPr>
      </w:pPr>
      <w:r w:rsidRPr="00452CE2">
        <w:rPr>
          <w:rFonts w:cs="2  Yagut" w:hint="cs"/>
          <w:sz w:val="28"/>
          <w:szCs w:val="28"/>
          <w:rtl/>
          <w:lang w:bidi="fa-IR"/>
        </w:rPr>
        <w:t>الزام دولت به</w:t>
      </w:r>
      <w:r>
        <w:rPr>
          <w:rFonts w:cs="2  Yagut" w:hint="cs"/>
          <w:sz w:val="28"/>
          <w:szCs w:val="28"/>
          <w:rtl/>
          <w:lang w:bidi="fa-IR"/>
        </w:rPr>
        <w:t xml:space="preserve"> جبران خسارت اشخاص خصوصي به مسوو</w:t>
      </w:r>
      <w:r w:rsidRPr="00452CE2">
        <w:rPr>
          <w:rFonts w:cs="2  Yagut" w:hint="cs"/>
          <w:sz w:val="28"/>
          <w:szCs w:val="28"/>
          <w:rtl/>
          <w:lang w:bidi="fa-IR"/>
        </w:rPr>
        <w:t>ليت مدني دولت تعبير مي</w:t>
      </w:r>
      <w:r>
        <w:rPr>
          <w:rFonts w:cs="2  Yagut" w:hint="cs"/>
          <w:sz w:val="28"/>
          <w:szCs w:val="28"/>
          <w:rtl/>
          <w:lang w:bidi="fa-IR"/>
        </w:rPr>
        <w:t xml:space="preserve"> شود. رساله حاضر اين نوع از مسوو</w:t>
      </w:r>
      <w:r w:rsidRPr="00452CE2">
        <w:rPr>
          <w:rFonts w:cs="2  Yagut" w:hint="cs"/>
          <w:sz w:val="28"/>
          <w:szCs w:val="28"/>
          <w:rtl/>
          <w:lang w:bidi="fa-IR"/>
        </w:rPr>
        <w:t>ليت را مورد بررسي قرار مي دهد. اما در تدوين ا</w:t>
      </w:r>
      <w:r>
        <w:rPr>
          <w:rFonts w:cs="2  Yagut" w:hint="cs"/>
          <w:sz w:val="28"/>
          <w:szCs w:val="28"/>
          <w:rtl/>
          <w:lang w:bidi="fa-IR"/>
        </w:rPr>
        <w:t>ين رساله از تقسيم بندي سنتي مسوو</w:t>
      </w:r>
      <w:r w:rsidRPr="00452CE2">
        <w:rPr>
          <w:rFonts w:cs="2  Yagut" w:hint="cs"/>
          <w:sz w:val="28"/>
          <w:szCs w:val="28"/>
          <w:rtl/>
          <w:lang w:bidi="fa-IR"/>
        </w:rPr>
        <w:t xml:space="preserve">ليت مدني بر حسب اركان </w:t>
      </w:r>
      <w:r>
        <w:rPr>
          <w:rFonts w:cs="2  Yagut" w:hint="cs"/>
          <w:sz w:val="28"/>
          <w:szCs w:val="28"/>
          <w:rtl/>
          <w:lang w:bidi="fa-IR"/>
        </w:rPr>
        <w:t xml:space="preserve">آن (تقصير، رابطه </w:t>
      </w:r>
      <w:r w:rsidRPr="00452CE2">
        <w:rPr>
          <w:rFonts w:cs="2  Yagut" w:hint="cs"/>
          <w:sz w:val="28"/>
          <w:szCs w:val="28"/>
          <w:rtl/>
          <w:lang w:bidi="fa-IR"/>
        </w:rPr>
        <w:t>س</w:t>
      </w:r>
      <w:r>
        <w:rPr>
          <w:rFonts w:cs="2  Yagut" w:hint="cs"/>
          <w:sz w:val="28"/>
          <w:szCs w:val="28"/>
          <w:rtl/>
          <w:lang w:bidi="fa-IR"/>
        </w:rPr>
        <w:t>ببيت،</w:t>
      </w:r>
      <w:r w:rsidRPr="00452CE2">
        <w:rPr>
          <w:rFonts w:cs="2  Yagut" w:hint="cs"/>
          <w:sz w:val="28"/>
          <w:szCs w:val="28"/>
          <w:rtl/>
          <w:lang w:bidi="fa-IR"/>
        </w:rPr>
        <w:t xml:space="preserve">خسارت) به طور كامل پيروي نشده است. </w:t>
      </w:r>
      <w:r>
        <w:rPr>
          <w:rFonts w:cs="2  Yagut" w:hint="cs"/>
          <w:sz w:val="28"/>
          <w:szCs w:val="28"/>
          <w:rtl/>
          <w:lang w:bidi="fa-IR"/>
        </w:rPr>
        <w:t xml:space="preserve">بلكه، هدف اين است كه نشان داده شود مسووليت دولت، يعني الزام و تكليفي كه در برابر شهروندان دارد، و به تبع آن، مسؤليت مدني دولت، چه ارتباطي با غايت و نقش اين نهاد در جامعه دارد. </w:t>
      </w:r>
      <w:r w:rsidRPr="00452CE2">
        <w:rPr>
          <w:rFonts w:cs="2  Yagut" w:hint="cs"/>
          <w:sz w:val="28"/>
          <w:szCs w:val="28"/>
          <w:rtl/>
          <w:lang w:bidi="fa-IR"/>
        </w:rPr>
        <w:t>دلي</w:t>
      </w:r>
      <w:r>
        <w:rPr>
          <w:rFonts w:cs="2  Yagut" w:hint="cs"/>
          <w:sz w:val="28"/>
          <w:szCs w:val="28"/>
          <w:rtl/>
          <w:lang w:bidi="fa-IR"/>
        </w:rPr>
        <w:t>ل اين امر هم ارتباط تنگاتنگ مسووليت مدني دولت با بحث مسوو</w:t>
      </w:r>
      <w:r w:rsidRPr="00452CE2">
        <w:rPr>
          <w:rFonts w:cs="2  Yagut" w:hint="cs"/>
          <w:sz w:val="28"/>
          <w:szCs w:val="28"/>
          <w:rtl/>
          <w:lang w:bidi="fa-IR"/>
        </w:rPr>
        <w:t>ليت و رسالت دولت در فلسفه سياسي است</w:t>
      </w:r>
      <w:r>
        <w:rPr>
          <w:rFonts w:cs="2  Yagut" w:hint="cs"/>
          <w:sz w:val="28"/>
          <w:szCs w:val="28"/>
          <w:rtl/>
          <w:lang w:bidi="fa-IR"/>
        </w:rPr>
        <w:t xml:space="preserve"> كه به طور قهري مبنا و مقوم مسووليت مدني دولت است. مسوو</w:t>
      </w:r>
      <w:r w:rsidRPr="00452CE2">
        <w:rPr>
          <w:rFonts w:cs="2  Yagut" w:hint="cs"/>
          <w:sz w:val="28"/>
          <w:szCs w:val="28"/>
          <w:rtl/>
          <w:lang w:bidi="fa-IR"/>
        </w:rPr>
        <w:t>ليت دولت همان رسالتي است كه در</w:t>
      </w:r>
      <w:r>
        <w:rPr>
          <w:rFonts w:cs="2  Yagut" w:hint="cs"/>
          <w:sz w:val="28"/>
          <w:szCs w:val="28"/>
          <w:rtl/>
          <w:lang w:bidi="fa-IR"/>
        </w:rPr>
        <w:t xml:space="preserve"> برابر اشخاص تحت فرمانروايي خود</w:t>
      </w:r>
      <w:r w:rsidRPr="00452CE2">
        <w:rPr>
          <w:rFonts w:cs="2  Yagut" w:hint="cs"/>
          <w:sz w:val="28"/>
          <w:szCs w:val="28"/>
          <w:rtl/>
          <w:lang w:bidi="fa-IR"/>
        </w:rPr>
        <w:t xml:space="preserve"> بر عهده دارد. ترسيم خطوط اهداف دولت در برابر مردم نيز مستلزم ت</w:t>
      </w:r>
      <w:r>
        <w:rPr>
          <w:rFonts w:cs="2  Yagut" w:hint="cs"/>
          <w:sz w:val="28"/>
          <w:szCs w:val="28"/>
          <w:rtl/>
          <w:lang w:bidi="fa-IR"/>
        </w:rPr>
        <w:t>بيين و توضيح نظريه هاي سياسي‌اي</w:t>
      </w:r>
      <w:r w:rsidRPr="00452CE2">
        <w:rPr>
          <w:rFonts w:cs="2  Yagut" w:hint="cs"/>
          <w:sz w:val="28"/>
          <w:szCs w:val="28"/>
          <w:rtl/>
          <w:lang w:bidi="fa-IR"/>
        </w:rPr>
        <w:t xml:space="preserve"> است كه </w:t>
      </w:r>
      <w:r>
        <w:rPr>
          <w:rFonts w:cs="2  Yagut" w:hint="cs"/>
          <w:sz w:val="28"/>
          <w:szCs w:val="28"/>
          <w:rtl/>
          <w:lang w:bidi="fa-IR"/>
        </w:rPr>
        <w:t>در توجيه منشاء و نيز</w:t>
      </w:r>
      <w:r w:rsidRPr="00452CE2">
        <w:rPr>
          <w:rFonts w:cs="2  Yagut" w:hint="cs"/>
          <w:sz w:val="28"/>
          <w:szCs w:val="28"/>
          <w:rtl/>
          <w:lang w:bidi="fa-IR"/>
        </w:rPr>
        <w:t xml:space="preserve"> اهداف ي</w:t>
      </w:r>
      <w:r>
        <w:rPr>
          <w:rFonts w:cs="2  Yagut" w:hint="cs"/>
          <w:sz w:val="28"/>
          <w:szCs w:val="28"/>
          <w:rtl/>
          <w:lang w:bidi="fa-IR"/>
        </w:rPr>
        <w:t>ا رسالت دولت اقامه شده است. نقطه آغازين</w:t>
      </w:r>
      <w:r w:rsidRPr="00452CE2">
        <w:rPr>
          <w:rFonts w:cs="2  Yagut" w:hint="cs"/>
          <w:sz w:val="28"/>
          <w:szCs w:val="28"/>
          <w:rtl/>
          <w:lang w:bidi="fa-IR"/>
        </w:rPr>
        <w:t xml:space="preserve"> حركت همان نحوه تأسيس دولت است و پاسخ به اين پرسش كه اقتدار سياسي كه بعدها تعريف خواهد شد</w:t>
      </w:r>
      <w:r>
        <w:rPr>
          <w:rFonts w:cs="2  Yagut" w:hint="cs"/>
          <w:sz w:val="28"/>
          <w:szCs w:val="28"/>
          <w:rtl/>
          <w:lang w:bidi="fa-IR"/>
        </w:rPr>
        <w:t>، از كجا سرچشمه مي گيرد. اين پرسش با نظريه‌</w:t>
      </w:r>
      <w:r w:rsidRPr="00452CE2">
        <w:rPr>
          <w:rFonts w:cs="2  Yagut" w:hint="cs"/>
          <w:sz w:val="28"/>
          <w:szCs w:val="28"/>
          <w:rtl/>
          <w:lang w:bidi="fa-IR"/>
        </w:rPr>
        <w:t>ه</w:t>
      </w:r>
      <w:r>
        <w:rPr>
          <w:rFonts w:cs="2  Yagut" w:hint="cs"/>
          <w:sz w:val="28"/>
          <w:szCs w:val="28"/>
          <w:rtl/>
          <w:lang w:bidi="fa-IR"/>
        </w:rPr>
        <w:t>اي مختلفي مانند قرارداد اجتماعي،</w:t>
      </w:r>
      <w:r w:rsidRPr="00452CE2">
        <w:rPr>
          <w:rFonts w:cs="2  Yagut" w:hint="cs"/>
          <w:sz w:val="28"/>
          <w:szCs w:val="28"/>
          <w:rtl/>
          <w:lang w:bidi="fa-IR"/>
        </w:rPr>
        <w:t xml:space="preserve"> تأسيس طبيعي دولت، نظريه هاي جامعه شناختي </w:t>
      </w:r>
      <w:r>
        <w:rPr>
          <w:rFonts w:cs="2  Yagut" w:hint="cs"/>
          <w:sz w:val="28"/>
          <w:szCs w:val="28"/>
          <w:rtl/>
          <w:lang w:bidi="fa-IR"/>
        </w:rPr>
        <w:t>و اجبار طبقاتي، نظريه‌هاي كثر گرايانه پاسخ داده</w:t>
      </w:r>
      <w:r w:rsidRPr="00452CE2">
        <w:rPr>
          <w:rFonts w:cs="2  Yagut" w:hint="cs"/>
          <w:sz w:val="28"/>
          <w:szCs w:val="28"/>
          <w:rtl/>
          <w:lang w:bidi="fa-IR"/>
        </w:rPr>
        <w:t xml:space="preserve"> شده است. رسالت يا هدف از تأسيس دولت نيز به نقشي كه دولت در زندگي اجتماعي انسانها اي</w:t>
      </w:r>
      <w:r>
        <w:rPr>
          <w:rFonts w:cs="2  Yagut" w:hint="cs"/>
          <w:sz w:val="28"/>
          <w:szCs w:val="28"/>
          <w:rtl/>
          <w:lang w:bidi="fa-IR"/>
        </w:rPr>
        <w:t>فا مي كند، باز مي گردد. اين نقش مي‌</w:t>
      </w:r>
      <w:r w:rsidRPr="00452CE2">
        <w:rPr>
          <w:rFonts w:cs="2  Yagut" w:hint="cs"/>
          <w:sz w:val="28"/>
          <w:szCs w:val="28"/>
          <w:rtl/>
          <w:lang w:bidi="fa-IR"/>
        </w:rPr>
        <w:t>تواند دفاع از آزادي هاي فردي، دفاع از اجتماع‌هاي درون جامعه</w:t>
      </w:r>
      <w:r>
        <w:rPr>
          <w:rFonts w:cs="2  Yagut" w:hint="cs"/>
          <w:sz w:val="28"/>
          <w:szCs w:val="28"/>
          <w:rtl/>
          <w:lang w:bidi="fa-IR"/>
        </w:rPr>
        <w:t xml:space="preserve"> و منافع جمعي</w:t>
      </w:r>
      <w:r w:rsidRPr="00452CE2">
        <w:rPr>
          <w:rFonts w:cs="2  Yagut" w:hint="cs"/>
          <w:sz w:val="28"/>
          <w:szCs w:val="28"/>
          <w:rtl/>
          <w:lang w:bidi="fa-IR"/>
        </w:rPr>
        <w:t>، توزيع عادلانه ثر</w:t>
      </w:r>
      <w:r>
        <w:rPr>
          <w:rFonts w:cs="2  Yagut" w:hint="cs"/>
          <w:sz w:val="28"/>
          <w:szCs w:val="28"/>
          <w:rtl/>
          <w:lang w:bidi="fa-IR"/>
        </w:rPr>
        <w:t>وت، ترويج و تحكيم ايدئولوژي خاص و... باشد كه در قالب</w:t>
      </w:r>
      <w:r w:rsidRPr="00452CE2">
        <w:rPr>
          <w:rFonts w:cs="2  Yagut" w:hint="cs"/>
          <w:sz w:val="28"/>
          <w:szCs w:val="28"/>
          <w:rtl/>
          <w:lang w:bidi="fa-IR"/>
        </w:rPr>
        <w:t xml:space="preserve"> مكتب هاي سياسي مختلفي از قب</w:t>
      </w:r>
      <w:r>
        <w:rPr>
          <w:rFonts w:cs="2  Yagut" w:hint="cs"/>
          <w:sz w:val="28"/>
          <w:szCs w:val="28"/>
          <w:rtl/>
          <w:lang w:bidi="fa-IR"/>
        </w:rPr>
        <w:t xml:space="preserve">يل ليبراليسم، سوسياليسم و مطلق‌گرايي و ديگر </w:t>
      </w:r>
      <w:r>
        <w:rPr>
          <w:rFonts w:cs="2  Yagut" w:hint="cs"/>
          <w:sz w:val="28"/>
          <w:szCs w:val="28"/>
          <w:rtl/>
          <w:lang w:bidi="fa-IR"/>
        </w:rPr>
        <w:lastRenderedPageBreak/>
        <w:t>سنت‌هاي فكري بيان</w:t>
      </w:r>
      <w:r w:rsidRPr="00452CE2">
        <w:rPr>
          <w:rFonts w:cs="2  Yagut" w:hint="cs"/>
          <w:sz w:val="28"/>
          <w:szCs w:val="28"/>
          <w:rtl/>
          <w:lang w:bidi="fa-IR"/>
        </w:rPr>
        <w:t xml:space="preserve"> شده است. از</w:t>
      </w:r>
      <w:r>
        <w:rPr>
          <w:rFonts w:cs="2  Yagut" w:hint="cs"/>
          <w:sz w:val="28"/>
          <w:szCs w:val="28"/>
          <w:rtl/>
          <w:lang w:bidi="fa-IR"/>
        </w:rPr>
        <w:t xml:space="preserve"> سوي ديگر، هر رسالت ظرف خاص خود</w:t>
      </w:r>
      <w:r w:rsidRPr="00452CE2">
        <w:rPr>
          <w:rFonts w:cs="2  Yagut" w:hint="cs"/>
          <w:sz w:val="28"/>
          <w:szCs w:val="28"/>
          <w:rtl/>
          <w:lang w:bidi="fa-IR"/>
        </w:rPr>
        <w:t xml:space="preserve"> را مي طلبد و اقتدار سياسي كه همان توانايي فرمانروايي بر جامعه سياسي است</w:t>
      </w:r>
      <w:r>
        <w:rPr>
          <w:rFonts w:cs="2  Yagut" w:hint="cs"/>
          <w:sz w:val="28"/>
          <w:szCs w:val="28"/>
          <w:rtl/>
          <w:lang w:bidi="fa-IR"/>
        </w:rPr>
        <w:t>،</w:t>
      </w:r>
      <w:r w:rsidRPr="00452CE2">
        <w:rPr>
          <w:rFonts w:cs="2  Yagut" w:hint="cs"/>
          <w:sz w:val="28"/>
          <w:szCs w:val="28"/>
          <w:rtl/>
          <w:lang w:bidi="fa-IR"/>
        </w:rPr>
        <w:t xml:space="preserve"> در ارتباط با هدف خود تنها در شكل خاصي از دولت توان رشد</w:t>
      </w:r>
      <w:r>
        <w:rPr>
          <w:rFonts w:cs="2  Yagut" w:hint="cs"/>
          <w:sz w:val="28"/>
          <w:szCs w:val="28"/>
          <w:rtl/>
          <w:lang w:bidi="fa-IR"/>
        </w:rPr>
        <w:t xml:space="preserve"> و بالندگي دارد. اين شكلهاي خاص</w:t>
      </w:r>
      <w:r w:rsidRPr="00452CE2">
        <w:rPr>
          <w:rFonts w:cs="2  Yagut" w:hint="cs"/>
          <w:sz w:val="28"/>
          <w:szCs w:val="28"/>
          <w:rtl/>
          <w:lang w:bidi="fa-IR"/>
        </w:rPr>
        <w:t xml:space="preserve"> نيز همان نحوه مشاركت انسانها در بخش سياسي دولت، يعني حكومت، است</w:t>
      </w:r>
      <w:r>
        <w:rPr>
          <w:rFonts w:cs="2  Yagut" w:hint="cs"/>
          <w:sz w:val="28"/>
          <w:szCs w:val="28"/>
          <w:rtl/>
          <w:lang w:bidi="fa-IR"/>
        </w:rPr>
        <w:t xml:space="preserve"> كه با تقسيم بندي هاي مختلفي نظ</w:t>
      </w:r>
      <w:r w:rsidRPr="00452CE2">
        <w:rPr>
          <w:rFonts w:cs="2  Yagut" w:hint="cs"/>
          <w:sz w:val="28"/>
          <w:szCs w:val="28"/>
          <w:rtl/>
          <w:lang w:bidi="fa-IR"/>
        </w:rPr>
        <w:t>ير تقسيم به دموكراسي</w:t>
      </w:r>
      <w:r>
        <w:rPr>
          <w:rFonts w:cs="2  Yagut" w:hint="cs"/>
          <w:sz w:val="28"/>
          <w:szCs w:val="28"/>
          <w:rtl/>
          <w:lang w:bidi="fa-IR"/>
        </w:rPr>
        <w:t>، اليگ</w:t>
      </w:r>
      <w:r w:rsidRPr="00452CE2">
        <w:rPr>
          <w:rFonts w:cs="2  Yagut" w:hint="cs"/>
          <w:sz w:val="28"/>
          <w:szCs w:val="28"/>
          <w:rtl/>
          <w:lang w:bidi="fa-IR"/>
        </w:rPr>
        <w:t>ارشي، اري</w:t>
      </w:r>
      <w:r>
        <w:rPr>
          <w:rFonts w:cs="2  Yagut" w:hint="cs"/>
          <w:sz w:val="28"/>
          <w:szCs w:val="28"/>
          <w:rtl/>
          <w:lang w:bidi="fa-IR"/>
        </w:rPr>
        <w:t>س</w:t>
      </w:r>
      <w:r w:rsidRPr="00452CE2">
        <w:rPr>
          <w:rFonts w:cs="2  Yagut" w:hint="cs"/>
          <w:sz w:val="28"/>
          <w:szCs w:val="28"/>
          <w:rtl/>
          <w:lang w:bidi="fa-IR"/>
        </w:rPr>
        <w:t xml:space="preserve">توكراسي و ... بيان شده است. رساله حاضر در وهله نخست درصدد </w:t>
      </w:r>
      <w:r>
        <w:rPr>
          <w:rFonts w:cs="2  Yagut" w:hint="cs"/>
          <w:sz w:val="28"/>
          <w:szCs w:val="28"/>
          <w:rtl/>
          <w:lang w:bidi="fa-IR"/>
        </w:rPr>
        <w:t>ا</w:t>
      </w:r>
      <w:r w:rsidRPr="00452CE2">
        <w:rPr>
          <w:rFonts w:cs="2  Yagut" w:hint="cs"/>
          <w:sz w:val="28"/>
          <w:szCs w:val="28"/>
          <w:rtl/>
          <w:lang w:bidi="fa-IR"/>
        </w:rPr>
        <w:t>ثبات اين امر است كه رسالت هر دولت يا به عبارت ديگر، مسئوليت دولت در برابر جامعه سياسي تعيين كننده سياست او در مسئول</w:t>
      </w:r>
      <w:r>
        <w:rPr>
          <w:rFonts w:cs="2  Yagut" w:hint="cs"/>
          <w:sz w:val="28"/>
          <w:szCs w:val="28"/>
          <w:rtl/>
          <w:lang w:bidi="fa-IR"/>
        </w:rPr>
        <w:t>يت مدني خود در برابر ديگر اشخاص</w:t>
      </w:r>
      <w:r w:rsidRPr="00452CE2">
        <w:rPr>
          <w:rFonts w:cs="2  Yagut" w:hint="cs"/>
          <w:sz w:val="28"/>
          <w:szCs w:val="28"/>
          <w:rtl/>
          <w:lang w:bidi="fa-IR"/>
        </w:rPr>
        <w:t xml:space="preserve"> است. زيرا به لحاظ ماهيت خاص دولت كه</w:t>
      </w:r>
      <w:r>
        <w:rPr>
          <w:rFonts w:cs="2  Yagut" w:hint="cs"/>
          <w:sz w:val="28"/>
          <w:szCs w:val="28"/>
          <w:rtl/>
          <w:lang w:bidi="fa-IR"/>
        </w:rPr>
        <w:t xml:space="preserve"> بنابر نظر مشهور همه الزام‌ها يا از او سرچشمه مي‌گيرد و يا به دست او ضمانت اجرا پيدا مي‌كند، خود دولت است كه حدود مسئوليت مدني خويش را</w:t>
      </w:r>
      <w:r w:rsidRPr="00452CE2">
        <w:rPr>
          <w:rFonts w:cs="2  Yagut" w:hint="cs"/>
          <w:sz w:val="28"/>
          <w:szCs w:val="28"/>
          <w:rtl/>
          <w:lang w:bidi="fa-IR"/>
        </w:rPr>
        <w:t xml:space="preserve"> تعيين مي‌كند. اما</w:t>
      </w:r>
      <w:r>
        <w:rPr>
          <w:rFonts w:cs="2  Yagut" w:hint="cs"/>
          <w:sz w:val="28"/>
          <w:szCs w:val="28"/>
          <w:rtl/>
          <w:lang w:bidi="fa-IR"/>
        </w:rPr>
        <w:t xml:space="preserve"> اين نهاد</w:t>
      </w:r>
      <w:r w:rsidRPr="00452CE2">
        <w:rPr>
          <w:rFonts w:cs="2  Yagut" w:hint="cs"/>
          <w:sz w:val="28"/>
          <w:szCs w:val="28"/>
          <w:rtl/>
          <w:lang w:bidi="fa-IR"/>
        </w:rPr>
        <w:t xml:space="preserve"> در تعيين </w:t>
      </w:r>
      <w:r>
        <w:rPr>
          <w:rFonts w:cs="2  Yagut" w:hint="cs"/>
          <w:sz w:val="28"/>
          <w:szCs w:val="28"/>
          <w:rtl/>
          <w:lang w:bidi="fa-IR"/>
        </w:rPr>
        <w:t>مسوو</w:t>
      </w:r>
      <w:r w:rsidRPr="00452CE2">
        <w:rPr>
          <w:rFonts w:cs="2  Yagut" w:hint="cs"/>
          <w:sz w:val="28"/>
          <w:szCs w:val="28"/>
          <w:rtl/>
          <w:lang w:bidi="fa-IR"/>
        </w:rPr>
        <w:t xml:space="preserve">ليت سياسي يا رسالت خود نقشي ندارد و اين جامعه سياسي و </w:t>
      </w:r>
      <w:r>
        <w:rPr>
          <w:rFonts w:cs="2  Yagut" w:hint="cs"/>
          <w:sz w:val="28"/>
          <w:szCs w:val="28"/>
          <w:rtl/>
          <w:lang w:bidi="fa-IR"/>
        </w:rPr>
        <w:t>در تحليل نهايي مردم هستند كه غايت</w:t>
      </w:r>
      <w:r w:rsidRPr="00452CE2">
        <w:rPr>
          <w:rFonts w:cs="2  Yagut" w:hint="cs"/>
          <w:sz w:val="28"/>
          <w:szCs w:val="28"/>
          <w:rtl/>
          <w:lang w:bidi="fa-IR"/>
        </w:rPr>
        <w:t xml:space="preserve"> و رسالت دولت را البته براي يك بار و هميشه تعيين مي كنند. </w:t>
      </w:r>
    </w:p>
    <w:p w:rsidR="008202BB" w:rsidRPr="00452CE2" w:rsidRDefault="008202BB" w:rsidP="008202BB">
      <w:pPr>
        <w:bidi/>
        <w:spacing w:line="360" w:lineRule="auto"/>
        <w:ind w:firstLine="284"/>
        <w:jc w:val="mediumKashida"/>
        <w:rPr>
          <w:rFonts w:cs="2  Yagut"/>
          <w:sz w:val="28"/>
          <w:szCs w:val="28"/>
          <w:rtl/>
          <w:lang w:bidi="fa-IR"/>
        </w:rPr>
      </w:pPr>
      <w:r w:rsidRPr="00452CE2">
        <w:rPr>
          <w:rFonts w:cs="2  Yagut" w:hint="cs"/>
          <w:sz w:val="28"/>
          <w:szCs w:val="28"/>
          <w:rtl/>
          <w:lang w:bidi="fa-IR"/>
        </w:rPr>
        <w:t>همچنين، تبعيت مسئوليت مدني دولت از رسالت آن به معناي تأثير بر مفهوم اركان مسئوليت، يعني تقصي</w:t>
      </w:r>
      <w:r>
        <w:rPr>
          <w:rFonts w:cs="2  Yagut" w:hint="cs"/>
          <w:sz w:val="28"/>
          <w:szCs w:val="28"/>
          <w:rtl/>
          <w:lang w:bidi="fa-IR"/>
        </w:rPr>
        <w:t>ر، خسارت و رابطه سببيت نيز هست</w:t>
      </w:r>
      <w:r w:rsidRPr="00452CE2">
        <w:rPr>
          <w:rFonts w:cs="2  Yagut" w:hint="cs"/>
          <w:sz w:val="28"/>
          <w:szCs w:val="28"/>
          <w:rtl/>
          <w:lang w:bidi="fa-IR"/>
        </w:rPr>
        <w:t>. به بيان ديگر، تنگي و فراخي اين مفاهيم در گرو تعريفي است كه از دولت و نقش آن در هر جامعه سياسي شده ا</w:t>
      </w:r>
      <w:r>
        <w:rPr>
          <w:rFonts w:cs="2  Yagut" w:hint="cs"/>
          <w:sz w:val="28"/>
          <w:szCs w:val="28"/>
          <w:rtl/>
          <w:lang w:bidi="fa-IR"/>
        </w:rPr>
        <w:t>ست. پس در اين رساله مبناي پژوهش</w:t>
      </w:r>
      <w:r w:rsidRPr="00452CE2">
        <w:rPr>
          <w:rFonts w:cs="2  Yagut" w:hint="cs"/>
          <w:sz w:val="28"/>
          <w:szCs w:val="28"/>
          <w:rtl/>
          <w:lang w:bidi="fa-IR"/>
        </w:rPr>
        <w:t xml:space="preserve"> در اركان مسئوليت مدني در ارتباط با دولت</w:t>
      </w:r>
      <w:r>
        <w:rPr>
          <w:rFonts w:cs="2  Yagut" w:hint="cs"/>
          <w:sz w:val="28"/>
          <w:szCs w:val="28"/>
          <w:rtl/>
          <w:lang w:bidi="fa-IR"/>
        </w:rPr>
        <w:t xml:space="preserve"> همان مطالبي است كه پيش از اين مورد اشاره قرار گرفت و </w:t>
      </w:r>
      <w:r w:rsidRPr="00452CE2">
        <w:rPr>
          <w:rFonts w:cs="2  Yagut" w:hint="cs"/>
          <w:sz w:val="28"/>
          <w:szCs w:val="28"/>
          <w:rtl/>
          <w:lang w:bidi="fa-IR"/>
        </w:rPr>
        <w:t>به تعبير</w:t>
      </w:r>
      <w:r>
        <w:rPr>
          <w:rFonts w:cs="2  Yagut" w:hint="cs"/>
          <w:sz w:val="28"/>
          <w:szCs w:val="28"/>
          <w:rtl/>
          <w:lang w:bidi="fa-IR"/>
        </w:rPr>
        <w:t xml:space="preserve"> ما مفهوم خاص اركان مسوو</w:t>
      </w:r>
      <w:r w:rsidRPr="00452CE2">
        <w:rPr>
          <w:rFonts w:cs="2  Yagut" w:hint="cs"/>
          <w:sz w:val="28"/>
          <w:szCs w:val="28"/>
          <w:rtl/>
          <w:lang w:bidi="fa-IR"/>
        </w:rPr>
        <w:t>ليت است. علاوه بر آن، تا جايي كه موضوع به مفهوم عام اين اركان باز مي گردد، سعي شده است كه ابها</w:t>
      </w:r>
      <w:r>
        <w:rPr>
          <w:rFonts w:cs="2  Yagut" w:hint="cs"/>
          <w:sz w:val="28"/>
          <w:szCs w:val="28"/>
          <w:rtl/>
          <w:lang w:bidi="fa-IR"/>
        </w:rPr>
        <w:t>م‌</w:t>
      </w:r>
      <w:r w:rsidRPr="00452CE2">
        <w:rPr>
          <w:rFonts w:cs="2  Yagut" w:hint="cs"/>
          <w:sz w:val="28"/>
          <w:szCs w:val="28"/>
          <w:rtl/>
          <w:lang w:bidi="fa-IR"/>
        </w:rPr>
        <w:t xml:space="preserve">هاي مفهوم عام هر ركن كه نظريه هاي مختلف يا </w:t>
      </w:r>
      <w:r w:rsidRPr="00452CE2">
        <w:rPr>
          <w:rFonts w:cs="2  Yagut" w:hint="cs"/>
          <w:sz w:val="28"/>
          <w:szCs w:val="28"/>
          <w:rtl/>
          <w:lang w:bidi="fa-IR"/>
        </w:rPr>
        <w:lastRenderedPageBreak/>
        <w:t xml:space="preserve">قادر به رفع آنها نبوده و يا موجد آنها بوده اند، با استفاده از روش هاي فلسفه پست مدرن، بويژه </w:t>
      </w:r>
      <w:r>
        <w:rPr>
          <w:rFonts w:cs="2  Yagut" w:hint="cs"/>
          <w:sz w:val="28"/>
          <w:szCs w:val="28"/>
          <w:rtl/>
          <w:lang w:bidi="fa-IR"/>
        </w:rPr>
        <w:t xml:space="preserve">فلسفه </w:t>
      </w:r>
      <w:r w:rsidRPr="00452CE2">
        <w:rPr>
          <w:rFonts w:cs="2  Yagut" w:hint="cs"/>
          <w:sz w:val="28"/>
          <w:szCs w:val="28"/>
          <w:rtl/>
          <w:lang w:bidi="fa-IR"/>
        </w:rPr>
        <w:t>تحليلي و</w:t>
      </w:r>
      <w:r>
        <w:rPr>
          <w:rFonts w:cs="2  Yagut" w:hint="cs"/>
          <w:sz w:val="28"/>
          <w:szCs w:val="28"/>
          <w:rtl/>
          <w:lang w:bidi="fa-IR"/>
        </w:rPr>
        <w:t xml:space="preserve"> شاخه زباني اين نحله فلسفي مرتفع</w:t>
      </w:r>
      <w:r w:rsidRPr="00452CE2">
        <w:rPr>
          <w:rFonts w:cs="2  Yagut" w:hint="cs"/>
          <w:sz w:val="28"/>
          <w:szCs w:val="28"/>
          <w:rtl/>
          <w:lang w:bidi="fa-IR"/>
        </w:rPr>
        <w:t xml:space="preserve"> شود. </w:t>
      </w:r>
    </w:p>
    <w:p w:rsidR="008202BB" w:rsidRPr="00452CE2" w:rsidRDefault="008202BB" w:rsidP="008202BB">
      <w:pPr>
        <w:bidi/>
        <w:spacing w:line="360" w:lineRule="auto"/>
        <w:ind w:firstLine="284"/>
        <w:jc w:val="mediumKashida"/>
        <w:rPr>
          <w:rFonts w:cs="2  Yagut"/>
          <w:sz w:val="28"/>
          <w:szCs w:val="28"/>
          <w:rtl/>
          <w:lang w:bidi="fa-IR"/>
        </w:rPr>
      </w:pPr>
      <w:r w:rsidRPr="00452CE2">
        <w:rPr>
          <w:rFonts w:cs="2  Yagut" w:hint="cs"/>
          <w:sz w:val="28"/>
          <w:szCs w:val="28"/>
          <w:rtl/>
          <w:lang w:bidi="fa-IR"/>
        </w:rPr>
        <w:t>در نگارش اين رساله از روش تطبيقي نيز به عنوان شاهد مدعا استفاده شده است. به اين معنا كه با استفاد</w:t>
      </w:r>
      <w:r>
        <w:rPr>
          <w:rFonts w:cs="2  Yagut" w:hint="cs"/>
          <w:sz w:val="28"/>
          <w:szCs w:val="28"/>
          <w:rtl/>
          <w:lang w:bidi="fa-IR"/>
        </w:rPr>
        <w:t>ه از اين روش نظام مسئوليت مدني ه</w:t>
      </w:r>
      <w:r w:rsidRPr="00452CE2">
        <w:rPr>
          <w:rFonts w:cs="2  Yagut" w:hint="cs"/>
          <w:sz w:val="28"/>
          <w:szCs w:val="28"/>
          <w:rtl/>
          <w:lang w:bidi="fa-IR"/>
        </w:rPr>
        <w:t>ر كشور در تقابل با رسالت دولت در آن كشور مورد بررسي قرار گرفته است و نتيجه</w:t>
      </w:r>
      <w:r>
        <w:rPr>
          <w:rFonts w:cs="2  Yagut" w:hint="cs"/>
          <w:sz w:val="28"/>
          <w:szCs w:val="28"/>
          <w:rtl/>
          <w:lang w:bidi="fa-IR"/>
        </w:rPr>
        <w:t>، اثبات</w:t>
      </w:r>
      <w:r w:rsidRPr="00452CE2">
        <w:rPr>
          <w:rFonts w:cs="2  Yagut" w:hint="cs"/>
          <w:sz w:val="28"/>
          <w:szCs w:val="28"/>
          <w:rtl/>
          <w:lang w:bidi="fa-IR"/>
        </w:rPr>
        <w:t xml:space="preserve"> همان ادعايي است كه رساله </w:t>
      </w:r>
      <w:r>
        <w:rPr>
          <w:rFonts w:cs="2  Yagut" w:hint="cs"/>
          <w:sz w:val="28"/>
          <w:szCs w:val="28"/>
          <w:rtl/>
          <w:lang w:bidi="fa-IR"/>
        </w:rPr>
        <w:t>درصدد بيان آن است</w:t>
      </w:r>
      <w:r w:rsidRPr="00452CE2">
        <w:rPr>
          <w:rFonts w:cs="2  Yagut" w:hint="cs"/>
          <w:sz w:val="28"/>
          <w:szCs w:val="28"/>
          <w:rtl/>
          <w:lang w:bidi="fa-IR"/>
        </w:rPr>
        <w:t>. نظام هاي مسئوليت مدني موضوع پژوهش نظامهاي حقوقي ك</w:t>
      </w:r>
      <w:r>
        <w:rPr>
          <w:rFonts w:cs="2  Yagut" w:hint="cs"/>
          <w:sz w:val="28"/>
          <w:szCs w:val="28"/>
          <w:rtl/>
          <w:lang w:bidi="fa-IR"/>
        </w:rPr>
        <w:t>شورهاي فرانسه، انگلستان،</w:t>
      </w:r>
      <w:r w:rsidRPr="00452CE2">
        <w:rPr>
          <w:rFonts w:cs="2  Yagut" w:hint="cs"/>
          <w:sz w:val="28"/>
          <w:szCs w:val="28"/>
          <w:rtl/>
          <w:lang w:bidi="fa-IR"/>
        </w:rPr>
        <w:t xml:space="preserve"> كانادا (ايالت كبك اين كشور) هستند. در اين ميان، نظام حقوقي و سياسي ايران نقش محوري دارد و در آينه نظريه هاي سياسي رايج و نظامهاي حقوقي و سياسي مستقر كژي ها و كاستي هاي آن آشكار مي گردد. از اين لحاظ، رساله حاضر را مي توان رساله اي تجويزي (و نه توصيفي) تلقي كرد كه با يافتن ريشه هاي نابس</w:t>
      </w:r>
      <w:r>
        <w:rPr>
          <w:rFonts w:cs="2  Yagut" w:hint="cs"/>
          <w:sz w:val="28"/>
          <w:szCs w:val="28"/>
          <w:rtl/>
          <w:lang w:bidi="fa-IR"/>
        </w:rPr>
        <w:t>ا</w:t>
      </w:r>
      <w:r w:rsidRPr="00452CE2">
        <w:rPr>
          <w:rFonts w:cs="2  Yagut" w:hint="cs"/>
          <w:sz w:val="28"/>
          <w:szCs w:val="28"/>
          <w:rtl/>
          <w:lang w:bidi="fa-IR"/>
        </w:rPr>
        <w:t>ماني در نظام مسئوليت مدني، به رفع آنها كمك مي‌كند.</w:t>
      </w:r>
    </w:p>
    <w:p w:rsidR="008202BB" w:rsidRPr="00452CE2" w:rsidRDefault="008202BB" w:rsidP="008202BB">
      <w:pPr>
        <w:bidi/>
        <w:spacing w:line="324" w:lineRule="auto"/>
        <w:ind w:firstLine="284"/>
        <w:jc w:val="mediumKashida"/>
        <w:rPr>
          <w:rFonts w:cs="2  Yagut"/>
          <w:sz w:val="28"/>
          <w:szCs w:val="28"/>
          <w:rtl/>
          <w:lang w:bidi="fa-IR"/>
        </w:rPr>
      </w:pPr>
      <w:r w:rsidRPr="00452CE2">
        <w:rPr>
          <w:rFonts w:cs="2  Yagut" w:hint="cs"/>
          <w:sz w:val="28"/>
          <w:szCs w:val="28"/>
          <w:rtl/>
          <w:lang w:bidi="fa-IR"/>
        </w:rPr>
        <w:t xml:space="preserve">بر اين اساس، رساله حاضر به دو فصل تقسيم شده است: فصل نخست با عنوان «دولت و مسئوليت» به بررسي ماهيت دولت و مباني مسئوليت دولت اختصاص يافته است. در اين فصل دو عنوان از يكديگر تفكيك </w:t>
      </w:r>
      <w:r>
        <w:rPr>
          <w:rFonts w:cs="2  Yagut" w:hint="cs"/>
          <w:sz w:val="28"/>
          <w:szCs w:val="28"/>
          <w:rtl/>
          <w:lang w:bidi="fa-IR"/>
        </w:rPr>
        <w:t>شده است كه هر يك زير يك بخش</w:t>
      </w:r>
      <w:r w:rsidRPr="00452CE2">
        <w:rPr>
          <w:rFonts w:cs="2  Yagut" w:hint="cs"/>
          <w:sz w:val="28"/>
          <w:szCs w:val="28"/>
          <w:rtl/>
          <w:lang w:bidi="fa-IR"/>
        </w:rPr>
        <w:t xml:space="preserve"> </w:t>
      </w:r>
      <w:r>
        <w:rPr>
          <w:rFonts w:cs="2  Yagut" w:hint="cs"/>
          <w:sz w:val="28"/>
          <w:szCs w:val="28"/>
          <w:rtl/>
          <w:lang w:bidi="fa-IR"/>
        </w:rPr>
        <w:t>مورد پژوهش قرار گرفته است. بخش</w:t>
      </w:r>
      <w:r w:rsidRPr="00452CE2">
        <w:rPr>
          <w:rFonts w:cs="2  Yagut" w:hint="cs"/>
          <w:sz w:val="28"/>
          <w:szCs w:val="28"/>
          <w:rtl/>
          <w:lang w:bidi="fa-IR"/>
        </w:rPr>
        <w:t xml:space="preserve"> اول</w:t>
      </w:r>
      <w:r>
        <w:rPr>
          <w:rFonts w:cs="2  Yagut" w:hint="cs"/>
          <w:sz w:val="28"/>
          <w:szCs w:val="28"/>
          <w:rtl/>
          <w:lang w:bidi="fa-IR"/>
        </w:rPr>
        <w:t>،</w:t>
      </w:r>
      <w:r w:rsidRPr="00452CE2">
        <w:rPr>
          <w:rFonts w:cs="2  Yagut" w:hint="cs"/>
          <w:sz w:val="28"/>
          <w:szCs w:val="28"/>
          <w:rtl/>
          <w:lang w:bidi="fa-IR"/>
        </w:rPr>
        <w:t xml:space="preserve"> ويژه تعريف دولت و صرفاً تقسيم آن به دو عنوان «دولت مدرن»</w:t>
      </w:r>
      <w:r>
        <w:rPr>
          <w:rFonts w:cs="2  Yagut" w:hint="cs"/>
          <w:sz w:val="28"/>
          <w:szCs w:val="28"/>
          <w:rtl/>
          <w:lang w:bidi="fa-IR"/>
        </w:rPr>
        <w:t xml:space="preserve"> و نقيض آن</w:t>
      </w:r>
      <w:r w:rsidRPr="00452CE2">
        <w:rPr>
          <w:rFonts w:cs="2  Yagut" w:hint="cs"/>
          <w:sz w:val="28"/>
          <w:szCs w:val="28"/>
          <w:rtl/>
          <w:lang w:bidi="fa-IR"/>
        </w:rPr>
        <w:t xml:space="preserve"> «دولت غيرمدرن» است و در ادامه نظريه‌هاي م</w:t>
      </w:r>
      <w:r>
        <w:rPr>
          <w:rFonts w:cs="2  Yagut" w:hint="cs"/>
          <w:sz w:val="28"/>
          <w:szCs w:val="28"/>
          <w:rtl/>
          <w:lang w:bidi="fa-IR"/>
        </w:rPr>
        <w:t>رتبط با منشأ پيدايي دولت مطرح شده است. اما، عنوان بخش</w:t>
      </w:r>
      <w:r w:rsidRPr="00452CE2">
        <w:rPr>
          <w:rFonts w:cs="2  Yagut" w:hint="cs"/>
          <w:sz w:val="28"/>
          <w:szCs w:val="28"/>
          <w:rtl/>
          <w:lang w:bidi="fa-IR"/>
        </w:rPr>
        <w:t xml:space="preserve"> دوم</w:t>
      </w:r>
      <w:r>
        <w:rPr>
          <w:rFonts w:cs="2  Yagut" w:hint="cs"/>
          <w:sz w:val="28"/>
          <w:szCs w:val="28"/>
          <w:rtl/>
          <w:lang w:bidi="fa-IR"/>
        </w:rPr>
        <w:t>،</w:t>
      </w:r>
      <w:r w:rsidRPr="00452CE2">
        <w:rPr>
          <w:rFonts w:cs="2  Yagut" w:hint="cs"/>
          <w:sz w:val="28"/>
          <w:szCs w:val="28"/>
          <w:rtl/>
          <w:lang w:bidi="fa-IR"/>
        </w:rPr>
        <w:t xml:space="preserve"> «دولت و مسئوليت» است كه در ذيل آن نظريه هاي مربوط به رسالت دولت و انواع دولت به اعتبار هدف آن </w:t>
      </w:r>
      <w:r>
        <w:rPr>
          <w:rFonts w:cs="2  Yagut" w:hint="cs"/>
          <w:sz w:val="28"/>
          <w:szCs w:val="28"/>
          <w:rtl/>
          <w:lang w:bidi="fa-IR"/>
        </w:rPr>
        <w:t xml:space="preserve">مورد بررسي قرار گرفته‌اند. </w:t>
      </w:r>
      <w:r w:rsidRPr="00452CE2">
        <w:rPr>
          <w:rFonts w:cs="2  Yagut" w:hint="cs"/>
          <w:sz w:val="28"/>
          <w:szCs w:val="28"/>
          <w:rtl/>
          <w:lang w:bidi="fa-IR"/>
        </w:rPr>
        <w:t xml:space="preserve">همچنين، به علت ارتباط بحث با شكل و حدود اقتدار سياسي در تقابل با آزادي هاي فردي، تقسيم بندي ديگري از دولت بر مبناي مشاركت افراد </w:t>
      </w:r>
      <w:r>
        <w:rPr>
          <w:rFonts w:cs="2  Yagut" w:hint="cs"/>
          <w:sz w:val="28"/>
          <w:szCs w:val="28"/>
          <w:rtl/>
          <w:lang w:bidi="fa-IR"/>
        </w:rPr>
        <w:t xml:space="preserve">در </w:t>
      </w:r>
      <w:r>
        <w:rPr>
          <w:rFonts w:cs="2  Yagut" w:hint="cs"/>
          <w:sz w:val="28"/>
          <w:szCs w:val="28"/>
          <w:rtl/>
          <w:lang w:bidi="fa-IR"/>
        </w:rPr>
        <w:lastRenderedPageBreak/>
        <w:t>اعمال اقتدار سياسي مطرح شده است.</w:t>
      </w:r>
      <w:r w:rsidRPr="00452CE2">
        <w:rPr>
          <w:rFonts w:cs="2  Yagut" w:hint="cs"/>
          <w:sz w:val="28"/>
          <w:szCs w:val="28"/>
          <w:rtl/>
          <w:lang w:bidi="fa-IR"/>
        </w:rPr>
        <w:t xml:space="preserve"> همه موارد سعي شده تا جايي كه به موضوع اصلي رساله ارتباط دارد </w:t>
      </w:r>
      <w:r>
        <w:rPr>
          <w:rFonts w:cs="2  Yagut" w:hint="cs"/>
          <w:sz w:val="28"/>
          <w:szCs w:val="28"/>
          <w:rtl/>
          <w:lang w:bidi="fa-IR"/>
        </w:rPr>
        <w:t>مطالب مورد بحث قرار گيرند و از حد موضوع فراتر نروند.</w:t>
      </w:r>
    </w:p>
    <w:p w:rsidR="008202BB" w:rsidRPr="00452CE2" w:rsidRDefault="008202BB" w:rsidP="008202BB">
      <w:pPr>
        <w:bidi/>
        <w:spacing w:line="324" w:lineRule="auto"/>
        <w:ind w:firstLine="284"/>
        <w:jc w:val="mediumKashida"/>
        <w:rPr>
          <w:rFonts w:cs="2  Yagut"/>
          <w:sz w:val="28"/>
          <w:szCs w:val="28"/>
          <w:rtl/>
          <w:lang w:bidi="fa-IR"/>
        </w:rPr>
      </w:pPr>
      <w:r w:rsidRPr="00452CE2">
        <w:rPr>
          <w:rFonts w:cs="2  Yagut" w:hint="cs"/>
          <w:sz w:val="28"/>
          <w:szCs w:val="28"/>
          <w:rtl/>
          <w:lang w:bidi="fa-IR"/>
        </w:rPr>
        <w:t>فصل دوم</w:t>
      </w:r>
      <w:r>
        <w:rPr>
          <w:rFonts w:cs="2  Yagut" w:hint="cs"/>
          <w:sz w:val="28"/>
          <w:szCs w:val="28"/>
          <w:rtl/>
          <w:lang w:bidi="fa-IR"/>
        </w:rPr>
        <w:t>،</w:t>
      </w:r>
      <w:r w:rsidRPr="00452CE2">
        <w:rPr>
          <w:rFonts w:cs="2  Yagut" w:hint="cs"/>
          <w:sz w:val="28"/>
          <w:szCs w:val="28"/>
          <w:rtl/>
          <w:lang w:bidi="fa-IR"/>
        </w:rPr>
        <w:t xml:space="preserve"> با عنوان «مسئوليت مدني دولت» بر اساس تقسيم بندي سنتي، يعني تقسيم بر مبناي اركان </w:t>
      </w:r>
      <w:r>
        <w:rPr>
          <w:rFonts w:cs="2  Yagut" w:hint="cs"/>
          <w:sz w:val="28"/>
          <w:szCs w:val="28"/>
          <w:rtl/>
          <w:lang w:bidi="fa-IR"/>
        </w:rPr>
        <w:t>مسوو</w:t>
      </w:r>
      <w:r w:rsidRPr="00452CE2">
        <w:rPr>
          <w:rFonts w:cs="2  Yagut" w:hint="cs"/>
          <w:sz w:val="28"/>
          <w:szCs w:val="28"/>
          <w:rtl/>
          <w:lang w:bidi="fa-IR"/>
        </w:rPr>
        <w:t>ليت</w:t>
      </w:r>
      <w:r>
        <w:rPr>
          <w:rFonts w:cs="2  Yagut" w:hint="cs"/>
          <w:sz w:val="28"/>
          <w:szCs w:val="28"/>
          <w:rtl/>
          <w:lang w:bidi="fa-IR"/>
        </w:rPr>
        <w:t>،</w:t>
      </w:r>
      <w:r w:rsidRPr="00452CE2">
        <w:rPr>
          <w:rFonts w:cs="2  Yagut" w:hint="cs"/>
          <w:sz w:val="28"/>
          <w:szCs w:val="28"/>
          <w:rtl/>
          <w:lang w:bidi="fa-IR"/>
        </w:rPr>
        <w:t xml:space="preserve"> نگارش يافته است. همچنانكه اشاره شد، مفهوم اركان مسئوليت به اعتبار رسالت دولت تعيين و تجديد مي شود. از اين رو، با تقسيم اين فصل به </w:t>
      </w:r>
      <w:r>
        <w:rPr>
          <w:rFonts w:cs="2  Yagut" w:hint="cs"/>
          <w:sz w:val="28"/>
          <w:szCs w:val="28"/>
          <w:rtl/>
          <w:lang w:bidi="fa-IR"/>
        </w:rPr>
        <w:t>چهار بخش</w:t>
      </w:r>
      <w:r w:rsidRPr="00452CE2">
        <w:rPr>
          <w:rFonts w:cs="2  Yagut" w:hint="cs"/>
          <w:sz w:val="28"/>
          <w:szCs w:val="28"/>
          <w:rtl/>
          <w:lang w:bidi="fa-IR"/>
        </w:rPr>
        <w:t>: 1) تقصير 2) خسارت 3) رابطه سببيت،</w:t>
      </w:r>
      <w:r>
        <w:rPr>
          <w:rFonts w:cs="2  Yagut" w:hint="cs"/>
          <w:sz w:val="28"/>
          <w:szCs w:val="28"/>
          <w:rtl/>
          <w:lang w:bidi="fa-IR"/>
        </w:rPr>
        <w:t xml:space="preserve"> 4)مسووليت بدون تقصير.</w:t>
      </w:r>
      <w:r w:rsidRPr="00452CE2">
        <w:rPr>
          <w:rFonts w:cs="2  Yagut" w:hint="cs"/>
          <w:sz w:val="28"/>
          <w:szCs w:val="28"/>
          <w:rtl/>
          <w:lang w:bidi="fa-IR"/>
        </w:rPr>
        <w:t xml:space="preserve"> هر يك از اين اركان در آينه مباني مسئوليت دولت تحليل شده است. اين اركان در مفهوم عام نيز به روش فلسفه تحليلي مورد بررسي قرار گرفته است. </w:t>
      </w:r>
    </w:p>
    <w:p w:rsidR="008202BB" w:rsidRPr="00452CE2" w:rsidRDefault="008202BB" w:rsidP="008202BB">
      <w:pPr>
        <w:bidi/>
        <w:spacing w:line="324" w:lineRule="auto"/>
        <w:ind w:firstLine="284"/>
        <w:jc w:val="mediumKashida"/>
        <w:rPr>
          <w:rFonts w:cs="2  Yagut"/>
          <w:sz w:val="28"/>
          <w:szCs w:val="28"/>
          <w:rtl/>
          <w:lang w:bidi="fa-IR"/>
        </w:rPr>
      </w:pPr>
      <w:r>
        <w:rPr>
          <w:rFonts w:cs="2  Yagut" w:hint="cs"/>
          <w:sz w:val="28"/>
          <w:szCs w:val="28"/>
          <w:rtl/>
          <w:lang w:bidi="fa-IR"/>
        </w:rPr>
        <w:t>شايان ذكر است كه فهرست عنوان‌</w:t>
      </w:r>
      <w:r w:rsidRPr="00452CE2">
        <w:rPr>
          <w:rFonts w:cs="2  Yagut" w:hint="cs"/>
          <w:sz w:val="28"/>
          <w:szCs w:val="28"/>
          <w:rtl/>
          <w:lang w:bidi="fa-IR"/>
        </w:rPr>
        <w:t>هاي مو</w:t>
      </w:r>
      <w:r>
        <w:rPr>
          <w:rFonts w:cs="2  Yagut" w:hint="cs"/>
          <w:sz w:val="28"/>
          <w:szCs w:val="28"/>
          <w:rtl/>
          <w:lang w:bidi="fa-IR"/>
        </w:rPr>
        <w:t>رد بررسي در هر فصل و بخش در مقدمه همان فصل و بخش</w:t>
      </w:r>
      <w:r w:rsidRPr="00452CE2">
        <w:rPr>
          <w:rFonts w:cs="2  Yagut" w:hint="cs"/>
          <w:sz w:val="28"/>
          <w:szCs w:val="28"/>
          <w:rtl/>
          <w:lang w:bidi="fa-IR"/>
        </w:rPr>
        <w:t xml:space="preserve"> آمده است. از اين رو، در</w:t>
      </w:r>
      <w:r>
        <w:rPr>
          <w:rFonts w:cs="2  Yagut" w:hint="cs"/>
          <w:sz w:val="28"/>
          <w:szCs w:val="28"/>
          <w:rtl/>
          <w:lang w:bidi="fa-IR"/>
        </w:rPr>
        <w:t xml:space="preserve"> مقدمه نيازي به توضيح آنها ديده</w:t>
      </w:r>
      <w:r w:rsidRPr="00452CE2">
        <w:rPr>
          <w:rFonts w:cs="2  Yagut" w:hint="cs"/>
          <w:sz w:val="28"/>
          <w:szCs w:val="28"/>
          <w:rtl/>
          <w:lang w:bidi="fa-IR"/>
        </w:rPr>
        <w:t xml:space="preserve"> نشد.</w:t>
      </w:r>
    </w:p>
    <w:p w:rsidR="009A6340" w:rsidRDefault="009A6340"/>
    <w:sectPr w:rsidR="009A6340" w:rsidSect="00CC60D9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E8B" w:rsidRDefault="00633E8B">
      <w:r>
        <w:separator/>
      </w:r>
    </w:p>
  </w:endnote>
  <w:endnote w:type="continuationSeparator" w:id="0">
    <w:p w:rsidR="00633E8B" w:rsidRDefault="00633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tr">
    <w:panose1 w:val="00000700000000000000"/>
    <w:charset w:val="B2"/>
    <w:family w:val="auto"/>
    <w:pitch w:val="variable"/>
    <w:sig w:usb0="00002007" w:usb1="00000000" w:usb2="00000008" w:usb3="00000000" w:csb0="00000040" w:csb1="00000000"/>
  </w:font>
  <w:font w:name="2 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2E1" w:rsidRDefault="008202BB" w:rsidP="00F80754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842E1" w:rsidRDefault="00633E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2E1" w:rsidRPr="00214751" w:rsidRDefault="008202BB" w:rsidP="00C1475F">
    <w:pPr>
      <w:pStyle w:val="Footer"/>
      <w:framePr w:wrap="around" w:vAnchor="text" w:hAnchor="text" w:xAlign="center" w:y="1"/>
      <w:bidi/>
      <w:rPr>
        <w:rStyle w:val="PageNumber"/>
        <w:rFonts w:cs="2  Yagut"/>
      </w:rPr>
    </w:pPr>
    <w:r w:rsidRPr="00214751">
      <w:rPr>
        <w:rStyle w:val="PageNumber"/>
        <w:rFonts w:cs="2  Yagut"/>
      </w:rPr>
      <w:fldChar w:fldCharType="begin"/>
    </w:r>
    <w:r w:rsidRPr="00214751">
      <w:rPr>
        <w:rStyle w:val="PageNumber"/>
        <w:rFonts w:cs="2  Yagut"/>
      </w:rPr>
      <w:instrText xml:space="preserve">PAGE  </w:instrText>
    </w:r>
    <w:r w:rsidRPr="00214751">
      <w:rPr>
        <w:rStyle w:val="PageNumber"/>
        <w:rFonts w:cs="2  Yagut"/>
      </w:rPr>
      <w:fldChar w:fldCharType="separate"/>
    </w:r>
    <w:r w:rsidR="003C63EF">
      <w:rPr>
        <w:rStyle w:val="PageNumber"/>
        <w:rFonts w:cs="2  Yagut" w:hint="eastAsia"/>
        <w:noProof/>
        <w:rtl/>
      </w:rPr>
      <w:t>‌أ</w:t>
    </w:r>
    <w:r w:rsidRPr="00214751">
      <w:rPr>
        <w:rStyle w:val="PageNumber"/>
        <w:rFonts w:cs="2  Yagut"/>
      </w:rPr>
      <w:fldChar w:fldCharType="end"/>
    </w:r>
  </w:p>
  <w:p w:rsidR="00D842E1" w:rsidRDefault="00633E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E8B" w:rsidRDefault="00633E8B">
      <w:r>
        <w:separator/>
      </w:r>
    </w:p>
  </w:footnote>
  <w:footnote w:type="continuationSeparator" w:id="0">
    <w:p w:rsidR="00633E8B" w:rsidRDefault="00633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C683B"/>
    <w:multiLevelType w:val="multilevel"/>
    <w:tmpl w:val="ECF2A7C2"/>
    <w:lvl w:ilvl="0">
      <w:start w:val="1"/>
      <w:numFmt w:val="decimal"/>
      <w:lvlText w:val="%1-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2">
      <w:start w:val="1"/>
      <w:numFmt w:val="decimal"/>
      <w:lvlText w:val="%1-%2-%3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-%2-%3)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)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)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)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)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)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173B6BCD"/>
    <w:multiLevelType w:val="multilevel"/>
    <w:tmpl w:val="E0E43560"/>
    <w:lvl w:ilvl="0">
      <w:start w:val="1"/>
      <w:numFmt w:val="decimal"/>
      <w:lvlText w:val="%1-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-%2)"/>
      <w:lvlJc w:val="left"/>
      <w:pPr>
        <w:tabs>
          <w:tab w:val="num" w:pos="1559"/>
        </w:tabs>
        <w:ind w:left="1559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tabs>
          <w:tab w:val="num" w:pos="2398"/>
        </w:tabs>
        <w:ind w:left="2398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tabs>
          <w:tab w:val="num" w:pos="3597"/>
        </w:tabs>
        <w:ind w:left="3597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tabs>
          <w:tab w:val="num" w:pos="4436"/>
        </w:tabs>
        <w:ind w:left="4436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tabs>
          <w:tab w:val="num" w:pos="5635"/>
        </w:tabs>
        <w:ind w:left="5635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tabs>
          <w:tab w:val="num" w:pos="6834"/>
        </w:tabs>
        <w:ind w:left="6834" w:hanging="180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tabs>
          <w:tab w:val="num" w:pos="7673"/>
        </w:tabs>
        <w:ind w:left="7673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tabs>
          <w:tab w:val="num" w:pos="8872"/>
        </w:tabs>
        <w:ind w:left="8872" w:hanging="2160"/>
      </w:pPr>
      <w:rPr>
        <w:rFonts w:hint="default"/>
      </w:rPr>
    </w:lvl>
  </w:abstractNum>
  <w:abstractNum w:abstractNumId="2" w15:restartNumberingAfterBreak="0">
    <w:nsid w:val="1DC253BD"/>
    <w:multiLevelType w:val="multilevel"/>
    <w:tmpl w:val="940C0762"/>
    <w:lvl w:ilvl="0">
      <w:start w:val="1"/>
      <w:numFmt w:val="decimal"/>
      <w:lvlText w:val="%1-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2">
      <w:start w:val="3"/>
      <w:numFmt w:val="decimal"/>
      <w:lvlText w:val="%1-%2-%3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-%2-%3)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)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)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)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)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)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21492231"/>
    <w:multiLevelType w:val="hybridMultilevel"/>
    <w:tmpl w:val="FCE2EDDE"/>
    <w:lvl w:ilvl="0" w:tplc="F8F69914">
      <w:start w:val="1"/>
      <w:numFmt w:val="decimal"/>
      <w:lvlText w:val="%1)"/>
      <w:lvlJc w:val="left"/>
      <w:pPr>
        <w:tabs>
          <w:tab w:val="num" w:pos="1199"/>
        </w:tabs>
        <w:ind w:left="11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19"/>
        </w:tabs>
        <w:ind w:left="191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39"/>
        </w:tabs>
        <w:ind w:left="263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59"/>
        </w:tabs>
        <w:ind w:left="335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79"/>
        </w:tabs>
        <w:ind w:left="407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99"/>
        </w:tabs>
        <w:ind w:left="479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9"/>
        </w:tabs>
        <w:ind w:left="551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39"/>
        </w:tabs>
        <w:ind w:left="623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59"/>
        </w:tabs>
        <w:ind w:left="6959" w:hanging="180"/>
      </w:pPr>
    </w:lvl>
  </w:abstractNum>
  <w:abstractNum w:abstractNumId="4" w15:restartNumberingAfterBreak="0">
    <w:nsid w:val="3AF04CE9"/>
    <w:multiLevelType w:val="multilevel"/>
    <w:tmpl w:val="ADB6B7A0"/>
    <w:lvl w:ilvl="0">
      <w:start w:val="1"/>
      <w:numFmt w:val="decimal"/>
      <w:lvlText w:val="%1-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-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C5122BD"/>
    <w:multiLevelType w:val="multilevel"/>
    <w:tmpl w:val="E690D4BC"/>
    <w:lvl w:ilvl="0">
      <w:start w:val="1"/>
      <w:numFmt w:val="decimal"/>
      <w:lvlText w:val="%1-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-%2)"/>
      <w:lvlJc w:val="left"/>
      <w:pPr>
        <w:tabs>
          <w:tab w:val="num" w:pos="1559"/>
        </w:tabs>
        <w:ind w:left="1559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tabs>
          <w:tab w:val="num" w:pos="2398"/>
        </w:tabs>
        <w:ind w:left="2398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tabs>
          <w:tab w:val="num" w:pos="3597"/>
        </w:tabs>
        <w:ind w:left="3597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tabs>
          <w:tab w:val="num" w:pos="4436"/>
        </w:tabs>
        <w:ind w:left="4436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tabs>
          <w:tab w:val="num" w:pos="5635"/>
        </w:tabs>
        <w:ind w:left="5635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tabs>
          <w:tab w:val="num" w:pos="6834"/>
        </w:tabs>
        <w:ind w:left="6834" w:hanging="180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tabs>
          <w:tab w:val="num" w:pos="7673"/>
        </w:tabs>
        <w:ind w:left="7673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tabs>
          <w:tab w:val="num" w:pos="8872"/>
        </w:tabs>
        <w:ind w:left="8872" w:hanging="2160"/>
      </w:pPr>
      <w:rPr>
        <w:rFonts w:hint="default"/>
      </w:rPr>
    </w:lvl>
  </w:abstractNum>
  <w:abstractNum w:abstractNumId="6" w15:restartNumberingAfterBreak="0">
    <w:nsid w:val="4938304F"/>
    <w:multiLevelType w:val="multilevel"/>
    <w:tmpl w:val="1D16549A"/>
    <w:lvl w:ilvl="0">
      <w:start w:val="1"/>
      <w:numFmt w:val="decimal"/>
      <w:lvlText w:val="%1-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-%2)"/>
      <w:lvlJc w:val="left"/>
      <w:pPr>
        <w:tabs>
          <w:tab w:val="num" w:pos="1559"/>
        </w:tabs>
        <w:ind w:left="1559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tabs>
          <w:tab w:val="num" w:pos="2398"/>
        </w:tabs>
        <w:ind w:left="2398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tabs>
          <w:tab w:val="num" w:pos="3597"/>
        </w:tabs>
        <w:ind w:left="3597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tabs>
          <w:tab w:val="num" w:pos="4436"/>
        </w:tabs>
        <w:ind w:left="4436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tabs>
          <w:tab w:val="num" w:pos="5635"/>
        </w:tabs>
        <w:ind w:left="5635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tabs>
          <w:tab w:val="num" w:pos="6834"/>
        </w:tabs>
        <w:ind w:left="6834" w:hanging="180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tabs>
          <w:tab w:val="num" w:pos="7673"/>
        </w:tabs>
        <w:ind w:left="7673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tabs>
          <w:tab w:val="num" w:pos="8872"/>
        </w:tabs>
        <w:ind w:left="8872" w:hanging="2160"/>
      </w:pPr>
      <w:rPr>
        <w:rFonts w:hint="default"/>
      </w:rPr>
    </w:lvl>
  </w:abstractNum>
  <w:abstractNum w:abstractNumId="7" w15:restartNumberingAfterBreak="0">
    <w:nsid w:val="4F7F117F"/>
    <w:multiLevelType w:val="multilevel"/>
    <w:tmpl w:val="C9BE28C2"/>
    <w:lvl w:ilvl="0">
      <w:start w:val="1"/>
      <w:numFmt w:val="decimal"/>
      <w:lvlText w:val="%1-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-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73944475"/>
    <w:multiLevelType w:val="multilevel"/>
    <w:tmpl w:val="F8ACA9D2"/>
    <w:lvl w:ilvl="0">
      <w:start w:val="1"/>
      <w:numFmt w:val="decimal"/>
      <w:lvlText w:val="%1-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-%2)"/>
      <w:lvlJc w:val="left"/>
      <w:pPr>
        <w:tabs>
          <w:tab w:val="num" w:pos="2279"/>
        </w:tabs>
        <w:ind w:left="2279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tabs>
          <w:tab w:val="num" w:pos="3838"/>
        </w:tabs>
        <w:ind w:left="3838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tabs>
          <w:tab w:val="num" w:pos="5757"/>
        </w:tabs>
        <w:ind w:left="5757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tabs>
          <w:tab w:val="num" w:pos="7316"/>
        </w:tabs>
        <w:ind w:left="7316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tabs>
          <w:tab w:val="num" w:pos="9235"/>
        </w:tabs>
        <w:ind w:left="9235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tabs>
          <w:tab w:val="num" w:pos="11154"/>
        </w:tabs>
        <w:ind w:left="11154" w:hanging="180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tabs>
          <w:tab w:val="num" w:pos="12713"/>
        </w:tabs>
        <w:ind w:left="12713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tabs>
          <w:tab w:val="num" w:pos="14632"/>
        </w:tabs>
        <w:ind w:left="14632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8"/>
  </w:num>
  <w:num w:numId="6">
    <w:abstractNumId w:val="4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02BB"/>
    <w:rsid w:val="003C63EF"/>
    <w:rsid w:val="00633E8B"/>
    <w:rsid w:val="008202BB"/>
    <w:rsid w:val="009A6340"/>
    <w:rsid w:val="00CC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C2E2C"/>
  <w15:docId w15:val="{E24E8D41-D8D0-4732-9C9C-646FC6FE4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20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202B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202BB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ageNumber">
    <w:name w:val="page number"/>
    <w:basedOn w:val="DefaultParagraphFont"/>
    <w:rsid w:val="00820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1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1706</Words>
  <Characters>9727</Characters>
  <Application>Microsoft Office Word</Application>
  <DocSecurity>0</DocSecurity>
  <Lines>81</Lines>
  <Paragraphs>22</Paragraphs>
  <ScaleCrop>false</ScaleCrop>
  <Company/>
  <LinksUpToDate>false</LinksUpToDate>
  <CharactersWithSpaces>11411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</cp:revision>
  <dcterms:created xsi:type="dcterms:W3CDTF">2015-11-06T10:13:00Z</dcterms:created>
  <dcterms:modified xsi:type="dcterms:W3CDTF">2016-09-17T15:46:00Z</dcterms:modified>
</cp:coreProperties>
</file>