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B6" w:rsidRDefault="00350FB6" w:rsidP="00350FB6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</w:p>
    <w:p w:rsidR="00350FB6" w:rsidRDefault="00350FB6" w:rsidP="00350FB6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2451699</wp:posOffset>
            </wp:positionH>
            <wp:positionV relativeFrom="paragraph">
              <wp:posOffset>-345057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FB6" w:rsidRDefault="00350FB6" w:rsidP="00350FB6">
      <w:pPr>
        <w:pStyle w:val="Heading6"/>
        <w:jc w:val="center"/>
        <w:rPr>
          <w:sz w:val="40"/>
          <w:szCs w:val="40"/>
          <w:rtl/>
          <w:lang w:bidi="fa-IR"/>
        </w:rPr>
      </w:pPr>
    </w:p>
    <w:p w:rsidR="005B4A98" w:rsidRDefault="005B4A98" w:rsidP="005B4A98">
      <w:pPr>
        <w:pStyle w:val="Heading6"/>
        <w:jc w:val="center"/>
        <w:rPr>
          <w:sz w:val="40"/>
          <w:szCs w:val="40"/>
          <w:rtl/>
          <w:lang w:bidi="fa-IR"/>
        </w:rPr>
      </w:pPr>
    </w:p>
    <w:p w:rsidR="005B4A98" w:rsidRPr="00252D15" w:rsidRDefault="005B4A98" w:rsidP="005B4A98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252D15">
        <w:rPr>
          <w:rFonts w:cs="B Zar" w:hint="cs"/>
          <w:sz w:val="24"/>
          <w:szCs w:val="24"/>
          <w:rtl/>
        </w:rPr>
        <w:t>دانشگا</w:t>
      </w:r>
      <w:r w:rsidRPr="00252D15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5B4A98" w:rsidRPr="00252D15" w:rsidRDefault="005B4A98" w:rsidP="005B4A98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252D15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5B4A98" w:rsidRPr="00252D15" w:rsidRDefault="005B4A98" w:rsidP="005B4A98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5B4A98" w:rsidRPr="00252D15" w:rsidRDefault="005B4A98" w:rsidP="005B4A98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252D15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5B4A98" w:rsidRPr="00252D15" w:rsidRDefault="005B4A98" w:rsidP="005B4A98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گذر</w:t>
      </w:r>
      <w:r w:rsidRPr="00252D15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و</w:t>
      </w:r>
      <w:r w:rsidRPr="00252D15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نظري</w:t>
      </w:r>
      <w:r w:rsidRPr="00252D15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بر</w:t>
      </w:r>
      <w:r w:rsidRPr="00252D15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سقا‌خانه</w:t>
      </w:r>
      <w:r w:rsidRPr="00252D15">
        <w:rPr>
          <w:rFonts w:cs="B Zar" w:hint="cs"/>
          <w:b/>
          <w:bCs/>
          <w:sz w:val="40"/>
          <w:szCs w:val="40"/>
          <w:rtl/>
          <w:lang w:bidi="fa-IR"/>
        </w:rPr>
        <w:t>،</w:t>
      </w:r>
      <w:r w:rsidRPr="00252D15">
        <w:rPr>
          <w:rFonts w:cs="B Zar" w:hint="eastAsia"/>
          <w:b/>
          <w:bCs/>
          <w:sz w:val="40"/>
          <w:szCs w:val="40"/>
          <w:rtl/>
          <w:lang w:bidi="fa-IR"/>
        </w:rPr>
        <w:t>‌</w:t>
      </w:r>
      <w:r w:rsidR="00B1250F">
        <w:rPr>
          <w:rFonts w:cs="B Zar" w:hint="cs"/>
          <w:b/>
          <w:bCs/>
          <w:sz w:val="40"/>
          <w:szCs w:val="40"/>
          <w:rtl/>
          <w:lang w:bidi="fa-IR"/>
        </w:rPr>
        <w:t xml:space="preserve"> علل پيدايش سقاخانه‌، معماري ظاهري آن</w:t>
      </w:r>
      <w:r w:rsidRPr="00252D15">
        <w:rPr>
          <w:rFonts w:cs="B Zar" w:hint="cs"/>
          <w:b/>
          <w:bCs/>
          <w:sz w:val="40"/>
          <w:szCs w:val="40"/>
          <w:rtl/>
          <w:lang w:bidi="fa-IR"/>
        </w:rPr>
        <w:t>، عناصر و</w:t>
      </w:r>
      <w:r w:rsidR="00B1250F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Pr="00252D15">
        <w:rPr>
          <w:rFonts w:cs="B Zar" w:hint="cs"/>
          <w:b/>
          <w:bCs/>
          <w:sz w:val="40"/>
          <w:szCs w:val="40"/>
          <w:rtl/>
          <w:lang w:bidi="fa-IR"/>
        </w:rPr>
        <w:t>نشانه‌هاي نمادين در آن</w:t>
      </w:r>
      <w:bookmarkEnd w:id="0"/>
    </w:p>
    <w:p w:rsidR="005B4A98" w:rsidRPr="00252D15" w:rsidRDefault="005B4A98" w:rsidP="005B4A98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52D15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5B4A98" w:rsidRPr="00252D15" w:rsidRDefault="005B4A98" w:rsidP="005B4A98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5B4A98" w:rsidRPr="00252D15" w:rsidRDefault="005B4A98" w:rsidP="005B4A98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52D15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350FB6" w:rsidRDefault="00350FB6" w:rsidP="00350FB6">
      <w:pPr>
        <w:spacing w:line="360" w:lineRule="auto"/>
        <w:jc w:val="lowKashida"/>
        <w:rPr>
          <w:rFonts w:cs="B Yagut"/>
          <w:sz w:val="28"/>
          <w:szCs w:val="28"/>
          <w:lang w:bidi="fa-IR"/>
        </w:rPr>
      </w:pPr>
    </w:p>
    <w:p w:rsidR="005B4A98" w:rsidRDefault="005B4A98" w:rsidP="00350FB6">
      <w:pPr>
        <w:spacing w:line="360" w:lineRule="auto"/>
        <w:jc w:val="lowKashida"/>
        <w:rPr>
          <w:rFonts w:cs="B Yagut"/>
          <w:sz w:val="28"/>
          <w:szCs w:val="28"/>
          <w:lang w:bidi="fa-IR"/>
        </w:rPr>
      </w:pPr>
    </w:p>
    <w:p w:rsidR="005B4A98" w:rsidRDefault="005B4A98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B4A98" w:rsidRDefault="005B4A98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B4A98" w:rsidRDefault="005B4A98" w:rsidP="00350FB6">
      <w:pPr>
        <w:spacing w:line="360" w:lineRule="auto"/>
        <w:jc w:val="lowKashida"/>
        <w:rPr>
          <w:rFonts w:cs="B Yagut"/>
          <w:sz w:val="28"/>
          <w:szCs w:val="28"/>
          <w:lang w:bidi="fa-IR"/>
        </w:rPr>
      </w:pPr>
    </w:p>
    <w:p w:rsidR="005B4A98" w:rsidRDefault="005B4A98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350FB6" w:rsidRDefault="00350FB6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چکیده:</w:t>
      </w:r>
    </w:p>
    <w:p w:rsidR="00350FB6" w:rsidRDefault="00350FB6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اين تحقيق گذري است بر يكي از موضوعاتي كه چندين سالي است پيرامون آن خيلي صبحتي وجود ندارد و يا اگر باشد بسيار محدود است . هنوز هم اين مكان تاريخي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مذهبي كه ريشه در نگرش هاي ديني ما دارد و کم کم با يك سري باورها و عقايد عجين شده ، در نظر بسياري از اهميت خود ساقط نشده و فقط گرد و غبار زمانه بر روي آن نشسته است .</w:t>
      </w:r>
    </w:p>
    <w:p w:rsidR="00350FB6" w:rsidRDefault="00350FB6" w:rsidP="00350FB6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اين تحقيق سعي كرده‌ام با کنکاشي  در تاريخ مطالبي  پيرامون علل پيدايش سقاخانه‌، معماري ظاهري آن ، عناصر ونشانه‌هاي نمادين در آن ، كه هر يك براي مردم معنا و مفهومي دارد را بگنجانم و از ديگر سو به پيوند سقاخانه و هنر پرداخته و نمونه هايي از اين آثار ارائه گرديده است ،‌كه در طول اين پروژه مي‌توانيد ملاحظه فرماييد  و با اين آرزو که موثر واقع شود و چه بسا روزگاري ، سقاخانه نذر شما را نيز برآورده سازد.</w:t>
      </w:r>
    </w:p>
    <w:p w:rsidR="00CC3A9D" w:rsidRDefault="00CC3A9D"/>
    <w:sectPr w:rsidR="00CC3A9D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FB6"/>
    <w:rsid w:val="00350FB6"/>
    <w:rsid w:val="005B4A98"/>
    <w:rsid w:val="00B1250F"/>
    <w:rsid w:val="00CC3A9D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4289"/>
  <w15:docId w15:val="{0E2E0A7D-D5F4-40A7-92C7-B355AA56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F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B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50FB6"/>
    <w:rPr>
      <w:rFonts w:eastAsiaTheme="minorEastAs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B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2015-10-08T13:52:00Z</dcterms:created>
  <dcterms:modified xsi:type="dcterms:W3CDTF">2016-10-14T13:01:00Z</dcterms:modified>
</cp:coreProperties>
</file>