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E9" w:rsidRDefault="00AB1BE9" w:rsidP="00AB1BE9">
      <w:pPr>
        <w:pStyle w:val="Heading6"/>
        <w:spacing w:line="266" w:lineRule="auto"/>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p>
    <w:p w:rsidR="00AB1BE9" w:rsidRDefault="00AB1BE9" w:rsidP="00AB1BE9">
      <w:pPr>
        <w:pStyle w:val="Heading6"/>
        <w:spacing w:line="266" w:lineRule="auto"/>
        <w:rPr>
          <w:noProof/>
          <w:sz w:val="2"/>
          <w:szCs w:val="4"/>
        </w:rPr>
      </w:pPr>
    </w:p>
    <w:p w:rsidR="00F551E6" w:rsidRDefault="00F551E6" w:rsidP="00F551E6">
      <w:pPr>
        <w:pStyle w:val="Heading6"/>
        <w:spacing w:line="266" w:lineRule="auto"/>
        <w:rPr>
          <w:sz w:val="36"/>
          <w:lang w:bidi="fa-IR"/>
        </w:rPr>
      </w:pPr>
    </w:p>
    <w:p w:rsidR="00F551E6" w:rsidRDefault="00F551E6" w:rsidP="00F551E6">
      <w:pPr>
        <w:pStyle w:val="Heading6"/>
        <w:spacing w:line="266" w:lineRule="auto"/>
        <w:rPr>
          <w:noProof/>
          <w:sz w:val="2"/>
          <w:szCs w:val="4"/>
        </w:rPr>
      </w:pPr>
    </w:p>
    <w:p w:rsidR="00F551E6" w:rsidRDefault="00F551E6" w:rsidP="00F551E6">
      <w:pPr>
        <w:pStyle w:val="Heading6"/>
        <w:spacing w:line="240" w:lineRule="auto"/>
        <w:rPr>
          <w:rFonts w:hint="cs"/>
          <w:sz w:val="40"/>
          <w:szCs w:val="40"/>
          <w:rtl/>
          <w:lang w:bidi="fa-IR"/>
        </w:rPr>
      </w:pPr>
      <w:r>
        <w:rPr>
          <w:rFonts w:cs="Arabic Style"/>
          <w:noProof/>
          <w:sz w:val="60"/>
          <w:szCs w:val="60"/>
          <w:lang w:bidi="fa-IR"/>
        </w:rPr>
        <w:drawing>
          <wp:inline distT="0" distB="0" distL="0" distR="0">
            <wp:extent cx="904875" cy="1190625"/>
            <wp:effectExtent l="0" t="0" r="9525" b="952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F551E6" w:rsidRDefault="00F551E6" w:rsidP="00F551E6">
      <w:pPr>
        <w:bidi/>
        <w:spacing w:line="760" w:lineRule="exact"/>
        <w:ind w:firstLine="335"/>
        <w:jc w:val="center"/>
        <w:outlineLvl w:val="0"/>
        <w:rPr>
          <w:rFonts w:cs="B Zar" w:hint="cs"/>
          <w:b/>
          <w:bCs/>
          <w:sz w:val="24"/>
          <w:szCs w:val="24"/>
          <w:rtl/>
          <w:lang w:bidi="fa-IR"/>
        </w:rPr>
      </w:pPr>
      <w:r>
        <w:rPr>
          <w:rFonts w:cs="B Zar" w:hint="cs"/>
          <w:b/>
          <w:bCs/>
          <w:sz w:val="24"/>
          <w:szCs w:val="24"/>
          <w:rtl/>
          <w:lang w:bidi="fa-IR"/>
        </w:rPr>
        <w:t>دانشگاه آزاد اسلامی</w:t>
      </w:r>
    </w:p>
    <w:p w:rsidR="00F551E6" w:rsidRDefault="00F551E6" w:rsidP="00F551E6">
      <w:pPr>
        <w:bidi/>
        <w:spacing w:line="760" w:lineRule="exact"/>
        <w:ind w:firstLine="335"/>
        <w:jc w:val="center"/>
        <w:outlineLvl w:val="0"/>
        <w:rPr>
          <w:rFonts w:cs="B Zar" w:hint="cs"/>
          <w:b/>
          <w:bCs/>
          <w:sz w:val="24"/>
          <w:szCs w:val="24"/>
          <w:rtl/>
          <w:lang w:bidi="fa-IR"/>
        </w:rPr>
      </w:pPr>
      <w:r>
        <w:rPr>
          <w:rFonts w:cs="B Zar" w:hint="cs"/>
          <w:b/>
          <w:bCs/>
          <w:sz w:val="24"/>
          <w:szCs w:val="24"/>
          <w:rtl/>
          <w:lang w:bidi="fa-IR"/>
        </w:rPr>
        <w:t>واحد علوم و تحقیقات</w:t>
      </w:r>
    </w:p>
    <w:p w:rsidR="00F551E6" w:rsidRDefault="00F551E6" w:rsidP="00F551E6">
      <w:pPr>
        <w:bidi/>
        <w:spacing w:line="760" w:lineRule="exact"/>
        <w:ind w:firstLine="335"/>
        <w:jc w:val="center"/>
        <w:outlineLvl w:val="0"/>
        <w:rPr>
          <w:rFonts w:cs="B Zar" w:hint="cs"/>
          <w:b/>
          <w:bCs/>
          <w:sz w:val="24"/>
          <w:szCs w:val="24"/>
          <w:rtl/>
          <w:lang w:bidi="fa-IR"/>
        </w:rPr>
      </w:pPr>
      <w:r>
        <w:rPr>
          <w:rFonts w:cs="B Zar" w:hint="cs"/>
          <w:b/>
          <w:bCs/>
          <w:sz w:val="24"/>
          <w:szCs w:val="24"/>
          <w:rtl/>
          <w:lang w:bidi="fa-IR"/>
        </w:rPr>
        <w:t>پایان</w:t>
      </w:r>
      <w:r>
        <w:rPr>
          <w:rFonts w:cs="B Zar" w:hint="cs"/>
          <w:b/>
          <w:bCs/>
          <w:sz w:val="24"/>
          <w:szCs w:val="24"/>
          <w:rtl/>
          <w:lang w:bidi="fa-IR"/>
        </w:rPr>
        <w:softHyphen/>
        <w:t>نامه برای دریافت درجه کارشناسی ارشد</w:t>
      </w:r>
    </w:p>
    <w:p w:rsidR="00F551E6" w:rsidRDefault="00F551E6" w:rsidP="00F551E6">
      <w:pPr>
        <w:bidi/>
        <w:spacing w:line="760" w:lineRule="exact"/>
        <w:ind w:firstLine="335"/>
        <w:jc w:val="center"/>
        <w:outlineLvl w:val="0"/>
        <w:rPr>
          <w:rFonts w:cs="B Zar" w:hint="cs"/>
          <w:b/>
          <w:bCs/>
          <w:sz w:val="24"/>
          <w:szCs w:val="24"/>
          <w:rtl/>
          <w:lang w:bidi="fa-IR"/>
        </w:rPr>
      </w:pPr>
      <w:r>
        <w:rPr>
          <w:rFonts w:cs="B Zar" w:hint="cs"/>
          <w:b/>
          <w:bCs/>
          <w:sz w:val="24"/>
          <w:szCs w:val="24"/>
          <w:rtl/>
          <w:lang w:bidi="fa-IR"/>
        </w:rPr>
        <w:t>گرایش: حقوق جزا و جرم شناسی</w:t>
      </w:r>
    </w:p>
    <w:p w:rsidR="00F551E6" w:rsidRDefault="00F551E6" w:rsidP="00F551E6">
      <w:pPr>
        <w:bidi/>
        <w:spacing w:line="760" w:lineRule="exact"/>
        <w:ind w:firstLine="335"/>
        <w:jc w:val="center"/>
        <w:outlineLvl w:val="0"/>
        <w:rPr>
          <w:rFonts w:cs="B Zar" w:hint="cs"/>
          <w:b/>
          <w:bCs/>
          <w:sz w:val="32"/>
          <w:szCs w:val="32"/>
          <w:rtl/>
          <w:lang w:bidi="fa-IR"/>
        </w:rPr>
      </w:pPr>
    </w:p>
    <w:p w:rsidR="00F551E6" w:rsidRDefault="00F551E6" w:rsidP="00F551E6">
      <w:pPr>
        <w:bidi/>
        <w:spacing w:line="760" w:lineRule="exact"/>
        <w:ind w:firstLine="335"/>
        <w:jc w:val="center"/>
        <w:outlineLvl w:val="0"/>
        <w:rPr>
          <w:rFonts w:cs="B Zar" w:hint="cs"/>
          <w:b/>
          <w:bCs/>
          <w:sz w:val="32"/>
          <w:szCs w:val="32"/>
          <w:rtl/>
          <w:lang w:bidi="fa-IR"/>
        </w:rPr>
      </w:pPr>
    </w:p>
    <w:p w:rsidR="00F551E6" w:rsidRDefault="00F551E6" w:rsidP="00F551E6">
      <w:pPr>
        <w:bidi/>
        <w:spacing w:line="760" w:lineRule="exact"/>
        <w:ind w:firstLine="335"/>
        <w:jc w:val="center"/>
        <w:outlineLvl w:val="0"/>
        <w:rPr>
          <w:rFonts w:cs="B Zar" w:hint="cs"/>
          <w:b/>
          <w:bCs/>
          <w:sz w:val="40"/>
          <w:szCs w:val="40"/>
          <w:rtl/>
          <w:lang w:bidi="fa-IR"/>
        </w:rPr>
      </w:pPr>
      <w:r>
        <w:rPr>
          <w:rFonts w:cs="B Zar" w:hint="cs"/>
          <w:b/>
          <w:bCs/>
          <w:sz w:val="40"/>
          <w:szCs w:val="40"/>
          <w:rtl/>
          <w:lang w:bidi="fa-IR"/>
        </w:rPr>
        <w:t>موضوع:</w:t>
      </w:r>
    </w:p>
    <w:p w:rsidR="00F551E6" w:rsidRDefault="00F551E6" w:rsidP="00F551E6">
      <w:pPr>
        <w:bidi/>
        <w:spacing w:line="760" w:lineRule="exact"/>
        <w:ind w:firstLine="335"/>
        <w:jc w:val="center"/>
        <w:outlineLvl w:val="0"/>
        <w:rPr>
          <w:rFonts w:cs="B Zar" w:hint="cs"/>
          <w:b/>
          <w:bCs/>
          <w:sz w:val="40"/>
          <w:szCs w:val="40"/>
          <w:rtl/>
          <w:lang w:bidi="fa-IR"/>
        </w:rPr>
      </w:pPr>
      <w:r>
        <w:rPr>
          <w:rFonts w:cs="B Zar" w:hint="cs"/>
          <w:b/>
          <w:bCs/>
          <w:sz w:val="40"/>
          <w:szCs w:val="40"/>
          <w:rtl/>
          <w:lang w:bidi="fa-IR"/>
        </w:rPr>
        <w:t>قرار بازداشت موقت در حقوق کیفری ایران و</w:t>
      </w:r>
    </w:p>
    <w:p w:rsidR="00F551E6" w:rsidRDefault="00F551E6" w:rsidP="00F551E6">
      <w:pPr>
        <w:bidi/>
        <w:spacing w:line="760" w:lineRule="exact"/>
        <w:ind w:firstLine="335"/>
        <w:jc w:val="center"/>
        <w:outlineLvl w:val="0"/>
        <w:rPr>
          <w:rFonts w:cs="B Zar" w:hint="cs"/>
          <w:b/>
          <w:bCs/>
          <w:sz w:val="40"/>
          <w:szCs w:val="40"/>
          <w:rtl/>
          <w:lang w:bidi="fa-IR"/>
        </w:rPr>
      </w:pPr>
      <w:r>
        <w:rPr>
          <w:rFonts w:cs="B Zar" w:hint="cs"/>
          <w:b/>
          <w:bCs/>
          <w:sz w:val="40"/>
          <w:szCs w:val="40"/>
          <w:rtl/>
          <w:lang w:bidi="fa-IR"/>
        </w:rPr>
        <w:t>اسناد بین</w:t>
      </w:r>
      <w:r>
        <w:rPr>
          <w:rFonts w:cs="B Zar" w:hint="cs"/>
          <w:b/>
          <w:bCs/>
          <w:sz w:val="40"/>
          <w:szCs w:val="40"/>
          <w:rtl/>
          <w:lang w:bidi="fa-IR"/>
        </w:rPr>
        <w:softHyphen/>
        <w:t>المللی</w:t>
      </w:r>
    </w:p>
    <w:p w:rsidR="00F551E6" w:rsidRDefault="00F551E6" w:rsidP="00F551E6">
      <w:pPr>
        <w:bidi/>
        <w:spacing w:line="760" w:lineRule="exact"/>
        <w:ind w:firstLine="335"/>
        <w:jc w:val="center"/>
        <w:outlineLvl w:val="0"/>
        <w:rPr>
          <w:rFonts w:cs="B Zar" w:hint="cs"/>
          <w:b/>
          <w:bCs/>
          <w:sz w:val="32"/>
          <w:szCs w:val="32"/>
          <w:rtl/>
          <w:lang w:bidi="fa-IR"/>
        </w:rPr>
      </w:pPr>
    </w:p>
    <w:p w:rsidR="00F551E6" w:rsidRDefault="00F551E6" w:rsidP="00F551E6">
      <w:pPr>
        <w:bidi/>
        <w:spacing w:line="760" w:lineRule="exact"/>
        <w:ind w:firstLine="335"/>
        <w:jc w:val="center"/>
        <w:outlineLvl w:val="0"/>
        <w:rPr>
          <w:rFonts w:cs="B Zar" w:hint="cs"/>
          <w:b/>
          <w:bCs/>
          <w:sz w:val="24"/>
          <w:szCs w:val="24"/>
          <w:rtl/>
          <w:lang w:bidi="fa-IR"/>
        </w:rPr>
      </w:pPr>
      <w:r>
        <w:rPr>
          <w:rFonts w:cs="B Zar" w:hint="cs"/>
          <w:b/>
          <w:bCs/>
          <w:sz w:val="24"/>
          <w:szCs w:val="24"/>
          <w:rtl/>
          <w:lang w:bidi="fa-IR"/>
        </w:rPr>
        <w:t>استاد راهنما:</w:t>
      </w:r>
    </w:p>
    <w:p w:rsidR="00F551E6" w:rsidRDefault="00F551E6" w:rsidP="00F551E6">
      <w:pPr>
        <w:bidi/>
        <w:spacing w:line="760" w:lineRule="exact"/>
        <w:ind w:firstLine="335"/>
        <w:jc w:val="center"/>
        <w:outlineLvl w:val="0"/>
        <w:rPr>
          <w:rFonts w:cs="B Zar" w:hint="cs"/>
          <w:b/>
          <w:bCs/>
          <w:sz w:val="24"/>
          <w:szCs w:val="24"/>
          <w:rtl/>
          <w:lang w:bidi="fa-IR"/>
        </w:rPr>
      </w:pPr>
      <w:r>
        <w:rPr>
          <w:rFonts w:cs="B Zar" w:hint="cs"/>
          <w:b/>
          <w:bCs/>
          <w:sz w:val="24"/>
          <w:szCs w:val="24"/>
          <w:rtl/>
          <w:lang w:bidi="fa-IR"/>
        </w:rPr>
        <w:t>استاد مشاور:</w:t>
      </w:r>
    </w:p>
    <w:p w:rsidR="00AB1BE9" w:rsidRPr="00F551E6" w:rsidRDefault="00F551E6" w:rsidP="00F551E6">
      <w:pPr>
        <w:bidi/>
        <w:spacing w:line="760" w:lineRule="exact"/>
        <w:ind w:firstLine="335"/>
        <w:jc w:val="center"/>
        <w:outlineLvl w:val="0"/>
        <w:rPr>
          <w:rFonts w:cs="B Zar"/>
          <w:b/>
          <w:bCs/>
          <w:sz w:val="24"/>
          <w:szCs w:val="24"/>
          <w:rtl/>
          <w:lang w:bidi="fa-IR"/>
        </w:rPr>
        <w:sectPr w:rsidR="00AB1BE9" w:rsidRPr="00F551E6">
          <w:footnotePr>
            <w:numRestart w:val="eachPage"/>
          </w:footnotePr>
          <w:pgSz w:w="11909" w:h="16834"/>
          <w:pgMar w:top="1276" w:right="1797" w:bottom="1276" w:left="1797" w:header="706" w:footer="706" w:gutter="0"/>
          <w:pgBorders w:offsetFrom="page">
            <w:top w:val="double" w:sz="4" w:space="24" w:color="auto"/>
            <w:left w:val="double" w:sz="4" w:space="24" w:color="auto"/>
            <w:bottom w:val="double" w:sz="4" w:space="24" w:color="auto"/>
            <w:right w:val="double" w:sz="4" w:space="24" w:color="auto"/>
          </w:pgBorders>
          <w:cols w:space="720"/>
        </w:sectPr>
      </w:pPr>
      <w:r>
        <w:rPr>
          <w:rFonts w:cs="B Zar" w:hint="cs"/>
          <w:b/>
          <w:bCs/>
          <w:sz w:val="24"/>
          <w:szCs w:val="24"/>
          <w:rtl/>
          <w:lang w:bidi="fa-IR"/>
        </w:rPr>
        <w:t>نگارش:</w:t>
      </w:r>
      <w:bookmarkStart w:id="0" w:name="_GoBack"/>
      <w:bookmarkEnd w:id="0"/>
    </w:p>
    <w:p w:rsidR="00AB1BE9" w:rsidRDefault="00AB1BE9" w:rsidP="00AB1BE9">
      <w:pPr>
        <w:bidi/>
        <w:spacing w:line="760" w:lineRule="exact"/>
        <w:ind w:firstLine="335"/>
        <w:jc w:val="center"/>
        <w:rPr>
          <w:rFonts w:cs="B Zar"/>
          <w:b/>
          <w:bCs/>
          <w:sz w:val="32"/>
          <w:szCs w:val="32"/>
          <w:rtl/>
          <w:lang w:bidi="fa-IR"/>
        </w:rPr>
      </w:pPr>
      <w:r>
        <w:rPr>
          <w:rFonts w:cs="B Zar" w:hint="cs"/>
          <w:b/>
          <w:bCs/>
          <w:sz w:val="32"/>
          <w:szCs w:val="32"/>
          <w:rtl/>
          <w:lang w:bidi="fa-IR"/>
        </w:rPr>
        <w:lastRenderedPageBreak/>
        <w:t>فهرست مطالب</w:t>
      </w:r>
    </w:p>
    <w:p w:rsidR="00AB1BE9" w:rsidRDefault="00AB1BE9" w:rsidP="00AB1BE9">
      <w:pPr>
        <w:bidi/>
        <w:spacing w:line="760" w:lineRule="exact"/>
        <w:ind w:firstLine="335"/>
        <w:jc w:val="both"/>
        <w:rPr>
          <w:rFonts w:cs="B Zar"/>
          <w:sz w:val="28"/>
          <w:szCs w:val="28"/>
          <w:rtl/>
          <w:lang w:bidi="fa-IR"/>
        </w:rPr>
      </w:pPr>
      <w:r>
        <w:rPr>
          <w:rFonts w:cs="B Zar" w:hint="cs"/>
          <w:b/>
          <w:bCs/>
          <w:sz w:val="28"/>
          <w:szCs w:val="28"/>
          <w:u w:val="single"/>
          <w:rtl/>
          <w:lang w:bidi="fa-IR"/>
        </w:rPr>
        <w:t>عنوان</w:t>
      </w:r>
      <w:r>
        <w:rPr>
          <w:rFonts w:cs="B Zar" w:hint="cs"/>
          <w:sz w:val="28"/>
          <w:szCs w:val="28"/>
          <w:u w:val="single"/>
          <w:rtl/>
          <w:lang w:bidi="fa-IR"/>
        </w:rPr>
        <w:t xml:space="preserve"> </w:t>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sz w:val="28"/>
          <w:szCs w:val="28"/>
          <w:rtl/>
          <w:lang w:bidi="fa-IR"/>
        </w:rPr>
        <w:tab/>
      </w:r>
      <w:r>
        <w:rPr>
          <w:rFonts w:cs="B Zar" w:hint="cs"/>
          <w:b/>
          <w:bCs/>
          <w:sz w:val="28"/>
          <w:szCs w:val="28"/>
          <w:u w:val="single"/>
          <w:rtl/>
          <w:lang w:bidi="fa-IR"/>
        </w:rPr>
        <w:t xml:space="preserve"> صفحه</w:t>
      </w:r>
    </w:p>
    <w:p w:rsidR="00AB1BE9" w:rsidRDefault="00AB1BE9" w:rsidP="00AB1BE9">
      <w:pPr>
        <w:bidi/>
        <w:spacing w:line="760" w:lineRule="exact"/>
        <w:ind w:firstLine="335"/>
        <w:jc w:val="both"/>
        <w:rPr>
          <w:rFonts w:cs="B Zar"/>
          <w:sz w:val="28"/>
          <w:szCs w:val="28"/>
          <w:rtl/>
          <w:lang w:bidi="fa-IR"/>
        </w:rPr>
      </w:pPr>
      <w:r>
        <w:rPr>
          <w:rFonts w:cs="B Zar" w:hint="cs"/>
          <w:b/>
          <w:bCs/>
          <w:sz w:val="24"/>
          <w:szCs w:val="24"/>
          <w:rtl/>
          <w:lang w:bidi="fa-IR"/>
        </w:rPr>
        <w:t>چکید</w:t>
      </w:r>
      <w:r>
        <w:rPr>
          <w:rFonts w:cs="B Zar" w:hint="cs"/>
          <w:sz w:val="28"/>
          <w:szCs w:val="28"/>
          <w:rtl/>
          <w:lang w:bidi="fa-IR"/>
        </w:rPr>
        <w:t>ه.....................................................................................................................</w:t>
      </w:r>
      <w:r>
        <w:rPr>
          <w:rFonts w:cs="B Zar" w:hint="cs"/>
          <w:sz w:val="28"/>
          <w:szCs w:val="28"/>
          <w:rtl/>
          <w:lang w:bidi="fa-IR"/>
        </w:rPr>
        <w:tab/>
        <w:t>..</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مقدمه.........................................................................................................................</w:t>
      </w: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t>بخش اول: رویکرد نظری به قرار بازداشت موقت</w:t>
      </w: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t xml:space="preserve">فصل اول </w:t>
      </w:r>
      <w:r>
        <w:rPr>
          <w:rFonts w:hint="cs"/>
          <w:b/>
          <w:bCs/>
          <w:sz w:val="28"/>
          <w:szCs w:val="28"/>
          <w:rtl/>
          <w:lang w:bidi="fa-IR"/>
        </w:rPr>
        <w:t>–</w:t>
      </w:r>
      <w:r>
        <w:rPr>
          <w:rFonts w:cs="B Zar" w:hint="cs"/>
          <w:b/>
          <w:bCs/>
          <w:sz w:val="28"/>
          <w:szCs w:val="28"/>
          <w:rtl/>
          <w:lang w:bidi="fa-IR"/>
        </w:rPr>
        <w:t xml:space="preserve"> مفهوم و سابقه تاریخی قرار بازداشت موقت</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 xml:space="preserve">مبحث اول </w:t>
      </w:r>
      <w:r>
        <w:rPr>
          <w:rFonts w:hint="cs"/>
          <w:b/>
          <w:bCs/>
          <w:sz w:val="24"/>
          <w:szCs w:val="24"/>
          <w:rtl/>
          <w:lang w:bidi="fa-IR"/>
        </w:rPr>
        <w:t>–</w:t>
      </w:r>
      <w:r>
        <w:rPr>
          <w:rFonts w:cs="B Zar" w:hint="cs"/>
          <w:b/>
          <w:bCs/>
          <w:sz w:val="24"/>
          <w:szCs w:val="24"/>
          <w:rtl/>
          <w:lang w:bidi="fa-IR"/>
        </w:rPr>
        <w:t xml:space="preserve"> تعاریف</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اول </w:t>
      </w:r>
      <w:r>
        <w:rPr>
          <w:rFonts w:hint="cs"/>
          <w:sz w:val="28"/>
          <w:szCs w:val="28"/>
          <w:rtl/>
          <w:lang w:bidi="fa-IR"/>
        </w:rPr>
        <w:t>–</w:t>
      </w:r>
      <w:r>
        <w:rPr>
          <w:rFonts w:cs="B Zar" w:hint="cs"/>
          <w:sz w:val="28"/>
          <w:szCs w:val="28"/>
          <w:rtl/>
          <w:lang w:bidi="fa-IR"/>
        </w:rPr>
        <w:t xml:space="preserve"> معانی لغوی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الف-قرار</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بازداشت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دوم- قرار بازداشت در اصطلاح حقوقی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سوم-  تمیز بازداشت از مفاهیم مشابه</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مبحث دوم-سابقه تاریخی قرار بازداشت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اول- عصر باستان</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دوم-  دوران معاصر</w:t>
      </w: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t>فصل دوم- مبانی نظری (فلسفه</w:t>
      </w:r>
      <w:r>
        <w:rPr>
          <w:rFonts w:cs="B Zar" w:hint="cs"/>
          <w:b/>
          <w:bCs/>
          <w:sz w:val="28"/>
          <w:szCs w:val="28"/>
          <w:rtl/>
          <w:lang w:bidi="fa-IR"/>
        </w:rPr>
        <w:softHyphen/>
        <w:t>ی) مشروعیت اهداف  قرار بازداشت موقت</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مبحث اول- مبانی نظری (فلسفه</w:t>
      </w:r>
      <w:r>
        <w:rPr>
          <w:rFonts w:cs="B Zar" w:hint="cs"/>
          <w:b/>
          <w:bCs/>
          <w:sz w:val="24"/>
          <w:szCs w:val="24"/>
          <w:rtl/>
          <w:lang w:bidi="fa-IR"/>
        </w:rPr>
        <w:softHyphen/>
        <w:t>ی) مشروعیت قرار بازداشت موقت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اول- حکم ضرورت اجتماعی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الف- تامین امنیت جامعه و عدالت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تضمین حقوق بزه دیده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ج- حفظ منافع متهم</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گفتار دوم-  عقل</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 xml:space="preserve">مبحث دوم </w:t>
      </w:r>
      <w:r>
        <w:rPr>
          <w:rFonts w:hint="cs"/>
          <w:b/>
          <w:bCs/>
          <w:sz w:val="24"/>
          <w:szCs w:val="24"/>
          <w:rtl/>
          <w:lang w:bidi="fa-IR"/>
        </w:rPr>
        <w:t>–</w:t>
      </w:r>
      <w:r>
        <w:rPr>
          <w:rFonts w:cs="B Zar" w:hint="cs"/>
          <w:b/>
          <w:bCs/>
          <w:sz w:val="24"/>
          <w:szCs w:val="24"/>
          <w:rtl/>
          <w:lang w:bidi="fa-IR"/>
        </w:rPr>
        <w:t xml:space="preserve"> اهداف قرار بازداشت موقت</w:t>
      </w:r>
    </w:p>
    <w:p w:rsidR="00AB1BE9" w:rsidRDefault="00AB1BE9" w:rsidP="00AB1BE9">
      <w:pPr>
        <w:bidi/>
        <w:spacing w:line="760" w:lineRule="exact"/>
        <w:ind w:firstLine="335"/>
        <w:jc w:val="both"/>
        <w:rPr>
          <w:rFonts w:cs="B Zar"/>
          <w:sz w:val="24"/>
          <w:szCs w:val="24"/>
          <w:rtl/>
          <w:lang w:bidi="fa-IR"/>
        </w:rPr>
      </w:pPr>
      <w:r>
        <w:rPr>
          <w:rFonts w:cs="B Zar" w:hint="cs"/>
          <w:sz w:val="24"/>
          <w:szCs w:val="24"/>
          <w:rtl/>
          <w:lang w:bidi="fa-IR"/>
        </w:rPr>
        <w:t>الف-</w:t>
      </w:r>
    </w:p>
    <w:p w:rsidR="00AB1BE9" w:rsidRDefault="00AB1BE9" w:rsidP="00AB1BE9">
      <w:pPr>
        <w:bidi/>
        <w:spacing w:line="760" w:lineRule="exact"/>
        <w:ind w:firstLine="335"/>
        <w:jc w:val="both"/>
        <w:rPr>
          <w:rFonts w:cs="B Zar"/>
          <w:sz w:val="24"/>
          <w:szCs w:val="24"/>
          <w:rtl/>
          <w:lang w:bidi="fa-IR"/>
        </w:rPr>
      </w:pPr>
      <w:r>
        <w:rPr>
          <w:rFonts w:cs="B Zar" w:hint="cs"/>
          <w:sz w:val="24"/>
          <w:szCs w:val="24"/>
          <w:rtl/>
          <w:lang w:bidi="fa-IR"/>
        </w:rPr>
        <w:t>ب-</w:t>
      </w:r>
    </w:p>
    <w:p w:rsidR="00AB1BE9" w:rsidRDefault="00AB1BE9" w:rsidP="00AB1BE9">
      <w:pPr>
        <w:bidi/>
        <w:spacing w:line="760" w:lineRule="exact"/>
        <w:ind w:firstLine="335"/>
        <w:jc w:val="both"/>
        <w:rPr>
          <w:rFonts w:cs="B Zar"/>
          <w:sz w:val="24"/>
          <w:szCs w:val="24"/>
          <w:rtl/>
          <w:lang w:bidi="fa-IR"/>
        </w:rPr>
      </w:pPr>
      <w:r>
        <w:rPr>
          <w:rFonts w:cs="B Zar" w:hint="cs"/>
          <w:sz w:val="24"/>
          <w:szCs w:val="24"/>
          <w:rtl/>
          <w:lang w:bidi="fa-IR"/>
        </w:rPr>
        <w:t>ج-</w:t>
      </w:r>
    </w:p>
    <w:p w:rsidR="00AB1BE9" w:rsidRDefault="00AB1BE9" w:rsidP="00AB1BE9">
      <w:pPr>
        <w:bidi/>
        <w:spacing w:line="760" w:lineRule="exact"/>
        <w:ind w:firstLine="335"/>
        <w:jc w:val="both"/>
        <w:rPr>
          <w:rFonts w:cs="B Zar"/>
          <w:sz w:val="24"/>
          <w:szCs w:val="24"/>
          <w:rtl/>
          <w:lang w:bidi="fa-IR"/>
        </w:rPr>
      </w:pPr>
      <w:r>
        <w:rPr>
          <w:rFonts w:cs="B Zar" w:hint="cs"/>
          <w:sz w:val="24"/>
          <w:szCs w:val="24"/>
          <w:rtl/>
          <w:lang w:bidi="fa-IR"/>
        </w:rPr>
        <w:t xml:space="preserve">د- </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فصل سوم- بررسی دکترین حقوقی در مورد قرار بازداشت موقت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مبحث اول- دیدگاههای موافقان</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مبحث دوم- دیدگاههای مخالفان</w:t>
      </w:r>
    </w:p>
    <w:p w:rsidR="00AB1BE9" w:rsidRDefault="00AB1BE9" w:rsidP="00AB1BE9">
      <w:pPr>
        <w:bidi/>
        <w:spacing w:line="760" w:lineRule="exact"/>
        <w:ind w:firstLine="335"/>
        <w:jc w:val="both"/>
        <w:rPr>
          <w:rFonts w:cs="B Zar"/>
          <w:b/>
          <w:bCs/>
          <w:sz w:val="30"/>
          <w:szCs w:val="30"/>
          <w:rtl/>
          <w:lang w:bidi="fa-IR"/>
        </w:rPr>
      </w:pPr>
      <w:r>
        <w:rPr>
          <w:rFonts w:cs="B Zar" w:hint="cs"/>
          <w:b/>
          <w:bCs/>
          <w:sz w:val="30"/>
          <w:szCs w:val="30"/>
          <w:rtl/>
          <w:lang w:bidi="fa-IR"/>
        </w:rPr>
        <w:t>بخش دوم- رویکرد قانونگذار کیفری ایران و اسناد بین</w:t>
      </w:r>
      <w:r>
        <w:rPr>
          <w:rFonts w:cs="B Zar" w:hint="cs"/>
          <w:b/>
          <w:bCs/>
          <w:sz w:val="30"/>
          <w:szCs w:val="30"/>
          <w:rtl/>
          <w:lang w:bidi="fa-IR"/>
        </w:rPr>
        <w:softHyphen/>
        <w:t>المللی در موضوع قرار بازداشت موقت</w:t>
      </w: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t>مبحث اول- قرار بازداشت موقت، قرار اولیه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اول- قرار بازداشت اجباری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در آیین دادرسی کیفری و اسناد بین</w:t>
      </w:r>
      <w:r>
        <w:rPr>
          <w:rFonts w:cs="B Zar" w:hint="cs"/>
          <w:sz w:val="28"/>
          <w:szCs w:val="28"/>
          <w:rtl/>
          <w:lang w:bidi="fa-IR"/>
        </w:rPr>
        <w:softHyphen/>
        <w:t>المللی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مصادیق بازداشت موقت در قوانین خاص</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گفتار دوم- قرار بازداشت اختیاری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در آیین دادرسی کیفری و اسناد بین</w:t>
      </w:r>
      <w:r>
        <w:rPr>
          <w:rFonts w:cs="B Zar" w:hint="cs"/>
          <w:sz w:val="28"/>
          <w:szCs w:val="28"/>
          <w:rtl/>
          <w:lang w:bidi="fa-IR"/>
        </w:rPr>
        <w:softHyphen/>
        <w:t>المللی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مصادیق بازداشت موقت در قوانین خاص</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 xml:space="preserve"> مبحث دوم- قرار بازداشت موقت- جایگزین سایر قرارهای تامین کیفری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اول </w:t>
      </w:r>
      <w:r>
        <w:rPr>
          <w:rFonts w:hint="cs"/>
          <w:sz w:val="28"/>
          <w:szCs w:val="28"/>
          <w:rtl/>
          <w:lang w:bidi="fa-IR"/>
        </w:rPr>
        <w:t>–</w:t>
      </w:r>
      <w:r>
        <w:rPr>
          <w:rFonts w:cs="B Zar" w:hint="cs"/>
          <w:sz w:val="28"/>
          <w:szCs w:val="28"/>
          <w:rtl/>
          <w:lang w:bidi="fa-IR"/>
        </w:rPr>
        <w:t xml:space="preserve">  قرار بازداشت ناشی از عجز از معرفی کفیل</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دوم- قرار بازداشت ناشی از عدم تودیع وثیقه</w:t>
      </w: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t xml:space="preserve">فصل دوم </w:t>
      </w:r>
      <w:r>
        <w:rPr>
          <w:rFonts w:hint="cs"/>
          <w:b/>
          <w:bCs/>
          <w:sz w:val="28"/>
          <w:szCs w:val="28"/>
          <w:rtl/>
          <w:lang w:bidi="fa-IR"/>
        </w:rPr>
        <w:t>–</w:t>
      </w:r>
      <w:r>
        <w:rPr>
          <w:rFonts w:cs="B Zar" w:hint="cs"/>
          <w:b/>
          <w:bCs/>
          <w:sz w:val="28"/>
          <w:szCs w:val="28"/>
          <w:rtl/>
          <w:lang w:bidi="fa-IR"/>
        </w:rPr>
        <w:t xml:space="preserve"> شرایط قانونی بازداشت موقت</w:t>
      </w:r>
    </w:p>
    <w:p w:rsidR="00AB1BE9" w:rsidRDefault="00AB1BE9" w:rsidP="00AB1BE9">
      <w:pPr>
        <w:bidi/>
        <w:spacing w:line="760" w:lineRule="exact"/>
        <w:ind w:firstLine="335"/>
        <w:jc w:val="both"/>
        <w:rPr>
          <w:rFonts w:cs="B Zar"/>
          <w:sz w:val="24"/>
          <w:szCs w:val="24"/>
          <w:rtl/>
          <w:lang w:bidi="fa-IR"/>
        </w:rPr>
      </w:pPr>
      <w:r>
        <w:rPr>
          <w:rFonts w:cs="B Zar" w:hint="cs"/>
          <w:b/>
          <w:bCs/>
          <w:sz w:val="24"/>
          <w:szCs w:val="24"/>
          <w:rtl/>
          <w:lang w:bidi="fa-IR"/>
        </w:rPr>
        <w:t>مبحث اول- ضوابط و شرایط صدور قرار بازداشت موقت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اول- ضوابط صدور قرار بازداشت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ضوابط خاص</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ب- ضوابط عام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دوم- مقام صادر کننده قرار بازداشت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سوم- تحدیدات قرار بازداشت</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 xml:space="preserve">مبحث دوم- نحوه کنترل و اعتراض به قرار بازداشت موقت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اول </w:t>
      </w:r>
      <w:r>
        <w:rPr>
          <w:rFonts w:hint="cs"/>
          <w:sz w:val="28"/>
          <w:szCs w:val="28"/>
          <w:rtl/>
          <w:lang w:bidi="fa-IR"/>
        </w:rPr>
        <w:t>–</w:t>
      </w:r>
      <w:r>
        <w:rPr>
          <w:rFonts w:cs="B Zar" w:hint="cs"/>
          <w:sz w:val="28"/>
          <w:szCs w:val="28"/>
          <w:rtl/>
          <w:lang w:bidi="fa-IR"/>
        </w:rPr>
        <w:t xml:space="preserve"> کیفیت تحدید قرار بازداشت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دوم- حق اعتراض به قرار بازداشت موقت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سوم- مرجع رسیدگی کننده به اعتراض</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چهارم- موارد ارتقاء قرار بازداشت و رفع اثر از آن </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lastRenderedPageBreak/>
        <w:t xml:space="preserve">فصل سوم </w:t>
      </w:r>
      <w:r>
        <w:rPr>
          <w:rFonts w:hint="cs"/>
          <w:b/>
          <w:bCs/>
          <w:sz w:val="24"/>
          <w:szCs w:val="24"/>
          <w:rtl/>
          <w:lang w:bidi="fa-IR"/>
        </w:rPr>
        <w:t>–</w:t>
      </w:r>
      <w:r>
        <w:rPr>
          <w:rFonts w:cs="B Zar" w:hint="cs"/>
          <w:b/>
          <w:bCs/>
          <w:sz w:val="24"/>
          <w:szCs w:val="24"/>
          <w:rtl/>
          <w:lang w:bidi="fa-IR"/>
        </w:rPr>
        <w:t xml:space="preserve"> تضمینات قانونی حقوق متهم بازداشت شده و قرارهای جایگزین های بازداشت موقت</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مبحث اول- تضمینات حقوق متهم بازداشت شده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اول- اصل برائت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الف- منابع قانونی و حقوقی اصل برائت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ب- آثار اصل برائت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دوم- تعقیب قانونی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کشف جرم، تعقیب و دستگیری قانونی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تسریع در تفهیم اتهام</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ج- حضور در اسرع وقت نزد مقام قضایی یا سایر مقامات صالح</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سوم- امنیت متهمین در مقابل فشار و تعرض غیرقانونی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منع فشار و شکنجه و کسب اقرار و سوگند اجباری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منع هتک حرمت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چهارم- حق داشتن وکیل</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دسترسی به مشاور حقوقی و وکیل</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ب-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پنجم- سیستم زندان متهم بازداشت شده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تفکیک بازداشتگاه از زندان اجرای مجازات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جدایی خردسالان از بزرگسالان</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گفتار ششم- جبران خسارت از متهم بیگناه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منابع قانونی جبران خسارت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ب- خسارت قابل مطالبه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هفتم- حقوق و تضمینات خاص برای متهم</w:t>
      </w:r>
    </w:p>
    <w:p w:rsidR="00AB1BE9" w:rsidRDefault="00AB1BE9" w:rsidP="00AB1BE9">
      <w:pPr>
        <w:bidi/>
        <w:spacing w:line="760" w:lineRule="exact"/>
        <w:ind w:firstLine="335"/>
        <w:jc w:val="both"/>
        <w:rPr>
          <w:rFonts w:cs="B Zar"/>
          <w:b/>
          <w:bCs/>
          <w:sz w:val="24"/>
          <w:szCs w:val="24"/>
          <w:rtl/>
          <w:lang w:bidi="fa-IR"/>
        </w:rPr>
      </w:pPr>
      <w:r>
        <w:rPr>
          <w:rFonts w:cs="B Zar" w:hint="cs"/>
          <w:b/>
          <w:bCs/>
          <w:sz w:val="24"/>
          <w:szCs w:val="24"/>
          <w:rtl/>
          <w:lang w:bidi="fa-IR"/>
        </w:rPr>
        <w:t>مبحث دوم- جایگزین</w:t>
      </w:r>
      <w:r>
        <w:rPr>
          <w:rFonts w:cs="B Zar" w:hint="cs"/>
          <w:b/>
          <w:bCs/>
          <w:sz w:val="24"/>
          <w:szCs w:val="24"/>
          <w:rtl/>
          <w:lang w:bidi="fa-IR"/>
        </w:rPr>
        <w:softHyphen/>
        <w:t>های قرار بازداشت موقت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اول- قرار التزام به حضور با قول شرف</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دوم- قرار التزام به حضور با تعیین وجه التزام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گفتار سوم </w:t>
      </w:r>
      <w:r>
        <w:rPr>
          <w:rFonts w:hint="cs"/>
          <w:sz w:val="28"/>
          <w:szCs w:val="28"/>
          <w:rtl/>
          <w:lang w:bidi="fa-IR"/>
        </w:rPr>
        <w:t>–</w:t>
      </w:r>
      <w:r>
        <w:rPr>
          <w:rFonts w:cs="B Zar" w:hint="cs"/>
          <w:sz w:val="28"/>
          <w:szCs w:val="28"/>
          <w:rtl/>
          <w:lang w:bidi="fa-IR"/>
        </w:rPr>
        <w:t xml:space="preserve"> قرار اخذ کفیل با وجه الکفاله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چهارم- قرار اخذ وثیقه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گفتار پنجم- قرار عدم خروج از کشور</w:t>
      </w:r>
    </w:p>
    <w:p w:rsidR="00AB1BE9" w:rsidRDefault="00AB1BE9" w:rsidP="00AB1BE9">
      <w:pPr>
        <w:numPr>
          <w:ilvl w:val="0"/>
          <w:numId w:val="2"/>
        </w:numPr>
        <w:bidi/>
        <w:spacing w:line="760" w:lineRule="exact"/>
        <w:jc w:val="both"/>
        <w:rPr>
          <w:rFonts w:cs="B Zar"/>
          <w:b/>
          <w:bCs/>
          <w:sz w:val="24"/>
          <w:szCs w:val="24"/>
          <w:rtl/>
          <w:lang w:bidi="fa-IR"/>
        </w:rPr>
      </w:pPr>
      <w:r>
        <w:rPr>
          <w:rFonts w:cs="B Zar" w:hint="cs"/>
          <w:b/>
          <w:bCs/>
          <w:sz w:val="24"/>
          <w:szCs w:val="24"/>
          <w:rtl/>
          <w:lang w:bidi="fa-IR"/>
        </w:rPr>
        <w:t>نتیجه</w:t>
      </w:r>
      <w:r>
        <w:rPr>
          <w:rFonts w:cs="B Zar" w:hint="cs"/>
          <w:b/>
          <w:bCs/>
          <w:sz w:val="24"/>
          <w:szCs w:val="24"/>
          <w:rtl/>
          <w:lang w:bidi="fa-IR"/>
        </w:rPr>
        <w:softHyphen/>
        <w:t>گیری و پیشنهادات</w:t>
      </w:r>
    </w:p>
    <w:p w:rsidR="00AB1BE9" w:rsidRDefault="00AB1BE9" w:rsidP="00AB1BE9">
      <w:pPr>
        <w:numPr>
          <w:ilvl w:val="0"/>
          <w:numId w:val="2"/>
        </w:numPr>
        <w:bidi/>
        <w:spacing w:line="760" w:lineRule="exact"/>
        <w:jc w:val="both"/>
        <w:rPr>
          <w:rFonts w:cs="B Zar"/>
          <w:b/>
          <w:bCs/>
          <w:sz w:val="24"/>
          <w:szCs w:val="24"/>
          <w:lang w:bidi="fa-IR"/>
        </w:rPr>
      </w:pPr>
      <w:r>
        <w:rPr>
          <w:rFonts w:cs="B Zar" w:hint="cs"/>
          <w:b/>
          <w:bCs/>
          <w:sz w:val="24"/>
          <w:szCs w:val="24"/>
          <w:rtl/>
          <w:lang w:bidi="fa-IR"/>
        </w:rPr>
        <w:t>فهرست منابع و مآخذ</w:t>
      </w:r>
    </w:p>
    <w:p w:rsidR="00AB1BE9" w:rsidRDefault="00AB1BE9" w:rsidP="00AB1BE9">
      <w:pPr>
        <w:numPr>
          <w:ilvl w:val="0"/>
          <w:numId w:val="2"/>
        </w:numPr>
        <w:bidi/>
        <w:spacing w:line="760" w:lineRule="exact"/>
        <w:jc w:val="both"/>
        <w:rPr>
          <w:rFonts w:cs="B Zar"/>
          <w:sz w:val="28"/>
          <w:szCs w:val="28"/>
          <w:lang w:bidi="fa-IR"/>
        </w:rPr>
      </w:pPr>
      <w:r>
        <w:rPr>
          <w:rFonts w:cs="B Zar"/>
          <w:b/>
          <w:bCs/>
          <w:sz w:val="24"/>
          <w:szCs w:val="24"/>
          <w:lang w:bidi="fa-IR"/>
        </w:rPr>
        <w:t>Summery</w:t>
      </w:r>
      <w:r>
        <w:rPr>
          <w:rFonts w:cs="B Zar" w:hint="cs"/>
          <w:sz w:val="28"/>
          <w:szCs w:val="28"/>
          <w:rtl/>
          <w:lang w:bidi="fa-IR"/>
        </w:rPr>
        <w:t xml:space="preserve"> </w:t>
      </w:r>
    </w:p>
    <w:p w:rsidR="00AB1BE9" w:rsidRDefault="00AB1BE9" w:rsidP="00AB1BE9">
      <w:pPr>
        <w:rPr>
          <w:rFonts w:cs="B Zar"/>
          <w:sz w:val="28"/>
          <w:szCs w:val="28"/>
          <w:rtl/>
          <w:lang w:bidi="fa-IR"/>
        </w:rPr>
        <w:sectPr w:rsidR="00AB1BE9">
          <w:footnotePr>
            <w:numRestart w:val="eachPage"/>
          </w:footnotePr>
          <w:pgSz w:w="11909" w:h="16834"/>
          <w:pgMar w:top="1276" w:right="1797" w:bottom="1276" w:left="1797" w:header="706" w:footer="706" w:gutter="0"/>
          <w:pgBorders w:offsetFrom="page">
            <w:top w:val="double" w:sz="4" w:space="24" w:color="auto"/>
            <w:left w:val="double" w:sz="4" w:space="24" w:color="auto"/>
            <w:bottom w:val="double" w:sz="4" w:space="24" w:color="auto"/>
            <w:right w:val="double" w:sz="4" w:space="24" w:color="auto"/>
          </w:pgBorders>
          <w:cols w:space="720"/>
        </w:sectPr>
      </w:pP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lastRenderedPageBreak/>
        <w:t xml:space="preserve">علائم اختصاری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ق.ا.ج.ا.ا.</w:t>
      </w:r>
      <w:r>
        <w:rPr>
          <w:rFonts w:cs="B Zar" w:hint="cs"/>
          <w:sz w:val="28"/>
          <w:szCs w:val="28"/>
          <w:rtl/>
          <w:lang w:bidi="fa-IR"/>
        </w:rPr>
        <w:tab/>
      </w:r>
      <w:r>
        <w:rPr>
          <w:rFonts w:cs="B Zar" w:hint="cs"/>
          <w:sz w:val="28"/>
          <w:szCs w:val="28"/>
          <w:rtl/>
          <w:lang w:bidi="fa-IR"/>
        </w:rPr>
        <w:tab/>
        <w:t>قانون اساسی جمهوری اسلامی ایران</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ق.آ.د.ک.</w:t>
      </w:r>
      <w:r>
        <w:rPr>
          <w:rFonts w:cs="B Zar" w:hint="cs"/>
          <w:sz w:val="28"/>
          <w:szCs w:val="28"/>
          <w:rtl/>
          <w:lang w:bidi="fa-IR"/>
        </w:rPr>
        <w:tab/>
      </w:r>
      <w:r>
        <w:rPr>
          <w:rFonts w:cs="B Zar" w:hint="cs"/>
          <w:sz w:val="28"/>
          <w:szCs w:val="28"/>
          <w:rtl/>
          <w:lang w:bidi="fa-IR"/>
        </w:rPr>
        <w:tab/>
        <w:t>قانون آیین دادرسی کیفری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ق.آ.د.د.ع.ا.ا.</w:t>
      </w:r>
      <w:r>
        <w:rPr>
          <w:rFonts w:cs="B Zar" w:hint="cs"/>
          <w:sz w:val="28"/>
          <w:szCs w:val="28"/>
          <w:rtl/>
          <w:lang w:bidi="fa-IR"/>
        </w:rPr>
        <w:tab/>
      </w:r>
      <w:r>
        <w:rPr>
          <w:rFonts w:cs="B Zar" w:hint="cs"/>
          <w:sz w:val="28"/>
          <w:szCs w:val="28"/>
          <w:rtl/>
          <w:lang w:bidi="fa-IR"/>
        </w:rPr>
        <w:tab/>
        <w:t>قانون آیین دادرسی دادگاههای عمومی و انقلاب در امور کیفری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ق.آ.د.م.</w:t>
      </w:r>
      <w:r>
        <w:rPr>
          <w:rFonts w:cs="B Zar" w:hint="cs"/>
          <w:sz w:val="28"/>
          <w:szCs w:val="28"/>
          <w:rtl/>
          <w:lang w:bidi="fa-IR"/>
        </w:rPr>
        <w:tab/>
      </w:r>
      <w:r>
        <w:rPr>
          <w:rFonts w:cs="B Zar" w:hint="cs"/>
          <w:sz w:val="28"/>
          <w:szCs w:val="28"/>
          <w:rtl/>
          <w:lang w:bidi="fa-IR"/>
        </w:rPr>
        <w:tab/>
        <w:t>قانون آیین دادرسی مدنی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ق.ت.</w:t>
      </w:r>
      <w:r>
        <w:rPr>
          <w:rFonts w:cs="B Zar" w:hint="cs"/>
          <w:sz w:val="28"/>
          <w:szCs w:val="28"/>
          <w:rtl/>
          <w:lang w:bidi="fa-IR"/>
        </w:rPr>
        <w:tab/>
      </w:r>
      <w:r>
        <w:rPr>
          <w:rFonts w:cs="B Zar" w:hint="cs"/>
          <w:sz w:val="28"/>
          <w:szCs w:val="28"/>
          <w:rtl/>
          <w:lang w:bidi="fa-IR"/>
        </w:rPr>
        <w:tab/>
        <w:t>قانون تجارت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ق.آ.د.ک.ف.</w:t>
      </w:r>
      <w:r>
        <w:rPr>
          <w:rFonts w:cs="B Zar" w:hint="cs"/>
          <w:sz w:val="28"/>
          <w:szCs w:val="28"/>
          <w:rtl/>
          <w:lang w:bidi="fa-IR"/>
        </w:rPr>
        <w:tab/>
        <w:t xml:space="preserve">قانون آیین دارسی کیفری فرانسه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ق.م.ا.</w:t>
      </w:r>
      <w:r>
        <w:rPr>
          <w:rFonts w:cs="B Zar" w:hint="cs"/>
          <w:sz w:val="28"/>
          <w:szCs w:val="28"/>
          <w:rtl/>
          <w:lang w:bidi="fa-IR"/>
        </w:rPr>
        <w:tab/>
      </w:r>
      <w:r>
        <w:rPr>
          <w:rFonts w:cs="B Zar" w:hint="cs"/>
          <w:sz w:val="28"/>
          <w:szCs w:val="28"/>
          <w:rtl/>
          <w:lang w:bidi="fa-IR"/>
        </w:rPr>
        <w:tab/>
        <w:t>قانون مجازات اسلامی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ق.م.ع. </w:t>
      </w:r>
      <w:r>
        <w:rPr>
          <w:rFonts w:cs="B Zar" w:hint="cs"/>
          <w:sz w:val="28"/>
          <w:szCs w:val="28"/>
          <w:rtl/>
          <w:lang w:bidi="fa-IR"/>
        </w:rPr>
        <w:tab/>
      </w:r>
      <w:r>
        <w:rPr>
          <w:rFonts w:cs="B Zar" w:hint="cs"/>
          <w:sz w:val="28"/>
          <w:szCs w:val="28"/>
          <w:rtl/>
          <w:lang w:bidi="fa-IR"/>
        </w:rPr>
        <w:tab/>
        <w:t>قانون مجازات عمومی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ق.ت.د.ع.ا.</w:t>
      </w:r>
      <w:r>
        <w:rPr>
          <w:rFonts w:cs="B Zar" w:hint="cs"/>
          <w:sz w:val="28"/>
          <w:szCs w:val="28"/>
          <w:rtl/>
          <w:lang w:bidi="fa-IR"/>
        </w:rPr>
        <w:tab/>
      </w:r>
      <w:r>
        <w:rPr>
          <w:rFonts w:cs="B Zar" w:hint="cs"/>
          <w:sz w:val="28"/>
          <w:szCs w:val="28"/>
          <w:rtl/>
          <w:lang w:bidi="fa-IR"/>
        </w:rPr>
        <w:tab/>
        <w:t xml:space="preserve"> قانون تشکیل دادگاههای عمومی و انقلاب</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ق.ا.ق.ت.د.ع.ا.</w:t>
      </w:r>
      <w:r>
        <w:rPr>
          <w:rFonts w:cs="B Zar" w:hint="cs"/>
          <w:sz w:val="28"/>
          <w:szCs w:val="28"/>
          <w:rtl/>
          <w:lang w:bidi="fa-IR"/>
        </w:rPr>
        <w:tab/>
        <w:t>قانون اصلاح قانون تشکیل دادگاههای عمومی و انقلاب</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ق.ا.آ.م.ح.ش.</w:t>
      </w:r>
      <w:r>
        <w:rPr>
          <w:rFonts w:cs="B Zar" w:hint="cs"/>
          <w:sz w:val="28"/>
          <w:szCs w:val="28"/>
          <w:rtl/>
          <w:lang w:bidi="fa-IR"/>
        </w:rPr>
        <w:tab/>
        <w:t>قانون احترام به آزادیهای مشروع و حفظ حقوق شهروندی</w:t>
      </w:r>
    </w:p>
    <w:p w:rsidR="00AB1BE9" w:rsidRDefault="00AB1BE9" w:rsidP="00AB1BE9">
      <w:pPr>
        <w:rPr>
          <w:rFonts w:cs="B Zar"/>
          <w:sz w:val="28"/>
          <w:szCs w:val="28"/>
          <w:rtl/>
          <w:lang w:bidi="fa-IR"/>
        </w:rPr>
        <w:sectPr w:rsidR="00AB1BE9">
          <w:footnotePr>
            <w:numRestart w:val="eachPage"/>
          </w:footnotePr>
          <w:pgSz w:w="11909" w:h="16834"/>
          <w:pgMar w:top="1276" w:right="1797" w:bottom="1276" w:left="1797" w:header="706" w:footer="706" w:gutter="0"/>
          <w:pgBorders w:offsetFrom="page">
            <w:top w:val="double" w:sz="4" w:space="24" w:color="auto"/>
            <w:left w:val="double" w:sz="4" w:space="24" w:color="auto"/>
            <w:bottom w:val="double" w:sz="4" w:space="24" w:color="auto"/>
            <w:right w:val="double" w:sz="4" w:space="24" w:color="auto"/>
          </w:pgBorders>
          <w:cols w:space="720"/>
        </w:sectPr>
      </w:pP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lastRenderedPageBreak/>
        <w:t>چکیده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قرارهای تأمین کیفری از جمله قرارهای اعدادی هستند که در مرحله تحقیقات مقدماتی از سوی مقام قضایی صادر می</w:t>
      </w:r>
      <w:r>
        <w:rPr>
          <w:rFonts w:cs="B Zar" w:hint="cs"/>
          <w:sz w:val="28"/>
          <w:szCs w:val="28"/>
          <w:rtl/>
          <w:lang w:bidi="fa-IR"/>
        </w:rPr>
        <w:softHyphen/>
        <w:t xml:space="preserve">شود که از میان قرارهای مزبور، قرار بازداشت موقت از اهمیت خاصی برخوردار است.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بازداشت متهم که از آن در حقوق کیفری ایران به توقیف احتیاطی نیز تعبیر شده است عبارتست از سلب آزادی از متهم و زندانی کردن او در طول تمام یا قسمتی از تحقیقات مقدماتی که ممکن است تا صدور حکم قطعی و یا اجرای آن ادامه یابد و هدف از آن حصول اطمینان از دسترسی به متهم، حضور به موقع وی در مرجع قضایی، جلوگیری از فرار یا اخفای وی و یا امحاء آثار جرم و تبانی با شرکاء و معاونین احتمالی جرم می</w:t>
      </w:r>
      <w:r>
        <w:rPr>
          <w:rFonts w:cs="B Zar" w:hint="cs"/>
          <w:sz w:val="28"/>
          <w:szCs w:val="28"/>
          <w:rtl/>
          <w:lang w:bidi="fa-IR"/>
        </w:rPr>
        <w:softHyphen/>
        <w:t xml:space="preserve">باشد.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علیهذا با توجه به اهمیت فزاینده حقوق بشر در سطح ملی و بین</w:t>
      </w:r>
      <w:r>
        <w:rPr>
          <w:rFonts w:cs="B Zar" w:hint="cs"/>
          <w:sz w:val="28"/>
          <w:szCs w:val="28"/>
          <w:rtl/>
          <w:lang w:bidi="fa-IR"/>
        </w:rPr>
        <w:softHyphen/>
        <w:t>المللی و از طرفی به علت تعارض ذاتی بازداشت فرد با اصل برائت که رعایت حقوق و آزادیهای متهم از آثار بارز این اصل است، حقوقدانان کیفری و بدنبال آن سازمانهای بین</w:t>
      </w:r>
      <w:r>
        <w:rPr>
          <w:rFonts w:cs="B Zar" w:hint="cs"/>
          <w:sz w:val="28"/>
          <w:szCs w:val="28"/>
          <w:rtl/>
          <w:lang w:bidi="fa-IR"/>
        </w:rPr>
        <w:softHyphen/>
        <w:t>المللی و منطقه</w:t>
      </w:r>
      <w:r>
        <w:rPr>
          <w:rFonts w:cs="B Zar" w:hint="cs"/>
          <w:sz w:val="28"/>
          <w:szCs w:val="28"/>
          <w:rtl/>
          <w:lang w:bidi="fa-IR"/>
        </w:rPr>
        <w:softHyphen/>
        <w:t>ای و دولتها را بر آن داشته است که با وضع قواعد و مقررات، در جهت تحدید بازداشت متهم گام برداشته و مقامهای قضایی را وا دارند که از آن تنها در موارد ضرورت و بعنوان آخرین چاره و برای کمترین مدت زمان ممکن استفاده کنند و حتی</w:t>
      </w:r>
      <w:r>
        <w:rPr>
          <w:rFonts w:cs="B Zar" w:hint="cs"/>
          <w:sz w:val="28"/>
          <w:szCs w:val="28"/>
          <w:rtl/>
          <w:lang w:bidi="fa-IR"/>
        </w:rPr>
        <w:softHyphen/>
        <w:t>المقدور از راههای جایگزین مانند اقدام</w:t>
      </w:r>
      <w:r>
        <w:rPr>
          <w:rFonts w:cs="B Zar" w:hint="cs"/>
          <w:sz w:val="28"/>
          <w:szCs w:val="28"/>
          <w:rtl/>
          <w:lang w:bidi="fa-IR"/>
        </w:rPr>
        <w:softHyphen/>
        <w:t>های غیربازداشتی اعم از سایر قرارهای تأمینی و یا اقدامات نظارتی بهره گیرند، علی ایحال در صورت صدور قرار بازداشت رعایت کلیه حقوق متهم الزامی است.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در این مقال تلاش گردیده با توجه به آنکه مفاد زیادی از اعلامیه</w:t>
      </w:r>
      <w:r>
        <w:rPr>
          <w:rFonts w:cs="B Zar" w:hint="cs"/>
          <w:sz w:val="28"/>
          <w:szCs w:val="28"/>
          <w:rtl/>
          <w:lang w:bidi="fa-IR"/>
        </w:rPr>
        <w:softHyphen/>
        <w:t>های جهانی و منطقه</w:t>
      </w:r>
      <w:r>
        <w:rPr>
          <w:rFonts w:cs="B Zar" w:hint="cs"/>
          <w:sz w:val="28"/>
          <w:szCs w:val="28"/>
          <w:rtl/>
          <w:lang w:bidi="fa-IR"/>
        </w:rPr>
        <w:softHyphen/>
        <w:t>ای حقوق بشر، دارای موازینی در ارتباط با اصول آیین دادرسی کیفری من</w:t>
      </w:r>
      <w:r>
        <w:rPr>
          <w:rFonts w:cs="B Zar" w:hint="cs"/>
          <w:sz w:val="28"/>
          <w:szCs w:val="28"/>
          <w:rtl/>
          <w:lang w:bidi="fa-IR"/>
        </w:rPr>
        <w:softHyphen/>
        <w:t xml:space="preserve">جمله حفظ حقوق متهم و تحدید بازداشت </w:t>
      </w:r>
      <w:r>
        <w:rPr>
          <w:rFonts w:cs="B Zar" w:hint="cs"/>
          <w:sz w:val="28"/>
          <w:szCs w:val="28"/>
          <w:rtl/>
          <w:lang w:bidi="fa-IR"/>
        </w:rPr>
        <w:lastRenderedPageBreak/>
        <w:t>موقت هستند، حتی</w:t>
      </w:r>
      <w:r>
        <w:rPr>
          <w:rFonts w:cs="B Zar" w:hint="cs"/>
          <w:sz w:val="28"/>
          <w:szCs w:val="28"/>
          <w:rtl/>
          <w:lang w:bidi="fa-IR"/>
        </w:rPr>
        <w:softHyphen/>
        <w:t>المقدور نواقص و کاستی</w:t>
      </w:r>
      <w:r>
        <w:rPr>
          <w:rFonts w:cs="B Zar" w:hint="cs"/>
          <w:sz w:val="28"/>
          <w:szCs w:val="28"/>
          <w:rtl/>
          <w:lang w:bidi="fa-IR"/>
        </w:rPr>
        <w:softHyphen/>
        <w:t>های موجود قوانین آیین دادرسی کیفری بررسی و امید است به منظور بهینه سازی قواعد آیین دادرسی کیفری با اصول فوق،مقایسه و مطابقت داده شود.</w:t>
      </w:r>
    </w:p>
    <w:p w:rsidR="00AB1BE9" w:rsidRDefault="00AB1BE9" w:rsidP="00AB1BE9">
      <w:pPr>
        <w:rPr>
          <w:rFonts w:cs="B Zar"/>
          <w:sz w:val="28"/>
          <w:szCs w:val="28"/>
          <w:rtl/>
          <w:lang w:bidi="fa-IR"/>
        </w:rPr>
        <w:sectPr w:rsidR="00AB1BE9">
          <w:footnotePr>
            <w:numRestart w:val="eachPage"/>
          </w:footnotePr>
          <w:pgSz w:w="11909" w:h="16834"/>
          <w:pgMar w:top="1276" w:right="1797" w:bottom="1276" w:left="1797" w:header="706" w:footer="706" w:gutter="0"/>
          <w:pgBorders w:offsetFrom="page">
            <w:top w:val="double" w:sz="4" w:space="24" w:color="auto"/>
            <w:left w:val="double" w:sz="4" w:space="24" w:color="auto"/>
            <w:bottom w:val="double" w:sz="4" w:space="24" w:color="auto"/>
            <w:right w:val="double" w:sz="4" w:space="24" w:color="auto"/>
          </w:pgBorders>
          <w:cols w:space="720"/>
        </w:sectPr>
      </w:pPr>
    </w:p>
    <w:p w:rsidR="00AB1BE9" w:rsidRDefault="00AB1BE9" w:rsidP="00AB1BE9">
      <w:pPr>
        <w:bidi/>
        <w:spacing w:line="760" w:lineRule="exact"/>
        <w:ind w:firstLine="335"/>
        <w:jc w:val="both"/>
        <w:rPr>
          <w:rFonts w:cs="B Zar"/>
          <w:b/>
          <w:bCs/>
          <w:sz w:val="28"/>
          <w:szCs w:val="28"/>
          <w:rtl/>
          <w:lang w:bidi="fa-IR"/>
        </w:rPr>
      </w:pPr>
      <w:r>
        <w:rPr>
          <w:rFonts w:cs="B Zar" w:hint="cs"/>
          <w:b/>
          <w:bCs/>
          <w:sz w:val="28"/>
          <w:szCs w:val="28"/>
          <w:rtl/>
          <w:lang w:bidi="fa-IR"/>
        </w:rPr>
        <w:lastRenderedPageBreak/>
        <w:t>مقدمه</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مقام والای انسان و رعایت آزادی و حقوق بشر از دیرباز مورد توجه بوده و بشر همواره جهت استیفای حقوق انسانی خود تلاش نموده است.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لازمه وصول به اهداف عالیه انسانی در گروی تضمین امنیت جامعه بشری است که خود دارای ارکان مختلفی بوده که بدون شک، امنیت قضایی از ارکان مهم آن می</w:t>
      </w:r>
      <w:r>
        <w:rPr>
          <w:rFonts w:cs="B Zar" w:hint="cs"/>
          <w:sz w:val="28"/>
          <w:szCs w:val="28"/>
          <w:rtl/>
          <w:lang w:bidi="fa-IR"/>
        </w:rPr>
        <w:softHyphen/>
        <w:t>باشد.</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ایجاد امنیت قضایی در یک جامعه پیشرفته، محتاج قوانینی است که محتوای آن با معیارهای سنجیده شده، شایستگی و توان پاسداری از نظم جامعه را داشته باشد، از طرفی اهمیت آیین دادرسی کیفری بر صاحبنظران و بویژه بر حقوقدانان کیفری پوشیده نیست تا آنجا که گفته</w:t>
      </w:r>
      <w:r>
        <w:rPr>
          <w:rFonts w:cs="B Zar" w:hint="cs"/>
          <w:sz w:val="28"/>
          <w:szCs w:val="28"/>
          <w:rtl/>
          <w:lang w:bidi="fa-IR"/>
        </w:rPr>
        <w:softHyphen/>
        <w:t>اند چنانچه به کشوری ناشناخته گام  نهید و مشتاق آگاهی از حقوق و آزادیهای فردی  و ارزش و اعتباری که جامعه برای آن قائل است باشید، کافی است به قانون آیین دادرسی کیفری آن کشور مراجعه نمایید.</w:t>
      </w:r>
      <w:r>
        <w:rPr>
          <w:rStyle w:val="FootnoteReference"/>
          <w:rFonts w:cs="B Zar"/>
          <w:sz w:val="28"/>
          <w:szCs w:val="28"/>
          <w:rtl/>
          <w:lang w:bidi="fa-IR"/>
        </w:rPr>
        <w:footnoteReference w:id="1"/>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آیین دادرسی کیفری عبارتست از «مجموعه قواعد و مقرراتی که برای کشف جرم، تعقیب متهمان و تحقیق از آنها، تعیین مراجع صلاحیتدار، طرق شکایت از احکام و نیز بیان تکالیف مسئولان قضایی و انتظامی در طول رسیدگی به دعوای کیفری و اجرای احکام از یکسو و حقوق متهمان از سوی دیگر وضع و تدوین شده است».</w:t>
      </w:r>
      <w:r>
        <w:rPr>
          <w:rStyle w:val="FootnoteReference"/>
          <w:rFonts w:cs="B Zar"/>
          <w:sz w:val="28"/>
          <w:szCs w:val="28"/>
          <w:rtl/>
          <w:lang w:bidi="fa-IR"/>
        </w:rPr>
        <w:footnoteReference w:id="2"/>
      </w:r>
      <w:r>
        <w:rPr>
          <w:rFonts w:cs="B Zar" w:hint="cs"/>
          <w:sz w:val="28"/>
          <w:szCs w:val="28"/>
          <w:rtl/>
          <w:lang w:bidi="fa-IR"/>
        </w:rPr>
        <w:t xml:space="preserve"> قانون آیین دادرسی دادگاههای عمومی و انقلاب (در امور کیفری) مصوب 1378 با مختصر تغییری، همین تعریف را در ماده 1 ارائه می</w:t>
      </w:r>
      <w:r>
        <w:rPr>
          <w:rFonts w:cs="B Zar" w:hint="cs"/>
          <w:sz w:val="28"/>
          <w:szCs w:val="28"/>
          <w:rtl/>
          <w:lang w:bidi="fa-IR"/>
        </w:rPr>
        <w:softHyphen/>
        <w:t xml:space="preserve">کند.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در مجموع باید گفت هر دو روش (حمایت از متهم و حمایت از جامعه) به تنهایی عاری از عیب و نقص نیست، کمال مطلوب اینست که قوانین آیین دادرسی کیفری به نحوی وضع گردد تا منافع هر دو تأمین شود.</w:t>
      </w:r>
      <w:r>
        <w:rPr>
          <w:rStyle w:val="FootnoteReference"/>
          <w:rFonts w:cs="B Zar"/>
          <w:sz w:val="28"/>
          <w:szCs w:val="28"/>
          <w:rtl/>
          <w:lang w:bidi="fa-IR"/>
        </w:rPr>
        <w:footnoteReference w:id="3"/>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متهمی که وارد فرآیند کیفری می</w:t>
      </w:r>
      <w:r>
        <w:rPr>
          <w:rFonts w:cs="B Zar" w:hint="cs"/>
          <w:sz w:val="28"/>
          <w:szCs w:val="28"/>
          <w:rtl/>
          <w:lang w:bidi="fa-IR"/>
        </w:rPr>
        <w:softHyphen/>
        <w:t>شود تا زمانیکه مسئولیت کیفری و مجرمیت او طی یک دادرسی عادلانه و منصفانه اثبات نشود، بی</w:t>
      </w:r>
      <w:r>
        <w:rPr>
          <w:rFonts w:cs="B Zar" w:hint="cs"/>
          <w:sz w:val="28"/>
          <w:szCs w:val="28"/>
          <w:rtl/>
          <w:lang w:bidi="fa-IR"/>
        </w:rPr>
        <w:softHyphen/>
        <w:t>گناه فرض می</w:t>
      </w:r>
      <w:r>
        <w:rPr>
          <w:rFonts w:cs="B Zar" w:hint="cs"/>
          <w:sz w:val="28"/>
          <w:szCs w:val="28"/>
          <w:rtl/>
          <w:lang w:bidi="fa-IR"/>
        </w:rPr>
        <w:softHyphen/>
        <w:t>گردد، به عبارتی اصل بر برائت متهم است، مگر خلاف آن ثابت شود. این اصل در قوانین داخلی کشورها من جمله قانون اساسی جمهوری اسلامی ایران</w:t>
      </w:r>
      <w:r>
        <w:rPr>
          <w:rStyle w:val="FootnoteReference"/>
          <w:rFonts w:cs="B Zar"/>
          <w:sz w:val="28"/>
          <w:szCs w:val="28"/>
          <w:rtl/>
          <w:lang w:bidi="fa-IR"/>
        </w:rPr>
        <w:footnoteReference w:id="4"/>
      </w:r>
      <w:r>
        <w:rPr>
          <w:rFonts w:cs="B Zar" w:hint="cs"/>
          <w:sz w:val="28"/>
          <w:szCs w:val="28"/>
          <w:rtl/>
          <w:lang w:bidi="fa-IR"/>
        </w:rPr>
        <w:t xml:space="preserve"> و نیز در اسناد بین</w:t>
      </w:r>
      <w:r>
        <w:rPr>
          <w:rFonts w:cs="B Zar" w:hint="cs"/>
          <w:sz w:val="28"/>
          <w:szCs w:val="28"/>
          <w:rtl/>
          <w:lang w:bidi="fa-IR"/>
        </w:rPr>
        <w:softHyphen/>
        <w:t>المللی و منطقه</w:t>
      </w:r>
      <w:r>
        <w:rPr>
          <w:rFonts w:cs="B Zar" w:hint="cs"/>
          <w:sz w:val="28"/>
          <w:szCs w:val="28"/>
          <w:rtl/>
          <w:lang w:bidi="fa-IR"/>
        </w:rPr>
        <w:softHyphen/>
        <w:t xml:space="preserve">ای مهم </w:t>
      </w:r>
      <w:r>
        <w:rPr>
          <w:rStyle w:val="FootnoteReference"/>
          <w:rFonts w:cs="B Zar"/>
          <w:sz w:val="28"/>
          <w:szCs w:val="28"/>
          <w:rtl/>
          <w:lang w:bidi="fa-IR"/>
        </w:rPr>
        <w:footnoteReference w:id="5"/>
      </w:r>
      <w:r>
        <w:rPr>
          <w:rFonts w:cs="B Zar" w:hint="cs"/>
          <w:sz w:val="28"/>
          <w:szCs w:val="28"/>
          <w:rtl/>
          <w:lang w:bidi="fa-IR"/>
        </w:rPr>
        <w:t xml:space="preserve"> با صراحت بیان شده است.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علی</w:t>
      </w:r>
      <w:r>
        <w:rPr>
          <w:rFonts w:cs="B Zar" w:hint="cs"/>
          <w:sz w:val="28"/>
          <w:szCs w:val="28"/>
          <w:rtl/>
          <w:lang w:bidi="fa-IR"/>
        </w:rPr>
        <w:softHyphen/>
        <w:t>ایحال هر چند اصل بر برائت و آزادی متهم که از آثار اصل برائت است، می</w:t>
      </w:r>
      <w:r>
        <w:rPr>
          <w:rFonts w:cs="B Zar" w:hint="cs"/>
          <w:sz w:val="28"/>
          <w:szCs w:val="28"/>
          <w:rtl/>
          <w:lang w:bidi="fa-IR"/>
        </w:rPr>
        <w:softHyphen/>
        <w:t>باشد لیکن به جهت رعایت منافع و مصالح فرد و جامعه و در موارد ضرورت تحقیق و یا اقدام تأمینی ناگزیر از پیش</w:t>
      </w:r>
      <w:r>
        <w:rPr>
          <w:rFonts w:cs="B Zar" w:hint="cs"/>
          <w:sz w:val="28"/>
          <w:szCs w:val="28"/>
          <w:rtl/>
          <w:lang w:bidi="fa-IR"/>
        </w:rPr>
        <w:softHyphen/>
        <w:t>بینی قرار بازداشت موقت در قوانین آیین دادرسی کیفری هستیم. قرار بازداشت موقت که یکی از قرارهای تأمین کیفری است مختصرا عبارتست از«سلب آزادی متهم و زندانی کردن او در تحقیقات مقدماتی توسط مقام صالح قضایی».</w:t>
      </w:r>
      <w:r>
        <w:rPr>
          <w:rStyle w:val="FootnoteReference"/>
          <w:rFonts w:cs="B Zar"/>
          <w:sz w:val="28"/>
          <w:szCs w:val="28"/>
          <w:rtl/>
          <w:lang w:bidi="fa-IR"/>
        </w:rPr>
        <w:footnoteReference w:id="6"/>
      </w:r>
    </w:p>
    <w:p w:rsidR="00AB1BE9" w:rsidRDefault="00AB1BE9" w:rsidP="00AB1BE9">
      <w:pPr>
        <w:numPr>
          <w:ilvl w:val="0"/>
          <w:numId w:val="3"/>
        </w:numPr>
        <w:bidi/>
        <w:spacing w:line="760" w:lineRule="exact"/>
        <w:jc w:val="both"/>
        <w:rPr>
          <w:rFonts w:cs="B Zar"/>
          <w:sz w:val="28"/>
          <w:szCs w:val="28"/>
          <w:rtl/>
          <w:lang w:bidi="fa-IR"/>
        </w:rPr>
      </w:pPr>
      <w:r>
        <w:rPr>
          <w:rFonts w:cs="B Zar" w:hint="cs"/>
          <w:sz w:val="28"/>
          <w:szCs w:val="28"/>
          <w:rtl/>
          <w:lang w:bidi="fa-IR"/>
        </w:rPr>
        <w:t xml:space="preserve">بیان موضوع و علت انتخاب آن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همچنانکه معروض گردید قرار بازداشت موقت، ذاتاً با اصل برائت و آثار ناشی از آن در تعارض است و علیرغم دیدگاههای نوین بین</w:t>
      </w:r>
      <w:r>
        <w:rPr>
          <w:rFonts w:cs="B Zar" w:hint="cs"/>
          <w:sz w:val="28"/>
          <w:szCs w:val="28"/>
          <w:rtl/>
          <w:lang w:bidi="fa-IR"/>
        </w:rPr>
        <w:softHyphen/>
        <w:t>المللی در جهت اعتلای حقوق بشر، آیین دادرسی کیفری جدید، هر چند درصدد توجه به حقوق متهم است، مع</w:t>
      </w:r>
      <w:r>
        <w:rPr>
          <w:rFonts w:cs="B Zar" w:hint="cs"/>
          <w:sz w:val="28"/>
          <w:szCs w:val="28"/>
          <w:rtl/>
          <w:lang w:bidi="fa-IR"/>
        </w:rPr>
        <w:softHyphen/>
        <w:t>الوصف با این پیش فرض که نه تنها نتوانسته است در جهت تحدید موارد بازداشت گام بردارد، بعلاوه نوعی تعارض بین مواد مربوطه بوجود آورده است، لذا با توجه به اهمیت خاص این قرار تأمینی به جهت تضاد ذاتی آن با آزادی</w:t>
      </w:r>
      <w:r>
        <w:rPr>
          <w:rFonts w:cs="B Zar" w:hint="cs"/>
          <w:sz w:val="28"/>
          <w:szCs w:val="28"/>
          <w:rtl/>
          <w:lang w:bidi="fa-IR"/>
        </w:rPr>
        <w:softHyphen/>
        <w:t>ها و حقوق اساسی بشر و نیز حمایت از حقوق متهم در بسیاری از اسناد بین</w:t>
      </w:r>
      <w:r>
        <w:rPr>
          <w:rFonts w:cs="B Zar" w:hint="cs"/>
          <w:sz w:val="28"/>
          <w:szCs w:val="28"/>
          <w:rtl/>
          <w:lang w:bidi="fa-IR"/>
        </w:rPr>
        <w:softHyphen/>
        <w:t>المللی و اعلامیه</w:t>
      </w:r>
      <w:r>
        <w:rPr>
          <w:rFonts w:cs="B Zar" w:hint="cs"/>
          <w:sz w:val="28"/>
          <w:szCs w:val="28"/>
          <w:rtl/>
          <w:lang w:bidi="fa-IR"/>
        </w:rPr>
        <w:softHyphen/>
        <w:t>های جهانی حقوق بشر نیز مورد توجه قرار گرفته است که مآلاً به شرح برخی از مهمترین آنها می</w:t>
      </w:r>
      <w:r>
        <w:rPr>
          <w:rFonts w:cs="B Zar" w:hint="cs"/>
          <w:sz w:val="28"/>
          <w:szCs w:val="28"/>
          <w:rtl/>
          <w:lang w:bidi="fa-IR"/>
        </w:rPr>
        <w:softHyphen/>
        <w:t>پردازیم:</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مهمترین اعلامیه</w:t>
      </w:r>
      <w:r>
        <w:rPr>
          <w:rFonts w:cs="B Zar" w:hint="cs"/>
          <w:sz w:val="28"/>
          <w:szCs w:val="28"/>
          <w:rtl/>
          <w:lang w:bidi="fa-IR"/>
        </w:rPr>
        <w:softHyphen/>
        <w:t>های جهانی و منطقه</w:t>
      </w:r>
      <w:r>
        <w:rPr>
          <w:rFonts w:cs="B Zar" w:hint="cs"/>
          <w:sz w:val="28"/>
          <w:szCs w:val="28"/>
          <w:rtl/>
          <w:lang w:bidi="fa-IR"/>
        </w:rPr>
        <w:softHyphen/>
        <w:t xml:space="preserve">ای حقوق بشر </w:t>
      </w:r>
    </w:p>
    <w:p w:rsidR="00AB1BE9" w:rsidRDefault="00AB1BE9" w:rsidP="00AB1BE9">
      <w:pPr>
        <w:numPr>
          <w:ilvl w:val="0"/>
          <w:numId w:val="4"/>
        </w:numPr>
        <w:bidi/>
        <w:spacing w:line="760" w:lineRule="exact"/>
        <w:jc w:val="both"/>
        <w:rPr>
          <w:rFonts w:cs="B Zar"/>
          <w:sz w:val="28"/>
          <w:szCs w:val="28"/>
          <w:rtl/>
          <w:lang w:bidi="fa-IR"/>
        </w:rPr>
      </w:pPr>
      <w:r>
        <w:rPr>
          <w:rFonts w:cs="B Zar" w:hint="cs"/>
          <w:sz w:val="28"/>
          <w:szCs w:val="28"/>
          <w:rtl/>
          <w:lang w:bidi="fa-IR"/>
        </w:rPr>
        <w:t>اعلامیه جهانی حقوق بشر</w:t>
      </w:r>
    </w:p>
    <w:p w:rsidR="00AB1BE9" w:rsidRDefault="00AB1BE9" w:rsidP="00AB1BE9">
      <w:pPr>
        <w:bidi/>
        <w:spacing w:line="760" w:lineRule="exact"/>
        <w:ind w:left="55" w:firstLine="280"/>
        <w:jc w:val="both"/>
        <w:rPr>
          <w:rFonts w:cs="B Zar"/>
          <w:sz w:val="28"/>
          <w:szCs w:val="28"/>
          <w:rtl/>
          <w:lang w:bidi="fa-IR"/>
        </w:rPr>
      </w:pPr>
      <w:r>
        <w:rPr>
          <w:rFonts w:cs="B Zar" w:hint="cs"/>
          <w:sz w:val="28"/>
          <w:szCs w:val="28"/>
          <w:rtl/>
          <w:lang w:bidi="fa-IR"/>
        </w:rPr>
        <w:t xml:space="preserve">در دهم دسامبر 1948 (19 آذر 1327)، مجمع عمومی سازمان ملل متحد، اعلامیه جهانی حقوق بشر را تصویب و در تعقیب این اقدام تاریخی مجمع عمومی از کلیه کشورهای عضو دعوت نمود که متن اعلامیه را منتشر کرده و موجبات پخش و انتشار و تفسیر آن را مخصوصاً در مدارس و موسسات تربیتی فراهم سازند، بدون اینکه از لحاظ وضع سیاسی کشورها و سرزمینها تبعیضی به عمل آید. </w:t>
      </w:r>
    </w:p>
    <w:p w:rsidR="00AB1BE9" w:rsidRDefault="00AB1BE9" w:rsidP="00AB1BE9">
      <w:pPr>
        <w:bidi/>
        <w:spacing w:line="760" w:lineRule="exact"/>
        <w:ind w:left="55" w:firstLine="280"/>
        <w:jc w:val="both"/>
        <w:rPr>
          <w:rFonts w:cs="B Zar"/>
          <w:sz w:val="28"/>
          <w:szCs w:val="28"/>
          <w:rtl/>
          <w:lang w:bidi="fa-IR"/>
        </w:rPr>
      </w:pPr>
      <w:r>
        <w:rPr>
          <w:rFonts w:cs="B Zar" w:hint="cs"/>
          <w:sz w:val="28"/>
          <w:szCs w:val="28"/>
          <w:rtl/>
          <w:lang w:bidi="fa-IR"/>
        </w:rPr>
        <w:t>اهمیت انتشار اعلامیه مزبور از آن جهت است که برای نخستین بار از سوی جامعه بین</w:t>
      </w:r>
      <w:r>
        <w:rPr>
          <w:rFonts w:cs="B Zar" w:hint="cs"/>
          <w:sz w:val="28"/>
          <w:szCs w:val="28"/>
          <w:rtl/>
          <w:lang w:bidi="fa-IR"/>
        </w:rPr>
        <w:softHyphen/>
        <w:t>المللی در تاریخ جهان، حقوق و آزادیهای اساسی بشر، به عنوان آرمان مشترک همه افراد جهان تلقی گردید.</w:t>
      </w:r>
      <w:r>
        <w:rPr>
          <w:rStyle w:val="FootnoteReference"/>
          <w:rFonts w:cs="B Zar"/>
          <w:sz w:val="28"/>
          <w:szCs w:val="28"/>
          <w:rtl/>
          <w:lang w:bidi="fa-IR"/>
        </w:rPr>
        <w:footnoteReference w:id="7"/>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این اعلامیه دارای یک مقدمه و 30 ماده است و علیرغم گذشت بیش از 50 سال از زمان تصویب آن، همچنان مهمترین سند دفاع از حقوق و آزادیهای فردی در زمینه حقوق بین</w:t>
      </w:r>
      <w:r>
        <w:rPr>
          <w:rFonts w:cs="B Zar" w:hint="cs"/>
          <w:sz w:val="28"/>
          <w:szCs w:val="28"/>
          <w:rtl/>
          <w:lang w:bidi="fa-IR"/>
        </w:rPr>
        <w:softHyphen/>
        <w:t>المللی می</w:t>
      </w:r>
      <w:r>
        <w:rPr>
          <w:rFonts w:cs="B Zar" w:hint="cs"/>
          <w:sz w:val="28"/>
          <w:szCs w:val="28"/>
          <w:rtl/>
          <w:lang w:bidi="fa-IR"/>
        </w:rPr>
        <w:softHyphen/>
        <w:t xml:space="preserve">باشد. حقوقی که هر انسان به خاطر انسان </w:t>
      </w:r>
      <w:r>
        <w:rPr>
          <w:rFonts w:cs="B Zar" w:hint="cs"/>
          <w:sz w:val="28"/>
          <w:szCs w:val="28"/>
          <w:rtl/>
          <w:lang w:bidi="fa-IR"/>
        </w:rPr>
        <w:lastRenderedPageBreak/>
        <w:t>بودنش در همه زمانها و مکانها، صرفنظر از وابستگی</w:t>
      </w:r>
      <w:r>
        <w:rPr>
          <w:rFonts w:cs="B Zar" w:hint="cs"/>
          <w:sz w:val="28"/>
          <w:szCs w:val="28"/>
          <w:rtl/>
          <w:lang w:bidi="fa-IR"/>
        </w:rPr>
        <w:softHyphen/>
        <w:t>های فکری، نژادی و ملی باید از آن برخوردار باشد، ولی متأسفانه هر روز شاهد نقض این حقوق اساسی و بدیهی در گوشه و کنار جهان می</w:t>
      </w:r>
      <w:r>
        <w:rPr>
          <w:rFonts w:cs="B Zar" w:hint="cs"/>
          <w:sz w:val="28"/>
          <w:szCs w:val="28"/>
          <w:rtl/>
          <w:lang w:bidi="fa-IR"/>
        </w:rPr>
        <w:softHyphen/>
        <w:t>باشیم، در حالیکه سازمان ملل متحد بر طبق توصیه</w:t>
      </w:r>
      <w:r>
        <w:rPr>
          <w:rFonts w:cs="B Zar" w:hint="cs"/>
          <w:sz w:val="28"/>
          <w:szCs w:val="28"/>
          <w:rtl/>
          <w:lang w:bidi="fa-IR"/>
        </w:rPr>
        <w:softHyphen/>
        <w:t>های کنفرانس 1994وین، دهه</w:t>
      </w:r>
      <w:r>
        <w:rPr>
          <w:rFonts w:cs="B Zar" w:hint="cs"/>
          <w:sz w:val="28"/>
          <w:szCs w:val="28"/>
          <w:rtl/>
          <w:lang w:bidi="fa-IR"/>
        </w:rPr>
        <w:softHyphen/>
        <w:t>ی 1995-2004 را به عنوان دهه</w:t>
      </w:r>
      <w:r>
        <w:rPr>
          <w:rFonts w:cs="B Zar" w:hint="cs"/>
          <w:sz w:val="28"/>
          <w:szCs w:val="28"/>
          <w:rtl/>
          <w:lang w:bidi="fa-IR"/>
        </w:rPr>
        <w:softHyphen/>
        <w:t>ی ملل متحد برای آموزش حقوق بشر اعلام نموده است. ماده نهم این اعلامیه مقرر می</w:t>
      </w:r>
      <w:r>
        <w:rPr>
          <w:rFonts w:cs="B Zar" w:hint="cs"/>
          <w:sz w:val="28"/>
          <w:szCs w:val="28"/>
          <w:rtl/>
          <w:lang w:bidi="fa-IR"/>
        </w:rPr>
        <w:softHyphen/>
        <w:t>دارد: «احدی نباید بدون مجوز توقیف، حبس یا تبعید شود»</w:t>
      </w:r>
      <w:r>
        <w:rPr>
          <w:rStyle w:val="FootnoteReference"/>
          <w:rFonts w:cs="B Zar"/>
          <w:sz w:val="28"/>
          <w:szCs w:val="28"/>
          <w:rtl/>
          <w:lang w:bidi="fa-IR"/>
        </w:rPr>
        <w:footnoteReference w:id="8"/>
      </w:r>
      <w:r>
        <w:rPr>
          <w:rFonts w:cs="B Zar" w:hint="cs"/>
          <w:sz w:val="28"/>
          <w:szCs w:val="28"/>
          <w:rtl/>
          <w:lang w:bidi="fa-IR"/>
        </w:rPr>
        <w:t xml:space="preserve">. در مواد دیگر نیز به طور تلویحی به این امر اشاره دارد. </w:t>
      </w:r>
    </w:p>
    <w:p w:rsidR="00AB1BE9" w:rsidRDefault="00AB1BE9" w:rsidP="00AB1BE9">
      <w:pPr>
        <w:bidi/>
        <w:spacing w:line="760" w:lineRule="exact"/>
        <w:ind w:firstLine="335"/>
        <w:jc w:val="both"/>
        <w:outlineLvl w:val="0"/>
        <w:rPr>
          <w:rFonts w:cs="B Zar"/>
          <w:sz w:val="28"/>
          <w:szCs w:val="28"/>
          <w:rtl/>
          <w:lang w:bidi="fa-IR"/>
        </w:rPr>
      </w:pPr>
      <w:r>
        <w:rPr>
          <w:rFonts w:cs="B Zar" w:hint="cs"/>
          <w:sz w:val="28"/>
          <w:szCs w:val="28"/>
          <w:rtl/>
          <w:lang w:bidi="fa-IR"/>
        </w:rPr>
        <w:t>2- میثاق بین</w:t>
      </w:r>
      <w:r>
        <w:rPr>
          <w:rFonts w:cs="B Zar" w:hint="cs"/>
          <w:sz w:val="28"/>
          <w:szCs w:val="28"/>
          <w:rtl/>
          <w:lang w:bidi="fa-IR"/>
        </w:rPr>
        <w:softHyphen/>
        <w:t>المللی حقوق مدنی و سیاسی</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با توجه به ناکافی بودن اعلامیه جهانی حقوق بشر برای تکمیل تعهدات حقوقی، کمیسیون حقوق بشر اقدام به تهیه میثاق فوق نمود که در 16 دسامبر 1966 همراه با میثاق بین</w:t>
      </w:r>
      <w:r>
        <w:rPr>
          <w:rFonts w:cs="B Zar" w:hint="cs"/>
          <w:sz w:val="28"/>
          <w:szCs w:val="28"/>
          <w:rtl/>
          <w:lang w:bidi="fa-IR"/>
        </w:rPr>
        <w:softHyphen/>
        <w:t>المللی حقوق اقتصادی، اجتماعی و فرهنگی به تصویب مجمع عمومی سازمان ملل متحد رسید و در تاریخ 23 مارس 1976 با تودیع سی و پنجمین سند، قدرت اجرائی پیدا کرد. این میثاق مشتمل بر 1 مقدمه و 53 ماده است که جزئیات بیشتری نسبت به اعلامیه جهانی حقوق بشر، انواع حقوق و آزادی</w:t>
      </w:r>
      <w:r>
        <w:rPr>
          <w:rFonts w:cs="B Zar" w:hint="cs"/>
          <w:sz w:val="28"/>
          <w:szCs w:val="28"/>
          <w:rtl/>
          <w:lang w:bidi="fa-IR"/>
        </w:rPr>
        <w:softHyphen/>
        <w:t>ها را تشریح و تعریف نموده است. بنابراین برای نخستین بار، حقوق مندرج در یک قطعنامه بین</w:t>
      </w:r>
      <w:r>
        <w:rPr>
          <w:rFonts w:cs="B Zar" w:hint="cs"/>
          <w:sz w:val="28"/>
          <w:szCs w:val="28"/>
          <w:rtl/>
          <w:lang w:bidi="fa-IR"/>
        </w:rPr>
        <w:softHyphen/>
        <w:t>المللی دارای ضمانت اجرای بین</w:t>
      </w:r>
      <w:r>
        <w:rPr>
          <w:rFonts w:cs="B Zar" w:hint="cs"/>
          <w:sz w:val="28"/>
          <w:szCs w:val="28"/>
          <w:rtl/>
          <w:lang w:bidi="fa-IR"/>
        </w:rPr>
        <w:softHyphen/>
        <w:t>المللی گردید و دولتهای طرف این میثاق متعهد به اتخاذ تدابیر لازم و ارائه گزارش آن به کمیته حقوق بشر گردیده</w:t>
      </w:r>
      <w:r>
        <w:rPr>
          <w:rFonts w:cs="B Zar" w:hint="cs"/>
          <w:sz w:val="28"/>
          <w:szCs w:val="28"/>
          <w:rtl/>
          <w:lang w:bidi="fa-IR"/>
        </w:rPr>
        <w:softHyphen/>
        <w:t xml:space="preserve">اند (ماده 40).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از ماده 28 تا ماده 45 به چگونگی تأسیس، وظایف و اختیارات کمیته</w:t>
      </w:r>
      <w:r>
        <w:rPr>
          <w:rFonts w:cs="B Zar" w:hint="cs"/>
          <w:sz w:val="28"/>
          <w:szCs w:val="28"/>
          <w:rtl/>
          <w:lang w:bidi="fa-IR"/>
        </w:rPr>
        <w:softHyphen/>
        <w:t>ای پرداخته است که در واقع بر اجرای مقررات میثاق از سوی دولتها نظارت دارد و از آنها گزارش می</w:t>
      </w:r>
      <w:r>
        <w:rPr>
          <w:rFonts w:cs="B Zar" w:hint="cs"/>
          <w:sz w:val="28"/>
          <w:szCs w:val="28"/>
          <w:rtl/>
          <w:lang w:bidi="fa-IR"/>
        </w:rPr>
        <w:softHyphen/>
        <w:t xml:space="preserve">خواهد. کمیته مزبور مرکب از 18 کارشناس از اتباع </w:t>
      </w:r>
      <w:r>
        <w:rPr>
          <w:rFonts w:cs="B Zar" w:hint="cs"/>
          <w:sz w:val="28"/>
          <w:szCs w:val="28"/>
          <w:rtl/>
          <w:lang w:bidi="fa-IR"/>
        </w:rPr>
        <w:lastRenderedPageBreak/>
        <w:t>دولتهای عضو است. تا اکتبر سال 1997 تعداد 140 کشور به عضویت میثاق بین</w:t>
      </w:r>
      <w:r>
        <w:rPr>
          <w:rFonts w:cs="B Zar" w:hint="cs"/>
          <w:sz w:val="28"/>
          <w:szCs w:val="28"/>
          <w:rtl/>
          <w:lang w:bidi="fa-IR"/>
        </w:rPr>
        <w:softHyphen/>
        <w:t>المللی حقوق مدنی و سیاسی درآمده و آن را تصویب کرده</w:t>
      </w:r>
      <w:r>
        <w:rPr>
          <w:rFonts w:cs="B Zar" w:hint="cs"/>
          <w:sz w:val="28"/>
          <w:szCs w:val="28"/>
          <w:rtl/>
          <w:lang w:bidi="fa-IR"/>
        </w:rPr>
        <w:softHyphen/>
        <w:t>اند.</w:t>
      </w:r>
      <w:r>
        <w:rPr>
          <w:rStyle w:val="FootnoteReference"/>
          <w:rFonts w:cs="B Zar"/>
          <w:sz w:val="28"/>
          <w:szCs w:val="28"/>
          <w:rtl/>
          <w:lang w:bidi="fa-IR"/>
        </w:rPr>
        <w:footnoteReference w:id="9"/>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دولت ایران در تاریخ 15/1/47 آن را امضاء و در اردیبهشت 1354 به تصویب پارلمان رسانیده است»</w:t>
      </w:r>
      <w:r>
        <w:rPr>
          <w:rStyle w:val="FootnoteReference"/>
          <w:rFonts w:cs="B Zar"/>
          <w:sz w:val="28"/>
          <w:szCs w:val="28"/>
          <w:rtl/>
          <w:lang w:bidi="fa-IR"/>
        </w:rPr>
        <w:footnoteReference w:id="10"/>
      </w:r>
      <w:r>
        <w:rPr>
          <w:rFonts w:cs="B Zar" w:hint="cs"/>
          <w:sz w:val="28"/>
          <w:szCs w:val="28"/>
          <w:rtl/>
          <w:lang w:bidi="fa-IR"/>
        </w:rPr>
        <w:t xml:space="preserve"> مهمترین مفاد آن از قبیل برائت ، انتخاب وکیل، فرصت رسیدگی متعارف، بازداشت موقت و ... در بخش سوم میثاق از مواد 6 تا 27 خاصّه مواد 9 و14 آن ذکر گردیده است. </w:t>
      </w:r>
    </w:p>
    <w:p w:rsidR="00AB1BE9" w:rsidRDefault="00AB1BE9" w:rsidP="00AB1BE9">
      <w:pPr>
        <w:bidi/>
        <w:spacing w:line="760" w:lineRule="exact"/>
        <w:ind w:firstLine="335"/>
        <w:jc w:val="both"/>
        <w:outlineLvl w:val="0"/>
        <w:rPr>
          <w:rFonts w:cs="B Zar"/>
          <w:sz w:val="28"/>
          <w:szCs w:val="28"/>
          <w:rtl/>
          <w:lang w:bidi="fa-IR"/>
        </w:rPr>
      </w:pPr>
      <w:r>
        <w:rPr>
          <w:rFonts w:cs="B Zar" w:hint="cs"/>
          <w:sz w:val="28"/>
          <w:szCs w:val="28"/>
          <w:rtl/>
          <w:lang w:bidi="fa-IR"/>
        </w:rPr>
        <w:t>3- کنوانسیون اروپائی حقوق بشر</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کنوانسیون اروپائی حقوق بشر مشتمل بر یک مقدمه و 66 ماده ، در تاریخ چهارم نوامبر 1950 تصویب شد و در تاریخ سوم سپتامبر 1953 به مرحله اجرا درآمد.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مقررات مواد کنوانسیون تحت عنوان پنج بخش ذکر شده، که عبارت است از ؛ بخش اول: حقوق ماهوی شناخته شده در کنوانسیون، بخش دوم: تشکیل کمیسیون و دادگاه اروپائی حقوق بشر، بخش سوم: احکام مربوط به کمیسیون اروپائی حقوق بشر، بخش چهارم: مقررات مربوط به دادگاه اروپائی حقوق بشر و بخش پنجم: مقررات مربوط به امضاء و الحاق به کنوانسیون، اعلام حق شرط و نحوه خروج از آن. </w:t>
      </w:r>
      <w:r>
        <w:rPr>
          <w:rStyle w:val="FootnoteReference"/>
          <w:rFonts w:cs="B Zar"/>
          <w:sz w:val="28"/>
          <w:szCs w:val="28"/>
          <w:rtl/>
          <w:lang w:bidi="fa-IR"/>
        </w:rPr>
        <w:footnoteReference w:id="11"/>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ماده 5 کنوانسیون، دربردارنده اهمیت زیادی در خصوص عدالت کیفری و مقرراتی در خصوص ضمانت اجرای کیفری سالب و محدود کننده آزادی است.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حالیه نگارنده بعنوان کمترین سعی نموده، ضمن بررسی پیرامون ابعاد مختلف این قرار و بیان راهکارها استفاده از جایگزین</w:t>
      </w:r>
      <w:r>
        <w:rPr>
          <w:rFonts w:cs="B Zar" w:hint="cs"/>
          <w:sz w:val="28"/>
          <w:szCs w:val="28"/>
          <w:rtl/>
          <w:lang w:bidi="fa-IR"/>
        </w:rPr>
        <w:softHyphen/>
        <w:t>های بازداشت موقت، با توجه به اهمیت امروزین حقوق بشر، در جهت شناسایی و رفع کاستی</w:t>
      </w:r>
      <w:r>
        <w:rPr>
          <w:rFonts w:cs="B Zar" w:hint="cs"/>
          <w:sz w:val="28"/>
          <w:szCs w:val="28"/>
          <w:rtl/>
          <w:lang w:bidi="fa-IR"/>
        </w:rPr>
        <w:softHyphen/>
        <w:t>ها نواقص و تعارضات مقررات مربوط به بازداشت موقت در قانون آیین دادرسی دادگاههای عمومی و انقلاب در امور کیفری و قانون اصلاح قانون تشکیل دادگاههای عمومی و انقلاب موسوم به قانون احیاء دادسرا و نیز قانون احترام به آزادیهای مشروع و حفظ حقوق شهروندی، گامی هرچند ناچیز بردارد.</w:t>
      </w:r>
    </w:p>
    <w:p w:rsidR="00AB1BE9" w:rsidRDefault="00AB1BE9" w:rsidP="00AB1BE9">
      <w:pPr>
        <w:bidi/>
        <w:spacing w:line="760" w:lineRule="exact"/>
        <w:ind w:firstLine="335"/>
        <w:jc w:val="both"/>
        <w:outlineLvl w:val="0"/>
        <w:rPr>
          <w:rFonts w:cs="B Zar"/>
          <w:b/>
          <w:bCs/>
          <w:sz w:val="28"/>
          <w:szCs w:val="28"/>
          <w:rtl/>
          <w:lang w:bidi="fa-IR"/>
        </w:rPr>
      </w:pPr>
      <w:r>
        <w:rPr>
          <w:rFonts w:cs="B Zar" w:hint="cs"/>
          <w:b/>
          <w:bCs/>
          <w:sz w:val="28"/>
          <w:szCs w:val="28"/>
          <w:rtl/>
          <w:lang w:bidi="fa-IR"/>
        </w:rPr>
        <w:t>2- سؤالات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الف- آیا موارد بازداشت موقت در آیین دادرسی کیفری ایران افزایش یافته</w:t>
      </w:r>
      <w:r>
        <w:rPr>
          <w:rFonts w:cs="B Zar" w:hint="cs"/>
          <w:sz w:val="28"/>
          <w:szCs w:val="28"/>
          <w:rtl/>
          <w:lang w:bidi="fa-IR"/>
        </w:rPr>
        <w:softHyphen/>
        <w:t>اند؟</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 آیا مقامات صادر کننده قرار بازداشت موقت فزونی یافته</w:t>
      </w:r>
      <w:r>
        <w:rPr>
          <w:rFonts w:cs="B Zar" w:hint="cs"/>
          <w:sz w:val="28"/>
          <w:szCs w:val="28"/>
          <w:rtl/>
          <w:lang w:bidi="fa-IR"/>
        </w:rPr>
        <w:softHyphen/>
        <w:t>اند؟</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ج- آیا اساسا سیاست تقنینی ایران در تصویب قانون جدید آیین دادرسی کیفری و قانون احیاء دادسرا و نیز قانون اخیرالذکر، با مفاد اسناد بین</w:t>
      </w:r>
      <w:r>
        <w:rPr>
          <w:rFonts w:cs="B Zar" w:hint="cs"/>
          <w:sz w:val="28"/>
          <w:szCs w:val="28"/>
          <w:rtl/>
          <w:lang w:bidi="fa-IR"/>
        </w:rPr>
        <w:softHyphen/>
        <w:t>المللی، در خصوص مورد، همسو بوده است؟</w:t>
      </w:r>
    </w:p>
    <w:p w:rsidR="00AB1BE9" w:rsidRDefault="00AB1BE9" w:rsidP="00AB1BE9">
      <w:pPr>
        <w:bidi/>
        <w:spacing w:line="760" w:lineRule="exact"/>
        <w:ind w:firstLine="335"/>
        <w:jc w:val="both"/>
        <w:outlineLvl w:val="0"/>
        <w:rPr>
          <w:rFonts w:cs="B Zar"/>
          <w:sz w:val="28"/>
          <w:szCs w:val="28"/>
          <w:rtl/>
          <w:lang w:bidi="fa-IR"/>
        </w:rPr>
      </w:pPr>
      <w:r>
        <w:rPr>
          <w:rFonts w:cs="B Zar" w:hint="cs"/>
          <w:sz w:val="28"/>
          <w:szCs w:val="28"/>
          <w:rtl/>
          <w:lang w:bidi="fa-IR"/>
        </w:rPr>
        <w:t>3</w:t>
      </w:r>
      <w:r>
        <w:rPr>
          <w:rFonts w:cs="B Zar" w:hint="cs"/>
          <w:b/>
          <w:bCs/>
          <w:sz w:val="28"/>
          <w:szCs w:val="28"/>
          <w:rtl/>
          <w:lang w:bidi="fa-IR"/>
        </w:rPr>
        <w:t>- فرضیه</w:t>
      </w:r>
      <w:r>
        <w:rPr>
          <w:rFonts w:cs="B Zar" w:hint="cs"/>
          <w:b/>
          <w:bCs/>
          <w:sz w:val="28"/>
          <w:szCs w:val="28"/>
          <w:rtl/>
          <w:lang w:bidi="fa-IR"/>
        </w:rPr>
        <w:softHyphen/>
        <w:t>ها</w:t>
      </w:r>
      <w:r>
        <w:rPr>
          <w:rFonts w:cs="B Zar" w:hint="cs"/>
          <w:sz w:val="28"/>
          <w:szCs w:val="28"/>
          <w:rtl/>
          <w:lang w:bidi="fa-IR"/>
        </w:rPr>
        <w:t xml:space="preserve">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 xml:space="preserve">الف- قانونگذار کشور ما در خصوص قرار بازداشت موقت، در تدوین مقررات آیین دادرسی کیفری، روندی افراطی در پیش گرفته و در قانون آیین دادرسی کیفری مصوب سال 1378  موارد بازداشت موقت، خصوصا بازداشت موقت اجباری را افزایش داده است و نیز در مواردی، ابهام عبارات و کلی گویی موجب افزایش وسیع قلمرو بازداشت موقت گردیده است.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ب- مقامات صادر کننده قرار نیز برابر قوانین اخیر التصویب افزایش یافته</w:t>
      </w:r>
      <w:r>
        <w:rPr>
          <w:rFonts w:cs="B Zar" w:hint="cs"/>
          <w:sz w:val="28"/>
          <w:szCs w:val="28"/>
          <w:rtl/>
          <w:lang w:bidi="fa-IR"/>
        </w:rPr>
        <w:softHyphen/>
        <w:t>اند و علاوه بر دادستان، دادیار،  بازپرس و قضات تحقیق ، رئیس حوزه</w:t>
      </w:r>
      <w:r>
        <w:rPr>
          <w:rFonts w:cs="B Zar" w:hint="cs"/>
          <w:sz w:val="28"/>
          <w:szCs w:val="28"/>
          <w:rtl/>
          <w:lang w:bidi="fa-IR"/>
        </w:rPr>
        <w:softHyphen/>
        <w:t xml:space="preserve"> قضایی نیز طبق مفاد ماده 33 قانون تشکیل دادگاههای عمومی و انقلاب در امور کیفری، براساس یک صلاحیت استثنایی، صالح به صدور قرار بازداشت موقت است. </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ج- بنظر می</w:t>
      </w:r>
      <w:r>
        <w:rPr>
          <w:rFonts w:cs="B Zar" w:hint="cs"/>
          <w:sz w:val="28"/>
          <w:szCs w:val="28"/>
          <w:rtl/>
          <w:lang w:bidi="fa-IR"/>
        </w:rPr>
        <w:softHyphen/>
        <w:t>رسد علیرغم سیاست جهانی و مفاد اسناد بین</w:t>
      </w:r>
      <w:r>
        <w:rPr>
          <w:rFonts w:cs="B Zar" w:hint="cs"/>
          <w:sz w:val="28"/>
          <w:szCs w:val="28"/>
          <w:rtl/>
          <w:lang w:bidi="fa-IR"/>
        </w:rPr>
        <w:softHyphen/>
        <w:t>المللی مرتبط با اصول آیین دادرسی کیفری که در جهت رعایت هر چه بیشتر موازین حقوق بشر، من جمله در خصوص مورد که تحدید موارد بازداشت موقت و رسانیدن آن به حداقل و حذف موارد بازداشت اجباری و استفاده از جایگزین</w:t>
      </w:r>
      <w:r>
        <w:rPr>
          <w:rFonts w:cs="B Zar" w:hint="cs"/>
          <w:sz w:val="28"/>
          <w:szCs w:val="28"/>
          <w:rtl/>
          <w:lang w:bidi="fa-IR"/>
        </w:rPr>
        <w:softHyphen/>
        <w:t xml:space="preserve">های آن نیز است، شاهد افزایش جهات و موارد صدور قرار بازداشت موقت هستیم. </w:t>
      </w:r>
    </w:p>
    <w:p w:rsidR="00AB1BE9" w:rsidRDefault="00AB1BE9" w:rsidP="00AB1BE9">
      <w:pPr>
        <w:bidi/>
        <w:spacing w:line="760" w:lineRule="exact"/>
        <w:ind w:firstLine="335"/>
        <w:jc w:val="both"/>
        <w:outlineLvl w:val="0"/>
        <w:rPr>
          <w:rFonts w:cs="B Zar"/>
          <w:b/>
          <w:bCs/>
          <w:sz w:val="28"/>
          <w:szCs w:val="28"/>
          <w:rtl/>
          <w:lang w:bidi="fa-IR"/>
        </w:rPr>
      </w:pPr>
      <w:r>
        <w:rPr>
          <w:rFonts w:cs="B Zar" w:hint="cs"/>
          <w:b/>
          <w:bCs/>
          <w:sz w:val="28"/>
          <w:szCs w:val="28"/>
          <w:rtl/>
          <w:lang w:bidi="fa-IR"/>
        </w:rPr>
        <w:t>4- روش تحقیق</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در این پژوهش که بصورت کتابخانه</w:t>
      </w:r>
      <w:r>
        <w:rPr>
          <w:rFonts w:cs="B Zar" w:hint="cs"/>
          <w:sz w:val="28"/>
          <w:szCs w:val="28"/>
          <w:rtl/>
          <w:lang w:bidi="fa-IR"/>
        </w:rPr>
        <w:softHyphen/>
        <w:t>ای گردآوری و تنظیم گردیده با استفاده از منابع حقوقی و قوانین و مقررات آیین دادرسی کیفری ایران و مقایسه با برخی از مهمترین اسناد بین</w:t>
      </w:r>
      <w:r>
        <w:rPr>
          <w:rFonts w:cs="B Zar" w:hint="cs"/>
          <w:sz w:val="28"/>
          <w:szCs w:val="28"/>
          <w:rtl/>
          <w:lang w:bidi="fa-IR"/>
        </w:rPr>
        <w:softHyphen/>
        <w:t>المللی ناظر به حقوق و آزادیهای متهم کوشش گردیده است، مقررات قرار بازداشت موقت، در جهت اصلاح آن مورد نظر قرار گیرد. با عنایت به موارد فوق</w:t>
      </w:r>
      <w:r>
        <w:rPr>
          <w:rFonts w:cs="B Zar" w:hint="cs"/>
          <w:sz w:val="28"/>
          <w:szCs w:val="28"/>
          <w:rtl/>
          <w:lang w:bidi="fa-IR"/>
        </w:rPr>
        <w:softHyphen/>
        <w:t>الذکر، طرح این پژوهش، مشتمل بر بخشهای ذیل است:</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t>بخش اول: در این بخش به کلیات موضوع در سه فصل که هر کدام طی چند مبحث به مفاهیم و سابقه تاریخی قرار بازداشت موقت، مبانی نظری مشروعیت و اهداف قرار بازداشت و بررسی دکترین  در مورد قرار بازداشت موقت پرداخته</w:t>
      </w:r>
      <w:r>
        <w:rPr>
          <w:rFonts w:cs="B Zar" w:hint="cs"/>
          <w:sz w:val="28"/>
          <w:szCs w:val="28"/>
          <w:rtl/>
          <w:lang w:bidi="fa-IR"/>
        </w:rPr>
        <w:softHyphen/>
        <w:t>ایم.</w:t>
      </w:r>
    </w:p>
    <w:p w:rsidR="00AB1BE9" w:rsidRDefault="00AB1BE9" w:rsidP="00AB1BE9">
      <w:pPr>
        <w:bidi/>
        <w:spacing w:line="760" w:lineRule="exact"/>
        <w:ind w:firstLine="335"/>
        <w:jc w:val="both"/>
        <w:rPr>
          <w:rFonts w:cs="B Zar"/>
          <w:sz w:val="28"/>
          <w:szCs w:val="28"/>
          <w:rtl/>
          <w:lang w:bidi="fa-IR"/>
        </w:rPr>
      </w:pPr>
      <w:r>
        <w:rPr>
          <w:rFonts w:cs="B Zar" w:hint="cs"/>
          <w:sz w:val="28"/>
          <w:szCs w:val="28"/>
          <w:rtl/>
          <w:lang w:bidi="fa-IR"/>
        </w:rPr>
        <w:lastRenderedPageBreak/>
        <w:t>بخش دوم: در این بخش نیز طی سه فصل انواع و موارد بازداشت موقت ، شرایط قانونی قرار مزبور و نیز تضمینات حقوق متهم بازداشت شده و قرارهای جایگزین</w:t>
      </w:r>
      <w:r>
        <w:rPr>
          <w:rFonts w:cs="B Zar" w:hint="cs"/>
          <w:sz w:val="28"/>
          <w:szCs w:val="28"/>
          <w:rtl/>
          <w:lang w:bidi="fa-IR"/>
        </w:rPr>
        <w:softHyphen/>
        <w:t xml:space="preserve"> بازداشت موقت با توجه به اسناد بین</w:t>
      </w:r>
      <w:r>
        <w:rPr>
          <w:rFonts w:cs="B Zar" w:hint="cs"/>
          <w:sz w:val="28"/>
          <w:szCs w:val="28"/>
          <w:rtl/>
          <w:lang w:bidi="fa-IR"/>
        </w:rPr>
        <w:softHyphen/>
        <w:t>المللی در خصوص مورد، بررسی و مقایسه گردیده</w:t>
      </w:r>
      <w:r>
        <w:rPr>
          <w:rFonts w:cs="B Zar" w:hint="cs"/>
          <w:sz w:val="28"/>
          <w:szCs w:val="28"/>
          <w:rtl/>
          <w:lang w:bidi="fa-IR"/>
        </w:rPr>
        <w:softHyphen/>
        <w:t>اند.</w:t>
      </w:r>
    </w:p>
    <w:p w:rsidR="006F02C9" w:rsidRDefault="006F02C9" w:rsidP="00AB1BE9">
      <w:pPr>
        <w:bidi/>
        <w:rPr>
          <w:rtl/>
          <w:lang w:bidi="fa-IR"/>
        </w:rPr>
      </w:pPr>
    </w:p>
    <w:sectPr w:rsidR="006F0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B3" w:rsidRDefault="00E243B3" w:rsidP="00AB1BE9">
      <w:r>
        <w:separator/>
      </w:r>
    </w:p>
  </w:endnote>
  <w:endnote w:type="continuationSeparator" w:id="0">
    <w:p w:rsidR="00E243B3" w:rsidRDefault="00E243B3" w:rsidP="00A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B3" w:rsidRDefault="00E243B3" w:rsidP="00AB1BE9">
      <w:r>
        <w:separator/>
      </w:r>
    </w:p>
  </w:footnote>
  <w:footnote w:type="continuationSeparator" w:id="0">
    <w:p w:rsidR="00E243B3" w:rsidRDefault="00E243B3" w:rsidP="00AB1BE9">
      <w:r>
        <w:continuationSeparator/>
      </w:r>
    </w:p>
  </w:footnote>
  <w:footnote w:id="1">
    <w:p w:rsidR="00AB1BE9" w:rsidRDefault="00AB1BE9" w:rsidP="00AB1BE9">
      <w:pPr>
        <w:pStyle w:val="FootnoteText"/>
        <w:bidi/>
        <w:spacing w:line="360" w:lineRule="auto"/>
        <w:rPr>
          <w:rFonts w:cs="B Lotus"/>
          <w:rtl/>
          <w:lang w:bidi="fa-IR"/>
        </w:rPr>
      </w:pPr>
      <w:r>
        <w:rPr>
          <w:rStyle w:val="FootnoteReference"/>
        </w:rPr>
        <w:footnoteRef/>
      </w:r>
      <w:r>
        <w:rPr>
          <w:rFonts w:hint="cs"/>
        </w:rPr>
        <w:t xml:space="preserve"> </w:t>
      </w:r>
      <w:r>
        <w:rPr>
          <w:rtl/>
        </w:rPr>
        <w:t>-</w:t>
      </w:r>
      <w:r>
        <w:rPr>
          <w:rFonts w:cs="B Lotus" w:hint="cs"/>
          <w:rtl/>
        </w:rPr>
        <w:t>آشوری، دکتر محمد، آیین دادرسی کیفری، ج1،ص1.</w:t>
      </w:r>
    </w:p>
  </w:footnote>
  <w:footnote w:id="2">
    <w:p w:rsidR="00AB1BE9" w:rsidRDefault="00AB1BE9" w:rsidP="00AB1BE9">
      <w:pPr>
        <w:pStyle w:val="FootnoteText"/>
        <w:bidi/>
        <w:spacing w:line="360" w:lineRule="auto"/>
        <w:rPr>
          <w:rtl/>
          <w:lang w:bidi="fa-IR"/>
        </w:rPr>
      </w:pPr>
      <w:r>
        <w:rPr>
          <w:rStyle w:val="FootnoteReference"/>
        </w:rPr>
        <w:footnoteRef/>
      </w:r>
      <w:r>
        <w:rPr>
          <w:rFonts w:hint="cs"/>
        </w:rPr>
        <w:t xml:space="preserve"> </w:t>
      </w:r>
      <w:r>
        <w:rPr>
          <w:rFonts w:cs="B Lotus" w:hint="cs"/>
          <w:rtl/>
        </w:rPr>
        <w:t>-آشوری،دکتر محمد،همان منبع ، ص7.</w:t>
      </w:r>
    </w:p>
  </w:footnote>
  <w:footnote w:id="3">
    <w:p w:rsidR="00AB1BE9" w:rsidRDefault="00AB1BE9" w:rsidP="00AB1BE9">
      <w:pPr>
        <w:pStyle w:val="FootnoteText"/>
        <w:bidi/>
        <w:spacing w:line="360" w:lineRule="auto"/>
        <w:rPr>
          <w:rtl/>
          <w:lang w:bidi="fa-IR"/>
        </w:rPr>
      </w:pPr>
      <w:r>
        <w:rPr>
          <w:rStyle w:val="FootnoteReference"/>
        </w:rPr>
        <w:footnoteRef/>
      </w:r>
      <w:r>
        <w:rPr>
          <w:rFonts w:hint="cs"/>
        </w:rPr>
        <w:t xml:space="preserve"> </w:t>
      </w:r>
      <w:r>
        <w:rPr>
          <w:rFonts w:cs="B Lotus" w:hint="cs"/>
          <w:rtl/>
        </w:rPr>
        <w:t>- برای مطالعه بیشتر ر.ک. آخوندی، دکتر محمد، آیین دادرسی کیفری، ج1،ص.38</w:t>
      </w:r>
    </w:p>
  </w:footnote>
  <w:footnote w:id="4">
    <w:p w:rsidR="00AB1BE9" w:rsidRDefault="00AB1BE9" w:rsidP="00AB1BE9">
      <w:pPr>
        <w:pStyle w:val="FootnoteText"/>
        <w:bidi/>
        <w:spacing w:line="360" w:lineRule="auto"/>
        <w:rPr>
          <w:rFonts w:cs="B Lotus"/>
          <w:rtl/>
        </w:rPr>
      </w:pPr>
      <w:r>
        <w:rPr>
          <w:rStyle w:val="FootnoteReference"/>
        </w:rPr>
        <w:footnoteRef/>
      </w:r>
      <w:r>
        <w:rPr>
          <w:rFonts w:hint="cs"/>
        </w:rPr>
        <w:t xml:space="preserve"> </w:t>
      </w:r>
      <w:r>
        <w:rPr>
          <w:rFonts w:cs="B Lotus" w:hint="cs"/>
          <w:rtl/>
        </w:rPr>
        <w:t>-اصل 37 قانون اساسی : «اصل برائت است و هیچکس از نظر قانون مجرم شناخته نمی</w:t>
      </w:r>
      <w:r>
        <w:rPr>
          <w:rFonts w:cs="B Lotus" w:hint="cs"/>
          <w:rtl/>
        </w:rPr>
        <w:softHyphen/>
        <w:t>شود، مگر اینکه جرم او در دادگاه صالح ثابت گردد.</w:t>
      </w:r>
    </w:p>
  </w:footnote>
  <w:footnote w:id="5">
    <w:p w:rsidR="00AB1BE9" w:rsidRDefault="00AB1BE9" w:rsidP="00AB1BE9">
      <w:pPr>
        <w:pStyle w:val="FootnoteText"/>
        <w:bidi/>
        <w:spacing w:line="360" w:lineRule="auto"/>
        <w:rPr>
          <w:rtl/>
          <w:lang w:bidi="fa-IR"/>
        </w:rPr>
      </w:pPr>
      <w:r>
        <w:rPr>
          <w:rStyle w:val="FootnoteReference"/>
        </w:rPr>
        <w:footnoteRef/>
      </w:r>
      <w:r>
        <w:rPr>
          <w:rFonts w:hint="cs"/>
        </w:rPr>
        <w:t xml:space="preserve"> </w:t>
      </w:r>
      <w:r>
        <w:rPr>
          <w:rFonts w:cs="B Lotus" w:hint="cs"/>
          <w:rtl/>
        </w:rPr>
        <w:t>- بند 2 ؟ 11 اعلامیه جهانی حقوق بشر مقرر می</w:t>
      </w:r>
      <w:r>
        <w:rPr>
          <w:rFonts w:cs="B Lotus" w:hint="cs"/>
          <w:rtl/>
        </w:rPr>
        <w:softHyphen/>
        <w:t>دارد: «هرکس که به بزهکاری متهم شده باشد بی</w:t>
      </w:r>
      <w:r>
        <w:rPr>
          <w:rFonts w:cs="B Lotus" w:hint="cs"/>
          <w:rtl/>
        </w:rPr>
        <w:softHyphen/>
        <w:t>گناه، محسوب خواهد شد تا وقتی که در جریان یک دادرسی عمومی که در ان کلیه تضمینهای لازم برای دفاع او تأمین شده باشد، تقصیر او قانونا محرز گردد.» و بند 2 ماده 14 میثاق بین</w:t>
      </w:r>
      <w:r>
        <w:rPr>
          <w:rFonts w:cs="B Lotus" w:hint="cs"/>
          <w:rtl/>
        </w:rPr>
        <w:softHyphen/>
        <w:t>المللی حقوق مدنی و سیاسی: «هرکس به ارتکاب جرمی متهم شده باشد، حق دارد بیگناه فرض شود تا اینکه مقصر بودن وی بر طبق قانون محرز شود.» و بند 2 ماده 6 کنوانسیون اروپایی حقوق بشر«هرکس به ارتکاب جرمی متهم شود، فرض بر بیگناهی اوست، مگر اینکه مجرمیت او به طریق قانونی ثابت شود.</w:t>
      </w:r>
    </w:p>
  </w:footnote>
  <w:footnote w:id="6">
    <w:p w:rsidR="00AB1BE9" w:rsidRDefault="00AB1BE9" w:rsidP="00AB1BE9">
      <w:pPr>
        <w:pStyle w:val="FootnoteText"/>
        <w:bidi/>
        <w:spacing w:line="360" w:lineRule="auto"/>
        <w:rPr>
          <w:rtl/>
          <w:lang w:bidi="fa-IR"/>
        </w:rPr>
      </w:pPr>
      <w:r>
        <w:rPr>
          <w:rStyle w:val="FootnoteReference"/>
        </w:rPr>
        <w:footnoteRef/>
      </w:r>
      <w:r>
        <w:rPr>
          <w:rFonts w:hint="cs"/>
        </w:rPr>
        <w:t xml:space="preserve"> </w:t>
      </w:r>
      <w:r>
        <w:rPr>
          <w:rFonts w:cs="B Lotus" w:hint="cs"/>
          <w:rtl/>
        </w:rPr>
        <w:t>- آشوری، دکتر محمد، عدالت کیفری، ص3.</w:t>
      </w:r>
    </w:p>
  </w:footnote>
  <w:footnote w:id="7">
    <w:p w:rsidR="00AB1BE9" w:rsidRDefault="00AB1BE9" w:rsidP="00AB1BE9">
      <w:pPr>
        <w:pStyle w:val="FootnoteText"/>
        <w:bidi/>
        <w:rPr>
          <w:rtl/>
          <w:lang w:bidi="fa-IR"/>
        </w:rPr>
      </w:pPr>
      <w:r>
        <w:rPr>
          <w:rStyle w:val="FootnoteReference"/>
        </w:rPr>
        <w:footnoteRef/>
      </w:r>
      <w:r>
        <w:rPr>
          <w:rFonts w:hint="cs"/>
        </w:rPr>
        <w:t xml:space="preserve"> </w:t>
      </w:r>
      <w:r>
        <w:rPr>
          <w:rFonts w:cs="B Lotus" w:hint="cs"/>
          <w:rtl/>
        </w:rPr>
        <w:t>-طباطبائی مؤتمنی، منوچهر؛ آزادی</w:t>
      </w:r>
      <w:r>
        <w:rPr>
          <w:rFonts w:cs="B Lotus" w:hint="cs"/>
          <w:rtl/>
        </w:rPr>
        <w:softHyphen/>
        <w:t>های عمومی و حقوق بشر، ص233.</w:t>
      </w:r>
    </w:p>
  </w:footnote>
  <w:footnote w:id="8">
    <w:p w:rsidR="00AB1BE9" w:rsidRDefault="00AB1BE9" w:rsidP="00AB1BE9">
      <w:pPr>
        <w:pStyle w:val="FootnoteText"/>
        <w:bidi/>
        <w:rPr>
          <w:rtl/>
          <w:lang w:bidi="fa-IR"/>
        </w:rPr>
      </w:pPr>
      <w:r>
        <w:rPr>
          <w:rStyle w:val="FootnoteReference"/>
        </w:rPr>
        <w:footnoteRef/>
      </w:r>
      <w:r>
        <w:rPr>
          <w:rFonts w:hint="cs"/>
        </w:rPr>
        <w:t xml:space="preserve"> </w:t>
      </w:r>
      <w:r>
        <w:rPr>
          <w:rFonts w:cs="B Lotus" w:hint="cs"/>
          <w:rtl/>
        </w:rPr>
        <w:t>- مرکز مطالعات حقوق بشر، گزیده</w:t>
      </w:r>
      <w:r>
        <w:rPr>
          <w:rFonts w:cs="B Lotus" w:hint="cs"/>
          <w:rtl/>
        </w:rPr>
        <w:softHyphen/>
        <w:t>ای از مهمترین اسناد بین</w:t>
      </w:r>
      <w:r>
        <w:rPr>
          <w:rFonts w:cs="B Lotus" w:hint="cs"/>
          <w:rtl/>
        </w:rPr>
        <w:softHyphen/>
        <w:t>المللی حقوق بشر، انتشارات دانشگاه تهران- چاپ اول- 82- ص9.</w:t>
      </w:r>
    </w:p>
  </w:footnote>
  <w:footnote w:id="9">
    <w:p w:rsidR="00AB1BE9" w:rsidRDefault="00AB1BE9" w:rsidP="00AB1BE9">
      <w:pPr>
        <w:pStyle w:val="FootnoteText"/>
        <w:bidi/>
        <w:spacing w:line="360" w:lineRule="auto"/>
        <w:rPr>
          <w:rFonts w:cs="B Lotus"/>
          <w:rtl/>
          <w:lang w:bidi="fa-IR"/>
        </w:rPr>
      </w:pPr>
      <w:r>
        <w:rPr>
          <w:rStyle w:val="FootnoteReference"/>
        </w:rPr>
        <w:footnoteRef/>
      </w:r>
      <w:r>
        <w:rPr>
          <w:rFonts w:hint="cs"/>
        </w:rPr>
        <w:t xml:space="preserve"> </w:t>
      </w:r>
      <w:r>
        <w:rPr>
          <w:rFonts w:cs="B Lotus" w:hint="cs"/>
          <w:rtl/>
        </w:rPr>
        <w:t>- مهرپور، دکتر حسین؛ نظام بین</w:t>
      </w:r>
      <w:r>
        <w:rPr>
          <w:rFonts w:cs="B Lotus" w:hint="cs"/>
          <w:rtl/>
        </w:rPr>
        <w:softHyphen/>
        <w:t>المللی حقوق بشر، ص67.</w:t>
      </w:r>
    </w:p>
  </w:footnote>
  <w:footnote w:id="10">
    <w:p w:rsidR="00AB1BE9" w:rsidRDefault="00AB1BE9" w:rsidP="00AB1BE9">
      <w:pPr>
        <w:pStyle w:val="FootnoteText"/>
        <w:bidi/>
        <w:spacing w:line="360" w:lineRule="auto"/>
        <w:rPr>
          <w:rFonts w:cs="B Lotus"/>
          <w:rtl/>
          <w:lang w:bidi="fa-IR"/>
        </w:rPr>
      </w:pPr>
      <w:r>
        <w:rPr>
          <w:rStyle w:val="FootnoteReference"/>
        </w:rPr>
        <w:footnoteRef/>
      </w:r>
      <w:r>
        <w:rPr>
          <w:rFonts w:hint="cs"/>
        </w:rPr>
        <w:t xml:space="preserve"> </w:t>
      </w:r>
      <w:r>
        <w:rPr>
          <w:rFonts w:cs="B Lotus" w:hint="cs"/>
          <w:rtl/>
        </w:rPr>
        <w:t>-مهرپور، دکتر حسین؛ گزارش کوتاهی از شرکت در کمیته حقوق بشر، مجله حقوقی و قضایی دادگستری جمهوری اسلامی ایران، ش2، .ص130.</w:t>
      </w:r>
    </w:p>
  </w:footnote>
  <w:footnote w:id="11">
    <w:p w:rsidR="00AB1BE9" w:rsidRDefault="00AB1BE9" w:rsidP="00AB1BE9">
      <w:pPr>
        <w:pStyle w:val="FootnoteText"/>
        <w:bidi/>
        <w:spacing w:line="360" w:lineRule="auto"/>
        <w:rPr>
          <w:rtl/>
          <w:lang w:bidi="fa-IR"/>
        </w:rPr>
      </w:pPr>
      <w:r>
        <w:rPr>
          <w:rStyle w:val="FootnoteReference"/>
        </w:rPr>
        <w:footnoteRef/>
      </w:r>
      <w:r>
        <w:rPr>
          <w:rFonts w:hint="cs"/>
        </w:rPr>
        <w:t xml:space="preserve"> </w:t>
      </w:r>
      <w:r>
        <w:rPr>
          <w:rFonts w:cs="B Lotus" w:hint="cs"/>
          <w:rtl/>
        </w:rPr>
        <w:t>-  مهرپور، دکتر حسین؛ نظام بین</w:t>
      </w:r>
      <w:r>
        <w:rPr>
          <w:rFonts w:cs="B Lotus" w:hint="cs"/>
          <w:rtl/>
        </w:rPr>
        <w:softHyphen/>
        <w:t>المللی حقوق بشر، ص182.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F6C"/>
    <w:multiLevelType w:val="hybridMultilevel"/>
    <w:tmpl w:val="E57412DE"/>
    <w:lvl w:ilvl="0" w:tplc="EFC2AA26">
      <w:start w:val="1"/>
      <w:numFmt w:val="decimal"/>
      <w:lvlText w:val="%1-"/>
      <w:lvlJc w:val="left"/>
      <w:pPr>
        <w:tabs>
          <w:tab w:val="num" w:pos="695"/>
        </w:tabs>
        <w:ind w:left="695" w:hanging="360"/>
      </w:pPr>
    </w:lvl>
    <w:lvl w:ilvl="1" w:tplc="04090019">
      <w:start w:val="1"/>
      <w:numFmt w:val="lowerLetter"/>
      <w:lvlText w:val="%2."/>
      <w:lvlJc w:val="left"/>
      <w:pPr>
        <w:tabs>
          <w:tab w:val="num" w:pos="1415"/>
        </w:tabs>
        <w:ind w:left="1415" w:hanging="360"/>
      </w:pPr>
    </w:lvl>
    <w:lvl w:ilvl="2" w:tplc="0409001B">
      <w:start w:val="1"/>
      <w:numFmt w:val="lowerRoman"/>
      <w:lvlText w:val="%3."/>
      <w:lvlJc w:val="right"/>
      <w:pPr>
        <w:tabs>
          <w:tab w:val="num" w:pos="2135"/>
        </w:tabs>
        <w:ind w:left="2135" w:hanging="180"/>
      </w:pPr>
    </w:lvl>
    <w:lvl w:ilvl="3" w:tplc="0409000F">
      <w:start w:val="1"/>
      <w:numFmt w:val="decimal"/>
      <w:lvlText w:val="%4."/>
      <w:lvlJc w:val="left"/>
      <w:pPr>
        <w:tabs>
          <w:tab w:val="num" w:pos="2855"/>
        </w:tabs>
        <w:ind w:left="2855" w:hanging="360"/>
      </w:pPr>
    </w:lvl>
    <w:lvl w:ilvl="4" w:tplc="04090019">
      <w:start w:val="1"/>
      <w:numFmt w:val="lowerLetter"/>
      <w:lvlText w:val="%5."/>
      <w:lvlJc w:val="left"/>
      <w:pPr>
        <w:tabs>
          <w:tab w:val="num" w:pos="3575"/>
        </w:tabs>
        <w:ind w:left="3575" w:hanging="360"/>
      </w:pPr>
    </w:lvl>
    <w:lvl w:ilvl="5" w:tplc="0409001B">
      <w:start w:val="1"/>
      <w:numFmt w:val="lowerRoman"/>
      <w:lvlText w:val="%6."/>
      <w:lvlJc w:val="right"/>
      <w:pPr>
        <w:tabs>
          <w:tab w:val="num" w:pos="4295"/>
        </w:tabs>
        <w:ind w:left="4295" w:hanging="180"/>
      </w:pPr>
    </w:lvl>
    <w:lvl w:ilvl="6" w:tplc="0409000F">
      <w:start w:val="1"/>
      <w:numFmt w:val="decimal"/>
      <w:lvlText w:val="%7."/>
      <w:lvlJc w:val="left"/>
      <w:pPr>
        <w:tabs>
          <w:tab w:val="num" w:pos="5015"/>
        </w:tabs>
        <w:ind w:left="5015" w:hanging="360"/>
      </w:pPr>
    </w:lvl>
    <w:lvl w:ilvl="7" w:tplc="04090019">
      <w:start w:val="1"/>
      <w:numFmt w:val="lowerLetter"/>
      <w:lvlText w:val="%8."/>
      <w:lvlJc w:val="left"/>
      <w:pPr>
        <w:tabs>
          <w:tab w:val="num" w:pos="5735"/>
        </w:tabs>
        <w:ind w:left="5735" w:hanging="360"/>
      </w:pPr>
    </w:lvl>
    <w:lvl w:ilvl="8" w:tplc="0409001B">
      <w:start w:val="1"/>
      <w:numFmt w:val="lowerRoman"/>
      <w:lvlText w:val="%9."/>
      <w:lvlJc w:val="right"/>
      <w:pPr>
        <w:tabs>
          <w:tab w:val="num" w:pos="6455"/>
        </w:tabs>
        <w:ind w:left="6455" w:hanging="180"/>
      </w:pPr>
    </w:lvl>
  </w:abstractNum>
  <w:abstractNum w:abstractNumId="1" w15:restartNumberingAfterBreak="0">
    <w:nsid w:val="50EC23F2"/>
    <w:multiLevelType w:val="hybridMultilevel"/>
    <w:tmpl w:val="D124CD0C"/>
    <w:lvl w:ilvl="0" w:tplc="D99E18E0">
      <w:start w:val="1"/>
      <w:numFmt w:val="decimal"/>
      <w:lvlText w:val="%1-"/>
      <w:lvlJc w:val="left"/>
      <w:pPr>
        <w:tabs>
          <w:tab w:val="num" w:pos="695"/>
        </w:tabs>
        <w:ind w:left="695" w:hanging="360"/>
      </w:pPr>
    </w:lvl>
    <w:lvl w:ilvl="1" w:tplc="04090019">
      <w:start w:val="1"/>
      <w:numFmt w:val="lowerLetter"/>
      <w:lvlText w:val="%2."/>
      <w:lvlJc w:val="left"/>
      <w:pPr>
        <w:tabs>
          <w:tab w:val="num" w:pos="1415"/>
        </w:tabs>
        <w:ind w:left="1415" w:hanging="360"/>
      </w:pPr>
    </w:lvl>
    <w:lvl w:ilvl="2" w:tplc="0409001B">
      <w:start w:val="1"/>
      <w:numFmt w:val="lowerRoman"/>
      <w:lvlText w:val="%3."/>
      <w:lvlJc w:val="right"/>
      <w:pPr>
        <w:tabs>
          <w:tab w:val="num" w:pos="2135"/>
        </w:tabs>
        <w:ind w:left="2135" w:hanging="180"/>
      </w:pPr>
    </w:lvl>
    <w:lvl w:ilvl="3" w:tplc="0409000F">
      <w:start w:val="1"/>
      <w:numFmt w:val="decimal"/>
      <w:lvlText w:val="%4."/>
      <w:lvlJc w:val="left"/>
      <w:pPr>
        <w:tabs>
          <w:tab w:val="num" w:pos="2855"/>
        </w:tabs>
        <w:ind w:left="2855" w:hanging="360"/>
      </w:pPr>
    </w:lvl>
    <w:lvl w:ilvl="4" w:tplc="04090019">
      <w:start w:val="1"/>
      <w:numFmt w:val="lowerLetter"/>
      <w:lvlText w:val="%5."/>
      <w:lvlJc w:val="left"/>
      <w:pPr>
        <w:tabs>
          <w:tab w:val="num" w:pos="3575"/>
        </w:tabs>
        <w:ind w:left="3575" w:hanging="360"/>
      </w:pPr>
    </w:lvl>
    <w:lvl w:ilvl="5" w:tplc="0409001B">
      <w:start w:val="1"/>
      <w:numFmt w:val="lowerRoman"/>
      <w:lvlText w:val="%6."/>
      <w:lvlJc w:val="right"/>
      <w:pPr>
        <w:tabs>
          <w:tab w:val="num" w:pos="4295"/>
        </w:tabs>
        <w:ind w:left="4295" w:hanging="180"/>
      </w:pPr>
    </w:lvl>
    <w:lvl w:ilvl="6" w:tplc="0409000F">
      <w:start w:val="1"/>
      <w:numFmt w:val="decimal"/>
      <w:lvlText w:val="%7."/>
      <w:lvlJc w:val="left"/>
      <w:pPr>
        <w:tabs>
          <w:tab w:val="num" w:pos="5015"/>
        </w:tabs>
        <w:ind w:left="5015" w:hanging="360"/>
      </w:pPr>
    </w:lvl>
    <w:lvl w:ilvl="7" w:tplc="04090019">
      <w:start w:val="1"/>
      <w:numFmt w:val="lowerLetter"/>
      <w:lvlText w:val="%8."/>
      <w:lvlJc w:val="left"/>
      <w:pPr>
        <w:tabs>
          <w:tab w:val="num" w:pos="5735"/>
        </w:tabs>
        <w:ind w:left="5735" w:hanging="360"/>
      </w:pPr>
    </w:lvl>
    <w:lvl w:ilvl="8" w:tplc="0409001B">
      <w:start w:val="1"/>
      <w:numFmt w:val="lowerRoman"/>
      <w:lvlText w:val="%9."/>
      <w:lvlJc w:val="right"/>
      <w:pPr>
        <w:tabs>
          <w:tab w:val="num" w:pos="6455"/>
        </w:tabs>
        <w:ind w:left="6455" w:hanging="180"/>
      </w:pPr>
    </w:lvl>
  </w:abstractNum>
  <w:abstractNum w:abstractNumId="2" w15:restartNumberingAfterBreak="0">
    <w:nsid w:val="58EE743C"/>
    <w:multiLevelType w:val="hybridMultilevel"/>
    <w:tmpl w:val="EBB64286"/>
    <w:lvl w:ilvl="0" w:tplc="5672E446">
      <w:start w:val="5"/>
      <w:numFmt w:val="bullet"/>
      <w:lvlText w:val="-"/>
      <w:lvlJc w:val="left"/>
      <w:pPr>
        <w:tabs>
          <w:tab w:val="num" w:pos="695"/>
        </w:tabs>
        <w:ind w:left="695" w:hanging="360"/>
      </w:pPr>
      <w:rPr>
        <w:rFonts w:ascii="Times New Roman" w:eastAsia="Times New Roman" w:hAnsi="Times New Roman" w:cs="B Zar" w:hint="default"/>
      </w:rPr>
    </w:lvl>
    <w:lvl w:ilvl="1" w:tplc="04090003">
      <w:start w:val="1"/>
      <w:numFmt w:val="bullet"/>
      <w:lvlText w:val="o"/>
      <w:lvlJc w:val="left"/>
      <w:pPr>
        <w:tabs>
          <w:tab w:val="num" w:pos="1415"/>
        </w:tabs>
        <w:ind w:left="1415" w:hanging="360"/>
      </w:pPr>
      <w:rPr>
        <w:rFonts w:ascii="Courier New" w:hAnsi="Courier New" w:cs="Courier New" w:hint="default"/>
      </w:rPr>
    </w:lvl>
    <w:lvl w:ilvl="2" w:tplc="04090005">
      <w:start w:val="1"/>
      <w:numFmt w:val="bullet"/>
      <w:lvlText w:val=""/>
      <w:lvlJc w:val="left"/>
      <w:pPr>
        <w:tabs>
          <w:tab w:val="num" w:pos="2135"/>
        </w:tabs>
        <w:ind w:left="2135" w:hanging="360"/>
      </w:pPr>
      <w:rPr>
        <w:rFonts w:ascii="Wingdings" w:hAnsi="Wingdings" w:hint="default"/>
      </w:rPr>
    </w:lvl>
    <w:lvl w:ilvl="3" w:tplc="04090001">
      <w:start w:val="1"/>
      <w:numFmt w:val="bullet"/>
      <w:lvlText w:val=""/>
      <w:lvlJc w:val="left"/>
      <w:pPr>
        <w:tabs>
          <w:tab w:val="num" w:pos="2855"/>
        </w:tabs>
        <w:ind w:left="2855" w:hanging="360"/>
      </w:pPr>
      <w:rPr>
        <w:rFonts w:ascii="Symbol" w:hAnsi="Symbol" w:hint="default"/>
      </w:rPr>
    </w:lvl>
    <w:lvl w:ilvl="4" w:tplc="04090003">
      <w:start w:val="1"/>
      <w:numFmt w:val="bullet"/>
      <w:lvlText w:val="o"/>
      <w:lvlJc w:val="left"/>
      <w:pPr>
        <w:tabs>
          <w:tab w:val="num" w:pos="3575"/>
        </w:tabs>
        <w:ind w:left="3575" w:hanging="360"/>
      </w:pPr>
      <w:rPr>
        <w:rFonts w:ascii="Courier New" w:hAnsi="Courier New" w:cs="Courier New" w:hint="default"/>
      </w:rPr>
    </w:lvl>
    <w:lvl w:ilvl="5" w:tplc="04090005">
      <w:start w:val="1"/>
      <w:numFmt w:val="bullet"/>
      <w:lvlText w:val=""/>
      <w:lvlJc w:val="left"/>
      <w:pPr>
        <w:tabs>
          <w:tab w:val="num" w:pos="4295"/>
        </w:tabs>
        <w:ind w:left="4295" w:hanging="360"/>
      </w:pPr>
      <w:rPr>
        <w:rFonts w:ascii="Wingdings" w:hAnsi="Wingdings" w:hint="default"/>
      </w:rPr>
    </w:lvl>
    <w:lvl w:ilvl="6" w:tplc="04090001">
      <w:start w:val="1"/>
      <w:numFmt w:val="bullet"/>
      <w:lvlText w:val=""/>
      <w:lvlJc w:val="left"/>
      <w:pPr>
        <w:tabs>
          <w:tab w:val="num" w:pos="5015"/>
        </w:tabs>
        <w:ind w:left="5015" w:hanging="360"/>
      </w:pPr>
      <w:rPr>
        <w:rFonts w:ascii="Symbol" w:hAnsi="Symbol" w:hint="default"/>
      </w:rPr>
    </w:lvl>
    <w:lvl w:ilvl="7" w:tplc="04090003">
      <w:start w:val="1"/>
      <w:numFmt w:val="bullet"/>
      <w:lvlText w:val="o"/>
      <w:lvlJc w:val="left"/>
      <w:pPr>
        <w:tabs>
          <w:tab w:val="num" w:pos="5735"/>
        </w:tabs>
        <w:ind w:left="5735" w:hanging="360"/>
      </w:pPr>
      <w:rPr>
        <w:rFonts w:ascii="Courier New" w:hAnsi="Courier New" w:cs="Courier New" w:hint="default"/>
      </w:rPr>
    </w:lvl>
    <w:lvl w:ilvl="8" w:tplc="04090005">
      <w:start w:val="1"/>
      <w:numFmt w:val="bullet"/>
      <w:lvlText w:val=""/>
      <w:lvlJc w:val="left"/>
      <w:pPr>
        <w:tabs>
          <w:tab w:val="num" w:pos="6455"/>
        </w:tabs>
        <w:ind w:left="6455" w:hanging="360"/>
      </w:pPr>
      <w:rPr>
        <w:rFonts w:ascii="Wingdings" w:hAnsi="Wingdings" w:hint="default"/>
      </w:rPr>
    </w:lvl>
  </w:abstractNum>
  <w:abstractNum w:abstractNumId="3" w15:restartNumberingAfterBreak="0">
    <w:nsid w:val="66726C2A"/>
    <w:multiLevelType w:val="hybridMultilevel"/>
    <w:tmpl w:val="A10E39A6"/>
    <w:lvl w:ilvl="0" w:tplc="3BDCBD16">
      <w:start w:val="5"/>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21"/>
    <w:rsid w:val="00544021"/>
    <w:rsid w:val="006F02C9"/>
    <w:rsid w:val="007B0504"/>
    <w:rsid w:val="00AB1BE9"/>
    <w:rsid w:val="00E243B3"/>
    <w:rsid w:val="00F55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DC0C"/>
  <w15:chartTrackingRefBased/>
  <w15:docId w15:val="{B4A1CF5F-4CAE-408D-961C-BCD271C1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1BE9"/>
    <w:pPr>
      <w:spacing w:after="0" w:line="240" w:lineRule="auto"/>
    </w:pPr>
    <w:rPr>
      <w:rFonts w:ascii="Times New Roman" w:eastAsia="Times New Roman" w:hAnsi="Times New Roman" w:cs="Times New Roman"/>
      <w:kern w:val="18"/>
      <w:sz w:val="36"/>
      <w:szCs w:val="36"/>
    </w:rPr>
  </w:style>
  <w:style w:type="paragraph" w:styleId="Heading6">
    <w:name w:val="heading 6"/>
    <w:basedOn w:val="Normal"/>
    <w:next w:val="Normal"/>
    <w:link w:val="Heading6Char"/>
    <w:semiHidden/>
    <w:unhideWhenUsed/>
    <w:qFormat/>
    <w:rsid w:val="00AB1BE9"/>
    <w:pPr>
      <w:keepNext/>
      <w:bidi/>
      <w:spacing w:line="360" w:lineRule="auto"/>
      <w:jc w:val="center"/>
      <w:outlineLvl w:val="5"/>
    </w:pPr>
    <w:rPr>
      <w:rFonts w:cs="B Titr"/>
      <w:kern w:val="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B1BE9"/>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AB1BE9"/>
    <w:pPr>
      <w:jc w:val="both"/>
    </w:pPr>
    <w:rPr>
      <w:rFonts w:ascii="B Lotus" w:hAnsi="B Lotus"/>
      <w:sz w:val="20"/>
      <w:szCs w:val="20"/>
    </w:rPr>
  </w:style>
  <w:style w:type="character" w:customStyle="1" w:styleId="FootnoteTextChar">
    <w:name w:val="Footnote Text Char"/>
    <w:basedOn w:val="DefaultParagraphFont"/>
    <w:link w:val="FootnoteText"/>
    <w:semiHidden/>
    <w:rsid w:val="00AB1BE9"/>
    <w:rPr>
      <w:rFonts w:ascii="B Lotus" w:eastAsia="Times New Roman" w:hAnsi="B Lotus" w:cs="Times New Roman"/>
      <w:kern w:val="18"/>
      <w:sz w:val="20"/>
      <w:szCs w:val="20"/>
    </w:rPr>
  </w:style>
  <w:style w:type="character" w:styleId="FootnoteReference">
    <w:name w:val="footnote reference"/>
    <w:basedOn w:val="DefaultParagraphFont"/>
    <w:semiHidden/>
    <w:unhideWhenUsed/>
    <w:rsid w:val="00AB1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9438">
      <w:bodyDiv w:val="1"/>
      <w:marLeft w:val="0"/>
      <w:marRight w:val="0"/>
      <w:marTop w:val="0"/>
      <w:marBottom w:val="0"/>
      <w:divBdr>
        <w:top w:val="none" w:sz="0" w:space="0" w:color="auto"/>
        <w:left w:val="none" w:sz="0" w:space="0" w:color="auto"/>
        <w:bottom w:val="none" w:sz="0" w:space="0" w:color="auto"/>
        <w:right w:val="none" w:sz="0" w:space="0" w:color="auto"/>
      </w:divBdr>
    </w:div>
    <w:div w:id="9325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2016-07-21T16:49:00Z</dcterms:created>
  <dcterms:modified xsi:type="dcterms:W3CDTF">2016-09-19T09:57:00Z</dcterms:modified>
</cp:coreProperties>
</file>