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0F" w:rsidRDefault="004B1B0F" w:rsidP="004B1B0F">
      <w:pPr>
        <w:jc w:val="center"/>
        <w:rPr>
          <w:rFonts w:ascii="IranNastaliq" w:hAnsi="IranNastaliq" w:cs="IranNastaliq"/>
          <w:sz w:val="40"/>
          <w:szCs w:val="40"/>
          <w:lang w:bidi="fa-IR"/>
        </w:rPr>
      </w:pPr>
      <w:r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44642BF9" wp14:editId="51F7D150">
            <wp:simplePos x="0" y="0"/>
            <wp:positionH relativeFrom="column">
              <wp:posOffset>2535213</wp:posOffset>
            </wp:positionH>
            <wp:positionV relativeFrom="paragraph">
              <wp:posOffset>374015</wp:posOffset>
            </wp:positionV>
            <wp:extent cx="969645" cy="1485900"/>
            <wp:effectExtent l="0" t="0" r="1905" b="0"/>
            <wp:wrapNone/>
            <wp:docPr id="1" name="Picture 1" descr="arm danesh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 daneshg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B0F" w:rsidRDefault="004B1B0F" w:rsidP="004B1B0F">
      <w:pPr>
        <w:bidi/>
        <w:spacing w:line="360" w:lineRule="auto"/>
        <w:jc w:val="both"/>
        <w:rPr>
          <w:rFonts w:cs="B Titr"/>
          <w:sz w:val="32"/>
          <w:szCs w:val="32"/>
          <w:rtl/>
          <w:lang w:bidi="fa-IR"/>
        </w:rPr>
      </w:pPr>
    </w:p>
    <w:p w:rsidR="004B1B0F" w:rsidRDefault="004B1B0F" w:rsidP="004B1B0F">
      <w:pPr>
        <w:bidi/>
        <w:rPr>
          <w:rFonts w:cs="B Titr"/>
          <w:sz w:val="32"/>
          <w:szCs w:val="32"/>
          <w:rtl/>
          <w:lang w:bidi="fa-IR"/>
        </w:rPr>
      </w:pPr>
    </w:p>
    <w:p w:rsidR="004B1B0F" w:rsidRDefault="004B1B0F" w:rsidP="004B1B0F">
      <w:pPr>
        <w:rPr>
          <w:rFonts w:cs="B Titr"/>
          <w:sz w:val="72"/>
          <w:szCs w:val="72"/>
          <w:rtl/>
          <w:lang w:bidi="fa-IR"/>
        </w:rPr>
      </w:pPr>
    </w:p>
    <w:p w:rsidR="005F434E" w:rsidRDefault="004B1B0F" w:rsidP="004B1B0F">
      <w:pPr>
        <w:jc w:val="center"/>
        <w:rPr>
          <w:rFonts w:ascii="Tahoma" w:hAnsi="Tahoma" w:cs="B Yagut"/>
          <w:rtl/>
        </w:rPr>
      </w:pPr>
      <w:r>
        <w:rPr>
          <w:rFonts w:ascii="Tahoma" w:hAnsi="Tahoma" w:cs="B Yagut" w:hint="cs"/>
          <w:rtl/>
        </w:rPr>
        <w:t>دانشگاه آزاد اسلامی</w:t>
      </w:r>
    </w:p>
    <w:p w:rsidR="004B1B0F" w:rsidRDefault="004B1B0F" w:rsidP="004B1B0F">
      <w:pPr>
        <w:jc w:val="center"/>
        <w:rPr>
          <w:rFonts w:ascii="Tahoma" w:hAnsi="Tahoma" w:cs="B Yagut"/>
          <w:rtl/>
        </w:rPr>
      </w:pPr>
      <w:r>
        <w:rPr>
          <w:rFonts w:ascii="Tahoma" w:hAnsi="Tahoma" w:cs="B Yagut" w:hint="cs"/>
          <w:rtl/>
        </w:rPr>
        <w:t xml:space="preserve"> واحد ورامین پیشوا</w:t>
      </w:r>
    </w:p>
    <w:p w:rsidR="004B1B0F" w:rsidRDefault="004B1B0F" w:rsidP="004B1B0F">
      <w:pPr>
        <w:jc w:val="center"/>
        <w:rPr>
          <w:rFonts w:ascii="Tahoma" w:hAnsi="Tahoma" w:cs="B Yagut"/>
          <w:rtl/>
        </w:rPr>
      </w:pPr>
      <w:r>
        <w:rPr>
          <w:rFonts w:ascii="Tahoma" w:hAnsi="Tahoma" w:cs="B Yagut" w:hint="cs"/>
          <w:rtl/>
        </w:rPr>
        <w:t>دانشکده پرستاری مامایی</w:t>
      </w:r>
    </w:p>
    <w:p w:rsidR="005F434E" w:rsidRPr="005F434E" w:rsidRDefault="005F434E" w:rsidP="004B1B0F">
      <w:pPr>
        <w:jc w:val="center"/>
        <w:rPr>
          <w:rFonts w:cs="B Titr"/>
          <w:b/>
          <w:bCs/>
          <w:sz w:val="48"/>
          <w:szCs w:val="48"/>
          <w:rtl/>
          <w:lang w:bidi="fa-IR"/>
        </w:rPr>
      </w:pPr>
    </w:p>
    <w:p w:rsidR="005F434E" w:rsidRPr="005F434E" w:rsidRDefault="005F434E" w:rsidP="004B1B0F">
      <w:pPr>
        <w:jc w:val="center"/>
        <w:rPr>
          <w:rFonts w:cs="B Titr" w:hint="cs"/>
          <w:b/>
          <w:bCs/>
          <w:sz w:val="48"/>
          <w:szCs w:val="48"/>
          <w:rtl/>
          <w:lang w:bidi="fa-IR"/>
        </w:rPr>
      </w:pPr>
      <w:r w:rsidRPr="005F434E">
        <w:rPr>
          <w:rFonts w:cs="B Titr" w:hint="cs"/>
          <w:b/>
          <w:bCs/>
          <w:sz w:val="48"/>
          <w:szCs w:val="48"/>
          <w:rtl/>
          <w:lang w:bidi="fa-IR"/>
        </w:rPr>
        <w:t>عنوان</w:t>
      </w:r>
      <w:r>
        <w:rPr>
          <w:rFonts w:cs="B Titr" w:hint="cs"/>
          <w:b/>
          <w:bCs/>
          <w:sz w:val="48"/>
          <w:szCs w:val="48"/>
          <w:rtl/>
          <w:lang w:bidi="fa-IR"/>
        </w:rPr>
        <w:t>:</w:t>
      </w:r>
    </w:p>
    <w:p w:rsidR="004B1B0F" w:rsidRPr="005F434E" w:rsidRDefault="004B1B0F" w:rsidP="004B1B0F">
      <w:pPr>
        <w:jc w:val="center"/>
        <w:rPr>
          <w:rFonts w:cs="B Zar"/>
          <w:b/>
          <w:bCs/>
          <w:sz w:val="48"/>
          <w:szCs w:val="48"/>
          <w:rtl/>
          <w:lang w:bidi="fa-IR"/>
        </w:rPr>
      </w:pPr>
      <w:r w:rsidRPr="005F434E">
        <w:rPr>
          <w:rFonts w:cs="B Zar" w:hint="cs"/>
          <w:b/>
          <w:bCs/>
          <w:sz w:val="48"/>
          <w:szCs w:val="48"/>
          <w:rtl/>
          <w:lang w:bidi="fa-IR"/>
        </w:rPr>
        <w:t xml:space="preserve">بهداشت کشاورزی در روستای قلعه خواجه </w:t>
      </w:r>
    </w:p>
    <w:p w:rsidR="004B1B0F" w:rsidRPr="005F434E" w:rsidRDefault="004B1B0F" w:rsidP="004B1B0F">
      <w:pPr>
        <w:jc w:val="center"/>
        <w:rPr>
          <w:rFonts w:cs="B Zar"/>
          <w:b/>
          <w:bCs/>
          <w:sz w:val="48"/>
          <w:szCs w:val="48"/>
          <w:rtl/>
          <w:lang w:bidi="fa-IR"/>
        </w:rPr>
      </w:pPr>
      <w:r w:rsidRPr="005F434E">
        <w:rPr>
          <w:rFonts w:cs="B Zar" w:hint="cs"/>
          <w:b/>
          <w:bCs/>
          <w:sz w:val="48"/>
          <w:szCs w:val="48"/>
          <w:rtl/>
          <w:lang w:bidi="fa-IR"/>
        </w:rPr>
        <w:t>شهرستان ورامین</w:t>
      </w:r>
    </w:p>
    <w:p w:rsidR="004B1B0F" w:rsidRDefault="004B1B0F" w:rsidP="004B1B0F">
      <w:pPr>
        <w:jc w:val="center"/>
        <w:rPr>
          <w:rFonts w:cs="B Zar"/>
          <w:sz w:val="68"/>
          <w:szCs w:val="68"/>
          <w:rtl/>
          <w:lang w:bidi="fa-IR"/>
        </w:rPr>
      </w:pPr>
    </w:p>
    <w:p w:rsidR="004B1B0F" w:rsidRDefault="004B1B0F" w:rsidP="004B1B0F">
      <w:pPr>
        <w:jc w:val="center"/>
        <w:rPr>
          <w:rFonts w:cs="B Zar"/>
          <w:sz w:val="34"/>
          <w:szCs w:val="34"/>
          <w:lang w:bidi="fa-IR"/>
        </w:rPr>
      </w:pPr>
      <w:r>
        <w:rPr>
          <w:rFonts w:cs="B Zar" w:hint="cs"/>
          <w:sz w:val="34"/>
          <w:szCs w:val="34"/>
          <w:rtl/>
          <w:lang w:bidi="fa-IR"/>
        </w:rPr>
        <w:t>استاد راهنما :</w:t>
      </w:r>
    </w:p>
    <w:p w:rsidR="004B1B0F" w:rsidRDefault="004B1B0F" w:rsidP="005F434E">
      <w:pPr>
        <w:jc w:val="center"/>
        <w:rPr>
          <w:rFonts w:cs="B Zar"/>
          <w:sz w:val="46"/>
          <w:szCs w:val="46"/>
          <w:lang w:bidi="fa-IR"/>
        </w:rPr>
      </w:pPr>
      <w:r>
        <w:rPr>
          <w:rFonts w:cs="B Zar" w:hint="cs"/>
          <w:sz w:val="34"/>
          <w:szCs w:val="34"/>
          <w:rtl/>
          <w:lang w:bidi="fa-IR"/>
        </w:rPr>
        <w:t xml:space="preserve"> </w:t>
      </w:r>
      <w:bookmarkStart w:id="0" w:name="_GoBack"/>
      <w:bookmarkEnd w:id="0"/>
    </w:p>
    <w:p w:rsidR="004B1B0F" w:rsidRDefault="005F434E" w:rsidP="005F434E">
      <w:pPr>
        <w:bidi/>
        <w:jc w:val="center"/>
        <w:rPr>
          <w:rFonts w:cs="B Zar"/>
          <w:sz w:val="34"/>
          <w:szCs w:val="34"/>
          <w:rtl/>
          <w:lang w:bidi="fa-IR"/>
        </w:rPr>
      </w:pPr>
      <w:r>
        <w:rPr>
          <w:rFonts w:cs="B Zar" w:hint="cs"/>
          <w:sz w:val="34"/>
          <w:szCs w:val="34"/>
          <w:rtl/>
          <w:lang w:bidi="fa-IR"/>
        </w:rPr>
        <w:t>دانشجویان:</w:t>
      </w:r>
    </w:p>
    <w:p w:rsidR="004B1B0F" w:rsidRDefault="004B1B0F" w:rsidP="004B1B0F">
      <w:pPr>
        <w:jc w:val="center"/>
        <w:rPr>
          <w:rFonts w:cs="B Mah"/>
          <w:sz w:val="34"/>
          <w:szCs w:val="34"/>
          <w:rtl/>
          <w:lang w:bidi="fa-IR"/>
        </w:rPr>
      </w:pPr>
    </w:p>
    <w:p w:rsidR="004B1B0F" w:rsidRDefault="004B1B0F" w:rsidP="004B1B0F">
      <w:pPr>
        <w:bidi/>
        <w:spacing w:line="360" w:lineRule="auto"/>
        <w:jc w:val="both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br w:type="page"/>
      </w:r>
      <w:r>
        <w:rPr>
          <w:rFonts w:cs="B Titr" w:hint="cs"/>
          <w:sz w:val="32"/>
          <w:szCs w:val="32"/>
          <w:rtl/>
          <w:lang w:bidi="fa-IR"/>
        </w:rPr>
        <w:lastRenderedPageBreak/>
        <w:t xml:space="preserve">مقدمه </w:t>
      </w:r>
    </w:p>
    <w:p w:rsidR="004B1B0F" w:rsidRDefault="004B1B0F" w:rsidP="004B1B0F">
      <w:pPr>
        <w:bidi/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با توجه به افزایش بی رویه جمعیت و پیش بینی های انجام شده در خصوص رسیدن جمعیت دنیا به مرز 15 میلیارد نفر در 2020 ضروری است نسبت به تامین غذا و انرژی برای آنها فکر شود و از آنجائیکه درصد زیادی از این غذا و انرژی از محصولات کشاورزی و دامی و فراورده های آنها تامین می گردد لازم است اولاً خود کشاورزان از سلامتی کامل برخوردار بوده و از طرفی دیگر محصولات غذایی سالم و بهداشتی به جامعه عرضه گردد . بخش کشاورزی نسبت به گذشته تغییرات وسیعی داشته و این تغییرات بهداشت و ایمنی کشاورزان را از دست خوش تغییر کرده .</w:t>
      </w:r>
    </w:p>
    <w:p w:rsidR="004B1B0F" w:rsidRDefault="004B1B0F" w:rsidP="004B1B0F">
      <w:pPr>
        <w:bidi/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از بعضی جنبه ها به دلیل پیشرفت تکنولوژی حفاظت فردی و آگاهی از خطرات ، ایمنی و بهداشت کارکنان کشاورزی ارتقاء یافته ( در این راستا </w:t>
      </w:r>
      <w:r>
        <w:rPr>
          <w:rFonts w:cs="B Yagut"/>
          <w:sz w:val="32"/>
          <w:szCs w:val="32"/>
          <w:lang w:bidi="fa-IR"/>
        </w:rPr>
        <w:t>NOISH</w:t>
      </w:r>
      <w:r>
        <w:rPr>
          <w:rFonts w:cs="B Yagut" w:hint="cs"/>
          <w:sz w:val="32"/>
          <w:szCs w:val="32"/>
          <w:rtl/>
          <w:lang w:bidi="fa-IR"/>
        </w:rPr>
        <w:t xml:space="preserve"> مرکز ایمنی و بهداشت کشاورزی را تاسیس کرده است ) و همچنین به دلیل به کارگیری موادی مانند انواع آفت کشها ایمنی و بهداشت کشاورزان به مخاطره افتاده است در دنیای امروزی تقریباً نیمی از نیروی کار در بخش کشاورزی مشغول به کار هستند (حدود 3/1 میلیارد نفر) . با ابن وجود بخش کشاورزی به دلیل تمرکز نیروهای بهداشت حرفه ای بر روی صنایع مورد غفلت واقع شده است ، بیشتر قربانیان بخش کشاورزی ، کشاورزان کشورهای در حال توسعه می باشند طبق برآورد </w:t>
      </w:r>
      <w:r>
        <w:rPr>
          <w:rFonts w:cs="B Yagut"/>
          <w:sz w:val="32"/>
          <w:szCs w:val="32"/>
          <w:lang w:bidi="fa-IR"/>
        </w:rPr>
        <w:t>ILO</w:t>
      </w:r>
      <w:r>
        <w:rPr>
          <w:rFonts w:cs="B Yagut" w:hint="cs"/>
          <w:sz w:val="32"/>
          <w:szCs w:val="32"/>
          <w:rtl/>
          <w:lang w:bidi="fa-IR"/>
        </w:rPr>
        <w:t xml:space="preserve"> سالانه 170000 نفر از کشاورزان به دلیل انجام کار کشته می شدند (حوادث در اثر ماشین آلات کشاورزی و مسمومیت ها است ) این بدان </w:t>
      </w:r>
      <w:r>
        <w:rPr>
          <w:rFonts w:cs="B Yagut" w:hint="cs"/>
          <w:sz w:val="32"/>
          <w:szCs w:val="32"/>
          <w:rtl/>
          <w:lang w:bidi="fa-IR"/>
        </w:rPr>
        <w:lastRenderedPageBreak/>
        <w:t xml:space="preserve">معناست که ریسک مرگ در کشاورزی دو برابر سایر مشاغل است . بعلاوه به دلیل عدم گزارش مرگ و میرها ، آسیب ها و بیماریهای ناشی از کشاورزی وضعیت ایمنی و بهداشت کشاورزان از آنچه مقامات رسمی بیان می کنند بدتر است . </w:t>
      </w:r>
    </w:p>
    <w:p w:rsidR="004B1B0F" w:rsidRDefault="004B1B0F" w:rsidP="004B1B0F">
      <w:pPr>
        <w:bidi/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در بیشتر کشورها تنها عده کمی از کشاورزان توسط قوانین ملی و بیمه پوشش داده می شوند و بیشتر کشاورزان از هرگونه حفاظت اجتماعی محروم می باشند همچنین هیچگونه استاندارد بین المللی که به طور کامل ایمنی و بهداشت کشاورزان را مورد توجه قرار دهد وجود ندارد . برای دست یافتن به توسعه پایدار در بخش کشاورزی باید به وضعیت بهداشتی و رفاهی کشاورزان توجه کافی شود و همزمان با رشد کشاورزی ، حفاظت کشاورزان در برابر مخاطرات محیط کار افزایش یابد و در سطوح ملی و بین المللی بهداشت حرفه ای کشاورزان مورد توجه قرار گیرد . </w:t>
      </w:r>
    </w:p>
    <w:p w:rsidR="004B1B0F" w:rsidRDefault="004B1B0F" w:rsidP="004B1B0F">
      <w:pPr>
        <w:bidi/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به منظور حفظ کشاورزان در برابر مخاطرات محیط کار اولین قدم شناخت مخاطرات و بیماریها و عوارضی است که ممکن است سلامتی کشاورزان را تهدید کند . </w:t>
      </w:r>
    </w:p>
    <w:p w:rsidR="004B1B0F" w:rsidRDefault="004B1B0F" w:rsidP="004B1B0F">
      <w:pPr>
        <w:bidi/>
        <w:spacing w:line="360" w:lineRule="auto"/>
        <w:jc w:val="both"/>
        <w:rPr>
          <w:rFonts w:cs="B Titr"/>
          <w:sz w:val="32"/>
          <w:szCs w:val="32"/>
          <w:rtl/>
          <w:lang w:bidi="fa-IR"/>
        </w:rPr>
      </w:pPr>
    </w:p>
    <w:p w:rsidR="004B1B0F" w:rsidRDefault="004B1B0F" w:rsidP="004B1B0F">
      <w:pPr>
        <w:bidi/>
        <w:spacing w:line="360" w:lineRule="auto"/>
        <w:jc w:val="both"/>
        <w:rPr>
          <w:rFonts w:cs="B Titr"/>
          <w:sz w:val="32"/>
          <w:szCs w:val="32"/>
          <w:rtl/>
          <w:lang w:bidi="fa-IR"/>
        </w:rPr>
      </w:pPr>
    </w:p>
    <w:p w:rsidR="004B1B0F" w:rsidRDefault="004B1B0F" w:rsidP="004B1B0F">
      <w:pPr>
        <w:bidi/>
        <w:spacing w:line="360" w:lineRule="auto"/>
        <w:jc w:val="both"/>
        <w:rPr>
          <w:rFonts w:cs="B Titr"/>
          <w:sz w:val="32"/>
          <w:szCs w:val="32"/>
          <w:rtl/>
          <w:lang w:bidi="fa-IR"/>
        </w:rPr>
      </w:pPr>
    </w:p>
    <w:p w:rsidR="004B1B0F" w:rsidRDefault="004B1B0F" w:rsidP="004B1B0F">
      <w:pPr>
        <w:bidi/>
        <w:spacing w:line="360" w:lineRule="auto"/>
        <w:jc w:val="both"/>
        <w:rPr>
          <w:rFonts w:cs="B Titr"/>
          <w:sz w:val="32"/>
          <w:szCs w:val="32"/>
          <w:rtl/>
          <w:lang w:bidi="fa-IR"/>
        </w:rPr>
      </w:pPr>
    </w:p>
    <w:p w:rsidR="004B1B0F" w:rsidRDefault="004B1B0F" w:rsidP="004B1B0F">
      <w:pPr>
        <w:bidi/>
        <w:spacing w:line="360" w:lineRule="auto"/>
        <w:jc w:val="both"/>
        <w:rPr>
          <w:rFonts w:cs="B Titr"/>
          <w:sz w:val="32"/>
          <w:szCs w:val="32"/>
          <w:rtl/>
          <w:lang w:bidi="fa-IR"/>
        </w:rPr>
      </w:pPr>
    </w:p>
    <w:p w:rsidR="004B1B0F" w:rsidRDefault="004B1B0F" w:rsidP="004B1B0F">
      <w:pPr>
        <w:bidi/>
        <w:spacing w:line="360" w:lineRule="auto"/>
        <w:jc w:val="both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lastRenderedPageBreak/>
        <w:t>تعريف بهداشت كشاورزي</w:t>
      </w:r>
    </w:p>
    <w:p w:rsidR="004B1B0F" w:rsidRDefault="004B1B0F" w:rsidP="004B1B0F">
      <w:pPr>
        <w:bidi/>
        <w:spacing w:line="360" w:lineRule="auto"/>
        <w:jc w:val="both"/>
        <w:rPr>
          <w:rFonts w:cs="B Titr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بهداشت كشاورزي عملي است كه با شناسايي ، ارزيابي و كنترل عوامل و شرايط زيان آور محيط كار و انجام مراقبت هاي بهداشتي ، درماني حافظ سلامت كشاورزان كشور مي باشد.</w:t>
      </w:r>
    </w:p>
    <w:p w:rsidR="004B1B0F" w:rsidRDefault="004B1B0F" w:rsidP="004B1B0F">
      <w:pPr>
        <w:bidi/>
        <w:spacing w:line="360" w:lineRule="auto"/>
        <w:jc w:val="both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هدف</w:t>
      </w:r>
    </w:p>
    <w:p w:rsidR="004B1B0F" w:rsidRDefault="004B1B0F" w:rsidP="004B1B0F">
      <w:pPr>
        <w:bidi/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عبارت است از نگهداري و بهبود سلامت جسمي و رواني كشاورزان و افراد وابسته به آنها و رسانيدن آنها به حداكثر ممكن مي باشد. كه براي رسيدن به آن اقدامات زير قابل انجام است.اميد است با آموزش اين گروه و رعايت اصول ايمني و بهداشتي توسط كشاورزان گامي موثر در جهت ارتقاء سلامت جامعه و توليد بيشتر بر داريم.</w:t>
      </w:r>
    </w:p>
    <w:p w:rsidR="004B1B0F" w:rsidRDefault="004B1B0F" w:rsidP="004B1B0F">
      <w:pPr>
        <w:bidi/>
        <w:spacing w:line="360" w:lineRule="auto"/>
        <w:jc w:val="both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مهمترين عوامل زيان آور كشاورزي</w:t>
      </w:r>
    </w:p>
    <w:p w:rsidR="004B1B0F" w:rsidRDefault="004B1B0F" w:rsidP="004B1B0F">
      <w:pPr>
        <w:bidi/>
        <w:spacing w:line="360" w:lineRule="auto"/>
        <w:jc w:val="both"/>
        <w:rPr>
          <w:rFonts w:cs="B Titr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عوامل زيان آور فيزيكي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الف. صدا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ب. ارتعاش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ج. ماشين آلات كشاورزي 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د. اشعه هاي ماوراء بنفش و مادون قرمز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ه. گرما 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و. سرما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lastRenderedPageBreak/>
        <w:t xml:space="preserve">ي. رطوبت 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ن. الكتريسيته و .......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2.عوامل زيان آور كشاورزي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الف. انواع سموم مورد استفاده (بصورت اسپري و گرد و غبار)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ب. آفت كشها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ج. گرد گلها و گياهان (گرد و غبار)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د. مواد سوختني ( بصورت گاز و يا بخار )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3.عوامل زيان آور مكانيكي و ارگونوميكي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الف. استفاده از ابزار آلات نامناسب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ب. وضعيت نامناسب بدن در حين كار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ج. بلند نمودن و حمل بار به روش نادرست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4.عوامل زيان آور بيولو‍ژيكي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الف. از طريق تماس با حيوانات مختلف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ب. تماس با ضايعات و آلاينده هاي بيو لوژيكي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ج. تماس با انگل ، باكتري و ويروس هاي موجود در آب ، خاك و هوا </w:t>
      </w:r>
    </w:p>
    <w:p w:rsidR="004B1B0F" w:rsidRDefault="004B1B0F" w:rsidP="004B1B0F">
      <w:pPr>
        <w:bidi/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5 . عوامل زيان آور رواني</w:t>
      </w:r>
    </w:p>
    <w:p w:rsidR="004B1B0F" w:rsidRDefault="004B1B0F" w:rsidP="004B1B0F">
      <w:pPr>
        <w:bidi/>
        <w:spacing w:line="360" w:lineRule="auto"/>
        <w:ind w:left="36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الف. استرسها و فشارهاي رواني ناشي از حرفه كشاورزي </w:t>
      </w:r>
      <w:r>
        <w:rPr>
          <w:rFonts w:cs="B Yagut" w:hint="cs"/>
          <w:sz w:val="32"/>
          <w:szCs w:val="32"/>
          <w:rtl/>
          <w:lang w:bidi="fa-IR"/>
        </w:rPr>
        <w:tab/>
        <w:t>ب. خستگي</w:t>
      </w:r>
    </w:p>
    <w:p w:rsidR="00B31364" w:rsidRDefault="00B31364" w:rsidP="004B1B0F">
      <w:pPr>
        <w:bidi/>
        <w:rPr>
          <w:rtl/>
          <w:lang w:bidi="fa-IR"/>
        </w:rPr>
      </w:pPr>
    </w:p>
    <w:sectPr w:rsidR="00B31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a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F0"/>
    <w:rsid w:val="004B1B0F"/>
    <w:rsid w:val="005617FA"/>
    <w:rsid w:val="005F434E"/>
    <w:rsid w:val="00B31364"/>
    <w:rsid w:val="00B7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5597"/>
  <w15:chartTrackingRefBased/>
  <w15:docId w15:val="{EE0B564F-E93D-47A9-8ED9-1209DE62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2016-07-22T16:41:00Z</dcterms:created>
  <dcterms:modified xsi:type="dcterms:W3CDTF">2016-09-13T11:33:00Z</dcterms:modified>
</cp:coreProperties>
</file>