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2C" w:rsidRDefault="00DB6C2C" w:rsidP="00DB6C2C">
      <w:pPr>
        <w:spacing w:line="360" w:lineRule="auto"/>
        <w:jc w:val="center"/>
        <w:rPr>
          <w:rFonts w:cs="B Yagut"/>
          <w:sz w:val="28"/>
          <w:szCs w:val="30"/>
        </w:rPr>
      </w:pPr>
      <w:r>
        <w:rPr>
          <w:rFonts w:cs="B Yagut" w:hint="cs"/>
          <w:sz w:val="28"/>
          <w:szCs w:val="30"/>
          <w:rtl/>
        </w:rPr>
        <w:t>فهرست مطالب :</w:t>
      </w:r>
    </w:p>
    <w:p w:rsidR="00DB6C2C" w:rsidRDefault="00DB6C2C" w:rsidP="00DB6C2C">
      <w:pPr>
        <w:pStyle w:val="Heading6"/>
        <w:spacing w:line="240" w:lineRule="auto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عنوان </w:t>
      </w:r>
      <w:r>
        <w:rPr>
          <w:rFonts w:cs="B Yagut" w:hint="cs"/>
          <w:sz w:val="24"/>
          <w:szCs w:val="26"/>
          <w:rtl/>
        </w:rPr>
        <w:tab/>
      </w:r>
      <w:r>
        <w:rPr>
          <w:rFonts w:cs="B Yagut" w:hint="cs"/>
          <w:sz w:val="24"/>
          <w:szCs w:val="26"/>
          <w:rtl/>
        </w:rPr>
        <w:tab/>
      </w:r>
      <w:r>
        <w:rPr>
          <w:rFonts w:cs="B Yagut" w:hint="cs"/>
          <w:sz w:val="24"/>
          <w:szCs w:val="26"/>
          <w:rtl/>
        </w:rPr>
        <w:tab/>
      </w:r>
      <w:r>
        <w:rPr>
          <w:rFonts w:cs="B Yagut" w:hint="cs"/>
          <w:sz w:val="24"/>
          <w:szCs w:val="26"/>
          <w:rtl/>
        </w:rPr>
        <w:tab/>
      </w:r>
      <w:r>
        <w:rPr>
          <w:rFonts w:cs="B Yagut" w:hint="cs"/>
          <w:sz w:val="24"/>
          <w:szCs w:val="26"/>
          <w:rtl/>
        </w:rPr>
        <w:tab/>
      </w:r>
      <w:r>
        <w:rPr>
          <w:rFonts w:cs="B Yagut" w:hint="cs"/>
          <w:sz w:val="24"/>
          <w:szCs w:val="26"/>
          <w:rtl/>
        </w:rPr>
        <w:tab/>
      </w:r>
      <w:r>
        <w:rPr>
          <w:rFonts w:cs="B Yagut" w:hint="cs"/>
          <w:sz w:val="24"/>
          <w:szCs w:val="26"/>
          <w:rtl/>
        </w:rPr>
        <w:tab/>
      </w:r>
      <w:r>
        <w:rPr>
          <w:rFonts w:cs="B Yagut" w:hint="cs"/>
          <w:sz w:val="24"/>
          <w:szCs w:val="26"/>
          <w:rtl/>
        </w:rPr>
        <w:tab/>
      </w:r>
      <w:r>
        <w:rPr>
          <w:rFonts w:cs="B Yagut" w:hint="cs"/>
          <w:sz w:val="24"/>
          <w:szCs w:val="26"/>
          <w:rtl/>
        </w:rPr>
        <w:tab/>
      </w:r>
      <w:r>
        <w:rPr>
          <w:rFonts w:cs="B Yagut" w:hint="cs"/>
          <w:sz w:val="24"/>
          <w:szCs w:val="26"/>
          <w:rtl/>
        </w:rPr>
        <w:tab/>
        <w:t>صفحه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تشكر و قدرداني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(چكيده)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فهرست مطالب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فهرست نمودارها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فهرست جداول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1-فصل اول :كليات تحقيق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مقدمه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1-بيان مسئله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طرح و تعريف مشكل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زمينه مشكل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1-2-سوالها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1-3-اهميت تحقيق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1-4-هدفهاي تحقيق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1-5-تعريف اصلاحات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2-فصل دوم (ادبيات و پيشينه تحقيق)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2-مقدمه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2-1- مفهوم جنايتكاري و بزهكاري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2-2-وضع كنوني شناسايي‌ها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2-3-علت‌شناسي بزهكاري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2-4-پيشگيري بزهكاري نوجوانان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2-5-ملاحظات كلي :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2-6-نظريه‌ها و پژوهشهاي ديگران درباره دزدي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2-6-1-دزدي و مالكيت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2-7-انواع دزديها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2-8-جريان عمل دزدي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2-9-شخصيت كودكان و نوجوانان فرد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2-10-برخورد ديگران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2-11-عوامل موثر در سرقت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lastRenderedPageBreak/>
        <w:t xml:space="preserve">2-12-خانواده و نوجوانان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2-12-1-تعريف خانواده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2-12-2-خانواده‌هاي متلاشي شده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2-13-جدايي و طلاق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2-13-1-اثر جرم‌زدايي طلاق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2-13-2-قوانين فطرت در مورد ازدواج و طلاق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2-13-3-مقام طبيعي مرد در حيات خانوادگي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2-14-ناپدري و نامادري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2-15-اختلافات خانوادگي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2-16-تحقيقات انجام شده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3-فصل سوم (طرح تحقيق)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3-1-روش تحقيق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3-2-آزمودنيها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3-3-ابزار جمع‌آوري داده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3-4-روش در تجزيه و تحليل داده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4-فصل چهارم (تجزيه و تحليل داده‌ها)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4-1-مقدمه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4-2-يافته‌هاي تحقيق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4-3-تجزيه و تحليل داده‌ها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>5-فصل پنجم (بحث و نتيجه‌گيري)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5-1-خلاصه تحقيق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5-2-بررسي يافته‌ها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5-3-كاربرد يافته‌ها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5-4-پيشنهادها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5-5-محدوديت‌هاي تحقيق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الف : فهرست منابع </w:t>
      </w:r>
    </w:p>
    <w:p w:rsidR="00DB6C2C" w:rsidRDefault="00DB6C2C" w:rsidP="00DB6C2C">
      <w:pPr>
        <w:jc w:val="lowKashida"/>
        <w:rPr>
          <w:rFonts w:cs="B Yagut" w:hint="cs"/>
          <w:sz w:val="24"/>
          <w:szCs w:val="26"/>
          <w:rtl/>
        </w:rPr>
      </w:pPr>
      <w:r>
        <w:rPr>
          <w:rFonts w:cs="B Yagut" w:hint="cs"/>
          <w:sz w:val="24"/>
          <w:szCs w:val="26"/>
          <w:rtl/>
        </w:rPr>
        <w:t xml:space="preserve">ب : پيوستها </w:t>
      </w:r>
    </w:p>
    <w:p w:rsidR="00DB6C2C" w:rsidRDefault="00DB6C2C" w:rsidP="00DB6C2C">
      <w:pPr>
        <w:spacing w:line="360" w:lineRule="auto"/>
        <w:jc w:val="center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br w:type="page"/>
      </w:r>
    </w:p>
    <w:p w:rsidR="00DB6C2C" w:rsidRDefault="00DB6C2C" w:rsidP="00DB6C2C">
      <w:pPr>
        <w:spacing w:line="360" w:lineRule="auto"/>
        <w:jc w:val="center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center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فهرست نمودارها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1-متغيرهاي مربوط به نوجوانان سارق و غيرسارق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2-متغيرهاي مربوط به نوجوانان سارق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3-وضعيت تحصيلي نوجوانان سارق و غيرسارق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4-وضعيت خانوادگي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5-وضعيت شغل پدر نوجوانان سارق و غيرسارق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6-وضعيت اعتياد خانواده و خود نوجوانان سارق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7-وضعيت سواد نوجوانان سارق و غيرسارق</w:t>
      </w:r>
    </w:p>
    <w:p w:rsidR="00DB6C2C" w:rsidRDefault="00DB6C2C" w:rsidP="00DB6C2C">
      <w:pPr>
        <w:pStyle w:val="Heading3"/>
        <w:spacing w:line="360" w:lineRule="auto"/>
        <w:rPr>
          <w:rFonts w:cs="B Yagut" w:hint="cs"/>
          <w:sz w:val="28"/>
          <w:rtl/>
        </w:rPr>
      </w:pPr>
      <w:r>
        <w:rPr>
          <w:rFonts w:cs="B Yagut" w:hint="cs"/>
          <w:sz w:val="28"/>
          <w:rtl/>
        </w:rPr>
        <w:br w:type="page"/>
      </w:r>
    </w:p>
    <w:p w:rsidR="00DB6C2C" w:rsidRDefault="00DB6C2C" w:rsidP="00DB6C2C">
      <w:pPr>
        <w:pStyle w:val="Heading3"/>
        <w:spacing w:line="360" w:lineRule="auto"/>
        <w:rPr>
          <w:rFonts w:cs="B Yagut" w:hint="cs"/>
          <w:sz w:val="28"/>
          <w:rtl/>
        </w:rPr>
      </w:pPr>
    </w:p>
    <w:p w:rsidR="00DB6C2C" w:rsidRDefault="00DB6C2C" w:rsidP="00DB6C2C">
      <w:pPr>
        <w:pStyle w:val="Heading3"/>
        <w:spacing w:line="360" w:lineRule="auto"/>
        <w:rPr>
          <w:rFonts w:cs="B Yagut" w:hint="cs"/>
          <w:sz w:val="28"/>
          <w:rtl/>
        </w:rPr>
      </w:pPr>
      <w:r>
        <w:rPr>
          <w:rFonts w:cs="B Yagut" w:hint="cs"/>
          <w:sz w:val="28"/>
          <w:rtl/>
        </w:rPr>
        <w:t>فهرست جدولها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1-درصدگيري از هر يك متغيرها مربوط به نوجوانان سارق و غيرسارق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2-درصد گيري از هر يك از متغيرهاي مربوط به گروه نوجوانان سارق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3-درصد گيري از وضعيت تحصيلي نوجوانان سارق و غيرسارق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4-وضعيت خانوادگي نوجوان سارق و غيرسارق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5-وضعيت شغل پدر نوجوانان سارق و غيرسارق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6-وضعيت اعتياد خانوار و خود نوجوانان سارق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7-وضعيت سواد نوجوانان سارق و غيرسارق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  <w:lang w:bidi="fa-IR"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b/>
          <w:bCs/>
          <w:sz w:val="28"/>
          <w:szCs w:val="60"/>
          <w:rtl/>
        </w:rPr>
      </w:pPr>
      <w:r>
        <w:rPr>
          <w:rFonts w:cs="B Yagut" w:hint="cs"/>
          <w:b/>
          <w:bCs/>
          <w:sz w:val="28"/>
          <w:szCs w:val="60"/>
          <w:rtl/>
        </w:rPr>
        <w:t xml:space="preserve">فصل اول : </w:t>
      </w:r>
    </w:p>
    <w:p w:rsidR="00DB6C2C" w:rsidRDefault="00DB6C2C" w:rsidP="00DB6C2C">
      <w:pPr>
        <w:pStyle w:val="Heading7"/>
        <w:rPr>
          <w:rFonts w:cs="B Yagut" w:hint="cs"/>
          <w:sz w:val="28"/>
          <w:rtl/>
        </w:rPr>
      </w:pPr>
    </w:p>
    <w:p w:rsidR="00DB6C2C" w:rsidRDefault="00DB6C2C" w:rsidP="00DB6C2C">
      <w:pPr>
        <w:pStyle w:val="Heading7"/>
        <w:rPr>
          <w:rFonts w:cs="B Yagut" w:hint="cs"/>
          <w:sz w:val="28"/>
          <w:szCs w:val="78"/>
          <w:rtl/>
        </w:rPr>
      </w:pPr>
      <w:r>
        <w:rPr>
          <w:rFonts w:cs="B Yagut" w:hint="cs"/>
          <w:sz w:val="28"/>
          <w:szCs w:val="78"/>
          <w:rtl/>
        </w:rPr>
        <w:t>كليات تحقيق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br w:type="page"/>
      </w:r>
      <w:r>
        <w:rPr>
          <w:rFonts w:cs="B Yagut" w:hint="cs"/>
          <w:sz w:val="28"/>
          <w:szCs w:val="30"/>
          <w:rtl/>
        </w:rPr>
        <w:lastRenderedPageBreak/>
        <w:t xml:space="preserve">مقدمه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خانواده يكي از مهمترين و مقدسترين نهادهاي اجتماعي است كه در طول تاريخ از جمله عوامل دوام و قوام جامعه بشري بوده و آنچه موجب نگراني جوامع شده است صدمات و لطمات جبران‌ناپذيري است كه بر اثر فروپاشيدن اين كانون ايجاد مي‌شود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صدماتي كه متوجه تمام اعضاي خانواده منجمله فرزندان مي شود . جدايي والدين براي فرزندان و خود آنها بسيار حايز اهميت و قابل بررسي است چرا كه وضعيت فرزندان پس از طلاق و جدايي والدين از نگران‌كننده‌ترين و بحث‌انگيزترين جنبه طلاق بوده است . و اين مسئله در صورت ازدواج مجدد والدين با ديگري ، ابعاد نگران كننده‌اي به خود مي‌گيرد . دوره بلافاصله بعد از جدايي براي اكثر افراد يك دوره تضاد و دوگانگي عاطفي و تغييرات خلقي شديد است (معنوي ، 1362).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اين تضاد و دوگانگي موجبات تغييرات عميق در رفتار خانواده بخصوص و فرزندان پديد مي‌آورد كه از جملة آن بزهكاري مي‌باشد . از طرف ديگر مشخص شده است كه بيشتر بزهكاران متعلق به خانواده‌هايي هستند كه در آن از محبت و تفاهم اثر كمي وجود دارد و غالباً داراي خانواده‌هاي از هم پاشيده مي‌باشند (نوابي نژاد ، 1362)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كلوارد</w:t>
      </w:r>
      <w:r>
        <w:rPr>
          <w:rStyle w:val="FootnoteReference"/>
          <w:rFonts w:cs="B Yagut"/>
          <w:sz w:val="28"/>
          <w:rtl/>
        </w:rPr>
        <w:footnoteReference w:id="1"/>
      </w:r>
      <w:r>
        <w:rPr>
          <w:rFonts w:cs="B Yagut" w:hint="cs"/>
          <w:sz w:val="28"/>
          <w:szCs w:val="30"/>
          <w:rtl/>
        </w:rPr>
        <w:t xml:space="preserve"> (1965) مي‌گويد :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lastRenderedPageBreak/>
        <w:t>در تئوري گذر از نوجواني بطرف بزرگسالي كه توسط بلاك</w:t>
      </w:r>
      <w:r>
        <w:rPr>
          <w:rStyle w:val="FootnoteReference"/>
          <w:rFonts w:cs="B Yagut"/>
          <w:sz w:val="28"/>
          <w:rtl/>
        </w:rPr>
        <w:footnoteReference w:id="2"/>
      </w:r>
      <w:r>
        <w:rPr>
          <w:rFonts w:cs="B Yagut" w:hint="cs"/>
          <w:sz w:val="28"/>
          <w:szCs w:val="30"/>
          <w:rtl/>
        </w:rPr>
        <w:t xml:space="preserve"> نايدرهافر</w:t>
      </w:r>
      <w:r>
        <w:rPr>
          <w:rStyle w:val="FootnoteReference"/>
          <w:rFonts w:cs="B Yagut"/>
          <w:sz w:val="28"/>
          <w:rtl/>
        </w:rPr>
        <w:footnoteReference w:id="3"/>
      </w:r>
      <w:r>
        <w:rPr>
          <w:rFonts w:cs="B Yagut" w:hint="cs"/>
          <w:sz w:val="28"/>
          <w:szCs w:val="30"/>
          <w:rtl/>
        </w:rPr>
        <w:t xml:space="preserve"> بيان شده، بسياري از مشكلاتي كه در رابطه با سازگاري نوجوانان مي‌باشد مطرح شده است و كوششهاي صورت گرفته است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براي اينكه بزهكاري را بتوانند بعنوان يك مشكل اجتماعي توضيح دهند اين مشكل معمولاً بر اساس سه وضعيت مي‌باشد :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1-تغيير اساسي كه در وضعيت فرد ايجاد مي شود به عنوان بحراني در زندگي فرد مي‌باشد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2-شدت بحران بستگي به وسايل رسمي اجتماعي دارد كه اين تغييرات را در جامعه تسهيل مي‌كند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3-رفتارهاي غيرعادي و انحرافي ممكن است از اين بحران ناشي شود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عبور از دوران كودكي به سمت دوران بزرگسالي يك مسئله خيلي حساس مي‌باشد و براي جوامع انساني يك دوره‌اي فشارزا  ، بحساب مي‌‌آيد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يك نوجوان در جوامع امروزي نمي‌تواند هر شغلي كه خواست بگيرد و بدليل پيشرفت فشار روزافزون علم و تكنيك در زمينه‌هاي مختلف يك نوجوان براي اينكه مهارتي لازم را در اين مورد كسب كند نياز به آموزشهاي طولاني‌مدت دارد و قاعدتاً در اين دوره يك نوجوان بدليل موقعيتي كه دارد نه مي‌تواند نقش‌ پدري را عهده‌دار شود و نه مي‌تواند همسري اختيار كند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lastRenderedPageBreak/>
        <w:t>نوجوان عليرغم اينكه آمادگيهاي لازم را در زمينه‌هاي عاطفي و بيولوژيكي دارند از اينكه عهده ‌دار نقشهاي بزرگسالان شوند تا مدتي محروم مي‌مانند و يك وضعيت خاصي دارند كه نه بزرگسال و نه كودك محسوب مي‌آيند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بنابراين نوجوانان علاقمند نقشهاي بزرگسالان مي‌باشند و مي‌خواهند آن چيزهايي كه بزرگسالان دارند ، اينها هم داشته باشند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ولي چون امكان دسترسي به اين علائقشان بزودي ميسر نيست اين خودش مي‌تواند علتي براي انحراف اين نوجوانان باشد و با تشكيل دادن گروه‌هاي كوچك به آن خواسته‌هايي كه امكان دسترسي در آن شرايط برايشان وجود نداشت ، در اين گروه‌ها برسند </w:t>
      </w:r>
      <w:r>
        <w:rPr>
          <w:rFonts w:cs="B Yagut"/>
          <w:sz w:val="28"/>
          <w:szCs w:val="30"/>
        </w:rPr>
        <w:t>(cloward , 1970)</w:t>
      </w:r>
      <w:r>
        <w:rPr>
          <w:rFonts w:cs="B Yagut" w:hint="cs"/>
          <w:sz w:val="28"/>
          <w:szCs w:val="30"/>
          <w:rtl/>
        </w:rPr>
        <w:t xml:space="preserve">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بنابراين دوران كودكي پرمايه‌ترين دقايق عمر است . بايستي از تمام طرق ممكنه آموزش و پرورش و كليه علوم حياتي و رواني و اجتماعي براي سازندگي و تكوين يك شخصيت ايده‌آل از اين وجود شكل‌پذير بهره گيري كرد . از دست دادن اين لحظات گرانبها جبران‌ناپذير است . به جاي اينكه سالهاي نخستين عمر كودك را مهمل بگذارند تا در آن زمينه علفهاي خودرو و هرزه برويد با دقت تمام آن را آمادة كشت ساخت و در آن بذر ثمربخش پاشيد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اين كشت مستلزم شناسايي عميق و فيزيولوژي و روانشناسي كودك و نيازهاي مادي و رواني او است . فراموش نكنيم بزرگترين نياز كودك محبت است ، كودك درس محبت ، رحم و شفقت ، نيكوكاري ،وفاداري ، صفا ،خلوص ، پاكي ، راستي ، صراحت لهجه ، رشادت ، شهامت ،شجاعت ، ازخودگذشتگي ، فداكاري ، ادب ، فروتني ، تواضع ، عزت نفس ، تعاون ،سخاوت ،ا حسان ، ايثار ، حريت ، تقوا ، عشق به كمال و ساير سجايا و ملكات انساني را در نخستين </w:t>
      </w:r>
      <w:r>
        <w:rPr>
          <w:rFonts w:cs="B Yagut" w:hint="cs"/>
          <w:sz w:val="28"/>
          <w:szCs w:val="30"/>
          <w:rtl/>
        </w:rPr>
        <w:lastRenderedPageBreak/>
        <w:t xml:space="preserve">سالهاي زندگي خود در دامن پرمهر و محبت پدرومادر از راه بذل محبت آنان مي‌آموزد . كانون خانواده تنها پناهگاه و تكيه گاه اميد اوست . خانواده آيينه شخصيت كودكان است. بايد بكوشيم تا اين آيينه شفاف و خالي از رنگ كدورت باشد .(كي‌نيا . م)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بيان مساله :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ويژگي اصلي تشخيص اختلال توداري ، داشتن الگوي تكراري و پيوسته تجاوز به حقوق اوليه ديگران يا تخطي از معيارها و ضوابط اجتماعي متناسب با سن است </w:t>
      </w:r>
      <w:r>
        <w:rPr>
          <w:rFonts w:cs="B Yagut"/>
          <w:sz w:val="28"/>
          <w:szCs w:val="30"/>
        </w:rPr>
        <w:t>(wicks, 1984)</w:t>
      </w:r>
      <w:r>
        <w:rPr>
          <w:rFonts w:cs="B Yagut" w:hint="cs"/>
          <w:sz w:val="28"/>
          <w:szCs w:val="30"/>
          <w:rtl/>
        </w:rPr>
        <w:t xml:space="preserve"> از نظر پيروان مكتب كلاسيك ، بزهكار فردي است كه تحت اراده آزاد خود ، دست به عمل زده است كه موجب خسارات و زيان جامعه گرديده است. (كي‌نيا ، 1357)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مظلومان مي‌گويد : به نظر </w:t>
      </w:r>
      <w:r>
        <w:rPr>
          <w:rFonts w:cs="B Yagut"/>
          <w:sz w:val="28"/>
          <w:szCs w:val="30"/>
        </w:rPr>
        <w:t>(Anderson)</w:t>
      </w:r>
      <w:r>
        <w:rPr>
          <w:rFonts w:cs="B Yagut" w:hint="cs"/>
          <w:sz w:val="28"/>
          <w:szCs w:val="30"/>
          <w:rtl/>
        </w:rPr>
        <w:t xml:space="preserve"> عمل بزهكارانه پديده‌اي از تظاهرات اجتماعي است و عاملي كه براي دفاع از خود آنرا مرتكب مي‌شود . در واقع تغيير دهنده نوع دفاع ، يا نحوه دفاع مي‌باشد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زيرا او بدين‌وسيله قصد دارد كه خارج از اجتماع يا عليه آن به عمل دست بزند كه بتواند وجود خود را به اثبات برساند (مظلومان ، 1365)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از نظر گود : سرقت متضمن روبه‌رو شدن با قرباني است و دزدي با تهديد به زور انجام مي‌شود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طبق تعريف مركز تحقيق فدرال :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سرقت به عنوان كوششي است براي بدست آوردن هر چيز باارزشي كه مورد مواظبت و پاسداري و امانت و كنترل شخص يا اشخاص مي‌باشد . بازور و يا بوسيله تهديد به زور يا خشونت و يا با قراردادن قرباني در ترس انجام گيرد .</w:t>
      </w:r>
      <w:r>
        <w:rPr>
          <w:rFonts w:cs="B Yagut"/>
          <w:sz w:val="28"/>
          <w:szCs w:val="30"/>
        </w:rPr>
        <w:t>(Goode , 1948)</w:t>
      </w:r>
      <w:r>
        <w:rPr>
          <w:rFonts w:cs="B Yagut" w:hint="cs"/>
          <w:sz w:val="28"/>
          <w:szCs w:val="30"/>
          <w:rtl/>
        </w:rPr>
        <w:t xml:space="preserve"> روان‌كاوان سرقت را </w:t>
      </w:r>
      <w:r>
        <w:rPr>
          <w:rFonts w:cs="B Yagut" w:hint="cs"/>
          <w:sz w:val="28"/>
          <w:szCs w:val="30"/>
          <w:rtl/>
        </w:rPr>
        <w:lastRenderedPageBreak/>
        <w:t>بيان سمبوليك نياز به محبت والدين مي‌دانند ، كه البته بيشتر در مورد سرقتهاي بي‌اهميت صدق مي‌كند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بزهكاران ضعف‌من </w:t>
      </w:r>
      <w:r>
        <w:rPr>
          <w:rFonts w:cs="B Yagut"/>
          <w:sz w:val="28"/>
          <w:szCs w:val="30"/>
        </w:rPr>
        <w:t>(Ego)</w:t>
      </w:r>
      <w:r>
        <w:rPr>
          <w:rFonts w:cs="B Yagut" w:hint="cs"/>
          <w:sz w:val="28"/>
          <w:szCs w:val="30"/>
          <w:rtl/>
        </w:rPr>
        <w:t xml:space="preserve"> دارند كه منجر به جرم غيرارادي مي‌شود كه با احساس پشيماني بعد از انجام عمل توام است .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ضعف فرامن </w:t>
      </w:r>
      <w:r>
        <w:rPr>
          <w:rFonts w:cs="B Yagut"/>
          <w:sz w:val="28"/>
          <w:szCs w:val="30"/>
        </w:rPr>
        <w:t>(soper Ego)</w:t>
      </w:r>
      <w:r>
        <w:rPr>
          <w:rFonts w:cs="B Yagut" w:hint="cs"/>
          <w:sz w:val="28"/>
          <w:szCs w:val="30"/>
          <w:rtl/>
        </w:rPr>
        <w:t xml:space="preserve"> با بزهكاري نقشه كشيده توام است و شخص احساس گناه بعد از آن نمي‌كند . (اشكوري ، 1355) .</w:t>
      </w:r>
    </w:p>
    <w:p w:rsidR="00DB6C2C" w:rsidRDefault="00DB6C2C" w:rsidP="00DB6C2C">
      <w:pPr>
        <w:pStyle w:val="Heading8"/>
        <w:rPr>
          <w:rFonts w:cs="B Yagut" w:hint="cs"/>
          <w:rtl/>
        </w:rPr>
      </w:pPr>
      <w:r>
        <w:rPr>
          <w:rFonts w:cs="B Yagut" w:hint="cs"/>
          <w:rtl/>
        </w:rPr>
        <w:t xml:space="preserve">اهميت و ضرورت تحقيق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از نظر (كي‌نيا) جاي ترديد نيست كه در بسياري از خانواده‌ها فشارهايي وجود دارد كه همراه است با ترجيحات ، خصومت ، ناامنيها ، سختي ، خشونت ، و غيره و يا مي‌تواند از آن نتيجه شود و اين فشارها روي بسياري از كودكان تاثير و انعكاسهايي دارد . مشاهده چنين شرايط خانوادگي در ميان بعضي از گروه‌هاي بزهكار منجر به تنظيم اين فرمول شده است : « كودكي كه ايجاد مسائل پيچيده‌اي مي‌كند كودكي است كه خود او داراي مسائل پيچيده است .»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« بزهكار از نظر عاطفي دچار اختلال است و اختلال عاطفي نتيجه قهري وجود اختلال‌هاي عاطفي خانوادگي است . روان‌پزشكان و روان‌كاوان اخيراً اين نظريه را اثبات كرده‌اند و محتملاً در دورة ماست كه بزهكاري جوانان تا بدين حدود در تمام سطوح توجيه و تبيين شده است .»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معهذا اين نكته مسلم نيست كه تمام بزهكاران و يا خانواده آنان تعداد زيادي از اختلالهاي عاطفي دچار باشند . به علاوه توجيه و تفسير بزهكاري يك موضوع نظري حائز اهميت فوق‌العاده‌اي است كه تاكنون بدون جواب مانده است و جواب كلي و قاطع بدان داده نشده . قبول داريم كه بعضي از بزهكاران نوجوان به خانواده‌هايي تعلق دارند كه دچار تعارض و </w:t>
      </w:r>
      <w:r>
        <w:rPr>
          <w:rFonts w:cs="B Yagut" w:hint="cs"/>
          <w:sz w:val="28"/>
          <w:szCs w:val="30"/>
          <w:rtl/>
        </w:rPr>
        <w:lastRenderedPageBreak/>
        <w:t>كشمكشهاي خانوادگي و اختلالهاي عاطفي هستند . اما اين تضادها و اختلال‌هاي عاطفي مي‌تواند موجب بروز تبهكاري شود به اين معني كه يا به كودك فرصت داده مي‌شود تا موارد تماس خود را با تبهكاران افزايش دهد و يا در اثر عدم اهميت خانواده در آشنا ساختن كودك با مسائل ممنوعه زندگي در جامعه است كه فاجعه بروز مي‌كند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اهداف تحقيق :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الف : جستجوي شرايطي براي پيدا كردن سلامت اجتماعي نوجوانان .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ب : آشنايي با وضعيت بزهكاري نوجوانان سنين (14 تا 11) سال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ج : آشنايي با وضعيت تحصيلي نوجوانان سارق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د : شناخت روابط خانوادگي نوجوانان سارق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سوالات تحقيق :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الف : بين وضعيت روابط خانوادگي نوجوانان سارق و بزهكاري آنان آيا رابطه‌اي وجود دارد ؟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ب : بين وضعيت تحصيلي نوجوانان سارق و بزهكاري آنان آيا رابطه‌اي           وجود دارد ؟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ج : بين وضعيت اعتياد نوجوانان سارق و خانواده‌هايشان با بزهكاري آنان آيا رابطه اي وجود دارد ؟</w:t>
      </w:r>
    </w:p>
    <w:p w:rsidR="00DB6C2C" w:rsidRDefault="00DB6C2C" w:rsidP="00DB6C2C">
      <w:pPr>
        <w:pStyle w:val="Heading8"/>
        <w:rPr>
          <w:rFonts w:cs="B Yagut" w:hint="cs"/>
          <w:rtl/>
        </w:rPr>
      </w:pPr>
      <w:r>
        <w:rPr>
          <w:rFonts w:cs="B Yagut" w:hint="cs"/>
          <w:rtl/>
        </w:rPr>
        <w:t xml:space="preserve">متغيرهاي تحقيق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b/>
          <w:bCs/>
          <w:sz w:val="28"/>
          <w:szCs w:val="30"/>
          <w:rtl/>
        </w:rPr>
        <w:t>متغير مستقل :</w:t>
      </w:r>
      <w:r>
        <w:rPr>
          <w:rFonts w:cs="B Yagut" w:hint="cs"/>
          <w:sz w:val="28"/>
          <w:szCs w:val="30"/>
          <w:rtl/>
        </w:rPr>
        <w:t xml:space="preserve"> در اين پژوهش وضعيت تحصيلي نوجوان ، وضعيت خانوادگي نوجوان ، وضعيت اعتياد نوجوان و والدين در متغيرهاي مستقل ما مي‌باشند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b/>
          <w:bCs/>
          <w:sz w:val="28"/>
          <w:szCs w:val="30"/>
          <w:rtl/>
        </w:rPr>
        <w:lastRenderedPageBreak/>
        <w:t>متغير وابسته :</w:t>
      </w:r>
      <w:r>
        <w:rPr>
          <w:rFonts w:cs="B Yagut" w:hint="cs"/>
          <w:sz w:val="28"/>
          <w:szCs w:val="30"/>
          <w:rtl/>
        </w:rPr>
        <w:t xml:space="preserve"> در اين پژوهش متغير وابسته ما بزهكاري نوجوانان سارق (14 تا 11) سال مي باشد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تعريف عملياتي مفاهيم :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با توجه به اهداف رساله ، تمرين اصطلاحات مورد نظر از اين قرار است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طلاق :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ازدواج ، وحدت و اتصال است و طلاق جدايي و انفصال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سرقت :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به عنوان كوششي است براي بدست آوردن هر چيز باارزشي كه مورد مواظبت و پاسداري و امانت و كنترل شخص يا اشخاص مي‌باشد ، يا به زور و يا تهديد يا خشونت از كسي گرفته مي‌شود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نوجواني : اين اصطلاح از لاتين گرفته شده است و معنايش ، در حال رشد مي‌باشد. اين دوران به دوره‌اي گفته مي‌شود كه خود از كودكي به سمت بزرگسالي حركت ميكند ، يا اينكه از وابستگي به سمت استقلال پيش مي‌رود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مردودي :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گذراندن يك پايه در دو سال تحصيلي يا بيشتر مي‌باشد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ترك تحصيل :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توقف يا داشتن وقفه‌اي در تحصيل به دلايل مختلف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ناماداري يا ناپدري : 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lastRenderedPageBreak/>
        <w:t>جدايي يا فوت يكي از والدين و  ازدواج مجدد .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>محكوميت مادر يا محكوميت پدر :</w:t>
      </w:r>
    </w:p>
    <w:p w:rsidR="00DB6C2C" w:rsidRDefault="00DB6C2C" w:rsidP="00DB6C2C">
      <w:pPr>
        <w:spacing w:line="360" w:lineRule="auto"/>
        <w:jc w:val="lowKashida"/>
        <w:rPr>
          <w:rFonts w:cs="B Yagut" w:hint="cs"/>
          <w:sz w:val="28"/>
          <w:szCs w:val="30"/>
          <w:rtl/>
        </w:rPr>
      </w:pPr>
      <w:r>
        <w:rPr>
          <w:rFonts w:cs="B Yagut" w:hint="cs"/>
          <w:sz w:val="28"/>
          <w:szCs w:val="30"/>
          <w:rtl/>
        </w:rPr>
        <w:t xml:space="preserve">داشتن سوء پيشينه و گذراندن محكوميت </w:t>
      </w:r>
    </w:p>
    <w:p w:rsidR="00724987" w:rsidRDefault="00724987" w:rsidP="00DB6C2C">
      <w:pPr>
        <w:rPr>
          <w:rFonts w:hint="cs"/>
          <w:rtl/>
          <w:lang w:bidi="fa-IR"/>
        </w:rPr>
      </w:pPr>
      <w:bookmarkStart w:id="0" w:name="_GoBack"/>
      <w:bookmarkEnd w:id="0"/>
    </w:p>
    <w:sectPr w:rsidR="00724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45" w:rsidRDefault="00516D45" w:rsidP="00DB6C2C">
      <w:r>
        <w:separator/>
      </w:r>
    </w:p>
  </w:endnote>
  <w:endnote w:type="continuationSeparator" w:id="0">
    <w:p w:rsidR="00516D45" w:rsidRDefault="00516D45" w:rsidP="00DB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did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45" w:rsidRDefault="00516D45" w:rsidP="00DB6C2C">
      <w:r>
        <w:separator/>
      </w:r>
    </w:p>
  </w:footnote>
  <w:footnote w:type="continuationSeparator" w:id="0">
    <w:p w:rsidR="00516D45" w:rsidRDefault="00516D45" w:rsidP="00DB6C2C">
      <w:r>
        <w:continuationSeparator/>
      </w:r>
    </w:p>
  </w:footnote>
  <w:footnote w:id="1">
    <w:p w:rsidR="00DB6C2C" w:rsidRDefault="00DB6C2C" w:rsidP="00DB6C2C">
      <w:pPr>
        <w:pStyle w:val="FootnoteText"/>
        <w:bidi w:val="0"/>
        <w:rPr>
          <w:rFonts w:cs="Yagut" w:hint="cs"/>
          <w:szCs w:val="20"/>
          <w:rtl/>
        </w:rPr>
      </w:pPr>
      <w:r>
        <w:rPr>
          <w:rStyle w:val="FootnoteReference"/>
          <w:szCs w:val="20"/>
          <w:rtl/>
        </w:rPr>
        <w:footnoteRef/>
      </w:r>
      <w:r>
        <w:rPr>
          <w:rFonts w:cs="Yagut" w:hint="cs"/>
          <w:szCs w:val="20"/>
          <w:rtl/>
        </w:rPr>
        <w:t xml:space="preserve"> </w:t>
      </w:r>
      <w:r>
        <w:rPr>
          <w:rFonts w:cs="Yagut"/>
          <w:szCs w:val="20"/>
        </w:rPr>
        <w:t>-cloward</w:t>
      </w:r>
    </w:p>
  </w:footnote>
  <w:footnote w:id="2">
    <w:p w:rsidR="00DB6C2C" w:rsidRDefault="00DB6C2C" w:rsidP="00DB6C2C">
      <w:pPr>
        <w:pStyle w:val="FootnoteText"/>
        <w:bidi w:val="0"/>
        <w:rPr>
          <w:rFonts w:cs="Yagut" w:hint="cs"/>
          <w:szCs w:val="20"/>
          <w:rtl/>
        </w:rPr>
      </w:pPr>
      <w:r>
        <w:rPr>
          <w:rStyle w:val="FootnoteReference"/>
          <w:szCs w:val="20"/>
          <w:rtl/>
        </w:rPr>
        <w:footnoteRef/>
      </w:r>
      <w:r>
        <w:rPr>
          <w:rFonts w:cs="Yagut" w:hint="cs"/>
          <w:szCs w:val="20"/>
          <w:rtl/>
        </w:rPr>
        <w:t xml:space="preserve"> </w:t>
      </w:r>
      <w:r>
        <w:rPr>
          <w:rFonts w:cs="Yagut"/>
          <w:szCs w:val="20"/>
        </w:rPr>
        <w:t>-Black</w:t>
      </w:r>
    </w:p>
  </w:footnote>
  <w:footnote w:id="3">
    <w:p w:rsidR="00DB6C2C" w:rsidRDefault="00DB6C2C" w:rsidP="00DB6C2C">
      <w:pPr>
        <w:pStyle w:val="FootnoteText"/>
        <w:bidi w:val="0"/>
        <w:rPr>
          <w:rFonts w:cs="Yagut" w:hint="cs"/>
          <w:szCs w:val="20"/>
          <w:rtl/>
        </w:rPr>
      </w:pPr>
      <w:r>
        <w:rPr>
          <w:rStyle w:val="FootnoteReference"/>
          <w:szCs w:val="20"/>
          <w:rtl/>
        </w:rPr>
        <w:footnoteRef/>
      </w:r>
      <w:r>
        <w:rPr>
          <w:rFonts w:cs="Yagut" w:hint="cs"/>
          <w:szCs w:val="20"/>
          <w:rtl/>
        </w:rPr>
        <w:t xml:space="preserve"> </w:t>
      </w:r>
      <w:r>
        <w:rPr>
          <w:rFonts w:cs="Yagut"/>
          <w:szCs w:val="20"/>
        </w:rPr>
        <w:t>-Nider hoffer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00"/>
    <w:rsid w:val="00383F00"/>
    <w:rsid w:val="00516D45"/>
    <w:rsid w:val="00724987"/>
    <w:rsid w:val="00D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355BA-58C9-4EE8-8602-4631C120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6C2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6C2C"/>
    <w:pPr>
      <w:keepNext/>
      <w:jc w:val="center"/>
      <w:outlineLvl w:val="2"/>
    </w:pPr>
    <w:rPr>
      <w:rFonts w:cs="Jadid"/>
      <w:szCs w:val="3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B6C2C"/>
    <w:pPr>
      <w:keepNext/>
      <w:spacing w:line="360" w:lineRule="auto"/>
      <w:jc w:val="lowKashida"/>
      <w:outlineLvl w:val="5"/>
    </w:pPr>
    <w:rPr>
      <w:rFonts w:cs="Yagut"/>
      <w:szCs w:val="30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B6C2C"/>
    <w:pPr>
      <w:keepNext/>
      <w:spacing w:line="360" w:lineRule="auto"/>
      <w:jc w:val="center"/>
      <w:outlineLvl w:val="6"/>
    </w:pPr>
    <w:rPr>
      <w:rFonts w:cs="Jadid"/>
      <w:sz w:val="44"/>
      <w:szCs w:val="5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6C2C"/>
    <w:pPr>
      <w:keepNext/>
      <w:spacing w:line="360" w:lineRule="auto"/>
      <w:jc w:val="lowKashida"/>
      <w:outlineLvl w:val="7"/>
    </w:pPr>
    <w:rPr>
      <w:rFonts w:cs="Titr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B6C2C"/>
    <w:rPr>
      <w:rFonts w:ascii="Times New Roman" w:eastAsia="Times New Roman" w:hAnsi="Times New Roman" w:cs="Jadid"/>
      <w:sz w:val="20"/>
      <w:szCs w:val="30"/>
    </w:rPr>
  </w:style>
  <w:style w:type="character" w:customStyle="1" w:styleId="Heading6Char">
    <w:name w:val="Heading 6 Char"/>
    <w:basedOn w:val="DefaultParagraphFont"/>
    <w:link w:val="Heading6"/>
    <w:semiHidden/>
    <w:rsid w:val="00DB6C2C"/>
    <w:rPr>
      <w:rFonts w:ascii="Times New Roman" w:eastAsia="Times New Roman" w:hAnsi="Times New Roman" w:cs="Yagut"/>
      <w:sz w:val="20"/>
      <w:szCs w:val="30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B6C2C"/>
    <w:rPr>
      <w:rFonts w:ascii="Times New Roman" w:eastAsia="Times New Roman" w:hAnsi="Times New Roman" w:cs="Jadid"/>
      <w:sz w:val="44"/>
      <w:szCs w:val="54"/>
    </w:rPr>
  </w:style>
  <w:style w:type="character" w:customStyle="1" w:styleId="Heading8Char">
    <w:name w:val="Heading 8 Char"/>
    <w:basedOn w:val="DefaultParagraphFont"/>
    <w:link w:val="Heading8"/>
    <w:semiHidden/>
    <w:rsid w:val="00DB6C2C"/>
    <w:rPr>
      <w:rFonts w:ascii="Times New Roman" w:eastAsia="Times New Roman" w:hAnsi="Times New Roman" w:cs="Titr"/>
      <w:sz w:val="28"/>
      <w:szCs w:val="30"/>
    </w:rPr>
  </w:style>
  <w:style w:type="paragraph" w:styleId="FootnoteText">
    <w:name w:val="footnote text"/>
    <w:basedOn w:val="Normal"/>
    <w:link w:val="FootnoteTextChar"/>
    <w:semiHidden/>
    <w:unhideWhenUsed/>
    <w:rsid w:val="00DB6C2C"/>
  </w:style>
  <w:style w:type="character" w:customStyle="1" w:styleId="FootnoteTextChar">
    <w:name w:val="Footnote Text Char"/>
    <w:basedOn w:val="DefaultParagraphFont"/>
    <w:link w:val="FootnoteText"/>
    <w:semiHidden/>
    <w:rsid w:val="00DB6C2C"/>
    <w:rPr>
      <w:rFonts w:ascii="Times New Roman" w:eastAsia="Times New Roman" w:hAnsi="Times New Roman" w:cs="Traditional Arabic"/>
      <w:sz w:val="20"/>
      <w:szCs w:val="24"/>
    </w:rPr>
  </w:style>
  <w:style w:type="character" w:styleId="FootnoteReference">
    <w:name w:val="footnote reference"/>
    <w:basedOn w:val="DefaultParagraphFont"/>
    <w:semiHidden/>
    <w:unhideWhenUsed/>
    <w:rsid w:val="00DB6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2016-07-08T06:00:00Z</dcterms:created>
  <dcterms:modified xsi:type="dcterms:W3CDTF">2016-07-08T06:00:00Z</dcterms:modified>
</cp:coreProperties>
</file>