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78" w:rsidRDefault="00905978" w:rsidP="00905978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905978" w:rsidRDefault="00905978" w:rsidP="00905978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978" w:rsidRDefault="00905978" w:rsidP="00905978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</w:p>
    <w:p w:rsidR="00905978" w:rsidRDefault="00905978" w:rsidP="00905978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</w:p>
    <w:p w:rsidR="00905978" w:rsidRDefault="00905978" w:rsidP="00905978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905978" w:rsidRDefault="00905978" w:rsidP="00905978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905978" w:rsidRDefault="00905978" w:rsidP="00905978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905978" w:rsidRDefault="00905978" w:rsidP="00905978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905978" w:rsidRDefault="00905978" w:rsidP="00905978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905978" w:rsidRDefault="00905978" w:rsidP="00905978">
      <w:pPr>
        <w:jc w:val="center"/>
        <w:rPr>
          <w:rFonts w:cs="B Jadid" w:hint="cs"/>
          <w:b/>
          <w:bCs/>
          <w:sz w:val="30"/>
          <w:szCs w:val="30"/>
          <w:rtl/>
          <w:lang w:bidi="fa-IR"/>
        </w:rPr>
      </w:pPr>
    </w:p>
    <w:bookmarkEnd w:id="0"/>
    <w:p w:rsidR="00905978" w:rsidRDefault="00905978" w:rsidP="00905978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  <w:r>
        <w:rPr>
          <w:rFonts w:cs="2  Tabassom" w:hint="cs"/>
          <w:b/>
          <w:bCs/>
          <w:i/>
          <w:sz w:val="50"/>
          <w:szCs w:val="50"/>
          <w:rtl/>
          <w:lang w:bidi="fa-IR"/>
        </w:rPr>
        <w:t>بررسي و شناخت چگونگي برگزاري جشن هاي آتش در ايران باستان</w:t>
      </w:r>
    </w:p>
    <w:p w:rsidR="00905978" w:rsidRDefault="00905978" w:rsidP="00905978">
      <w:pPr>
        <w:bidi/>
        <w:spacing w:line="480" w:lineRule="auto"/>
        <w:jc w:val="mediumKashida"/>
        <w:rPr>
          <w:rFonts w:cs="B Nazanin" w:hint="cs"/>
          <w:i/>
          <w:sz w:val="28"/>
          <w:szCs w:val="28"/>
          <w:rtl/>
          <w:lang w:bidi="fa-IR"/>
        </w:rPr>
      </w:pPr>
      <w:r>
        <w:rPr>
          <w:rFonts w:cs="B Baran" w:hint="cs"/>
          <w:i/>
          <w:sz w:val="28"/>
          <w:szCs w:val="28"/>
          <w:rtl/>
          <w:lang w:bidi="fa-IR"/>
        </w:rPr>
        <w:br w:type="page"/>
      </w:r>
      <w:r>
        <w:rPr>
          <w:rFonts w:cs="B Nazanin" w:hint="cs"/>
          <w:i/>
          <w:sz w:val="28"/>
          <w:szCs w:val="28"/>
          <w:rtl/>
          <w:lang w:bidi="fa-IR"/>
        </w:rPr>
        <w:lastRenderedPageBreak/>
        <w:t xml:space="preserve">طرح تحقيق </w:t>
      </w:r>
    </w:p>
    <w:p w:rsidR="00905978" w:rsidRDefault="00905978" w:rsidP="00905978">
      <w:pPr>
        <w:bidi/>
        <w:spacing w:line="480" w:lineRule="auto"/>
        <w:ind w:firstLine="284"/>
        <w:jc w:val="mediumKashida"/>
        <w:rPr>
          <w:rFonts w:cs="B Nazanin" w:hint="cs"/>
          <w:i/>
          <w:sz w:val="28"/>
          <w:szCs w:val="28"/>
          <w:rtl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 xml:space="preserve">بيان مسئله </w:t>
      </w:r>
    </w:p>
    <w:p w:rsidR="00905978" w:rsidRDefault="00905978" w:rsidP="00905978">
      <w:pPr>
        <w:bidi/>
        <w:spacing w:line="480" w:lineRule="auto"/>
        <w:ind w:firstLine="284"/>
        <w:jc w:val="mediumKashida"/>
        <w:rPr>
          <w:rFonts w:cs="B Nazanin" w:hint="cs"/>
          <w:i/>
          <w:sz w:val="28"/>
          <w:szCs w:val="28"/>
          <w:rtl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 xml:space="preserve">آتش و جشن هاي مربوط به آن داراي چه جايگاهي در ايران باستان بوده است؟ در نگاهي اجمالي و مختصر آتش از كلمه آتر گرفته شده كه در گذشته آتربان يا آذربان به كسي گفته مي شده كه پاسبان آتش يا آتر بوده است و در بياني ساده تر آتش از برخورد و سايش دو شيء و ايجاد جرقه بوجود مي آيد. </w:t>
      </w:r>
    </w:p>
    <w:p w:rsidR="00905978" w:rsidRDefault="00905978" w:rsidP="00905978">
      <w:pPr>
        <w:bidi/>
        <w:spacing w:line="480" w:lineRule="auto"/>
        <w:ind w:firstLine="284"/>
        <w:jc w:val="mediumKashida"/>
        <w:rPr>
          <w:rFonts w:cs="B Nazanin" w:hint="cs"/>
          <w:i/>
          <w:sz w:val="28"/>
          <w:szCs w:val="28"/>
          <w:rtl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 xml:space="preserve">واژه جشن از كلمه اوستايي سينه </w:t>
      </w:r>
      <w:r>
        <w:rPr>
          <w:rFonts w:cs="B Nazanin"/>
          <w:i/>
          <w:sz w:val="28"/>
          <w:szCs w:val="28"/>
          <w:lang w:bidi="fa-IR"/>
        </w:rPr>
        <w:t>Yasna</w:t>
      </w:r>
      <w:r>
        <w:rPr>
          <w:rFonts w:cs="B Nazanin" w:hint="cs"/>
          <w:i/>
          <w:sz w:val="28"/>
          <w:szCs w:val="28"/>
          <w:rtl/>
          <w:lang w:bidi="fa-IR"/>
        </w:rPr>
        <w:t xml:space="preserve"> آمده و اين كلمه از ريشه </w:t>
      </w:r>
      <w:r>
        <w:rPr>
          <w:rFonts w:cs="B Nazanin"/>
          <w:i/>
          <w:sz w:val="28"/>
          <w:szCs w:val="28"/>
          <w:lang w:bidi="fa-IR"/>
        </w:rPr>
        <w:t>Yaz</w:t>
      </w:r>
      <w:r>
        <w:rPr>
          <w:rFonts w:cs="B Nazanin" w:hint="cs"/>
          <w:i/>
          <w:sz w:val="28"/>
          <w:szCs w:val="28"/>
          <w:rtl/>
          <w:lang w:bidi="fa-IR"/>
        </w:rPr>
        <w:t xml:space="preserve"> اوستايي مشتق شده كه معني ستايش كردن مي دهد. از اين رو واژه جشن به معني ستايش و پرستش مي باشد. كلمه ديگري كه از همين ريشه آمده و در بين زرتشتيان متداول مي باشد واژه جشن </w:t>
      </w:r>
      <w:r>
        <w:rPr>
          <w:rFonts w:cs="B Nazanin"/>
          <w:i/>
          <w:sz w:val="28"/>
          <w:szCs w:val="28"/>
          <w:lang w:bidi="fa-IR"/>
        </w:rPr>
        <w:t>Jashen</w:t>
      </w:r>
      <w:r>
        <w:rPr>
          <w:rFonts w:cs="B Nazanin" w:hint="cs"/>
          <w:i/>
          <w:sz w:val="28"/>
          <w:szCs w:val="28"/>
          <w:rtl/>
          <w:lang w:bidi="fa-IR"/>
        </w:rPr>
        <w:t xml:space="preserve"> است كه معني بخصوصي به خودگرفته زرتشتيان واژه جشن را بطور كلي به مراسم عيد و ايام خوشي و سرور اطلاق مي كنند در حاليكه مراسم مذهبي و سرودن اوستا در آن ايام را جشن مي خوانند. </w:t>
      </w:r>
    </w:p>
    <w:p w:rsidR="00905978" w:rsidRDefault="00905978" w:rsidP="00905978">
      <w:pPr>
        <w:bidi/>
        <w:spacing w:line="480" w:lineRule="auto"/>
        <w:ind w:firstLine="284"/>
        <w:jc w:val="mediumKashida"/>
        <w:rPr>
          <w:rFonts w:cs="B Nazanin" w:hint="cs"/>
          <w:i/>
          <w:sz w:val="28"/>
          <w:szCs w:val="28"/>
          <w:rtl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 xml:space="preserve">به نظر مي رسد كه يك سري علل و عواملي از قبيل فرهنگ، دين، تقدس آتش، قوميت، آداب و رسوم، جامعه آن زمان، نوع حكومت، نحوه برخوردها، و ... در بوجود آمدن اين امر دخيل مي باشند. </w:t>
      </w:r>
    </w:p>
    <w:p w:rsidR="004C525D" w:rsidRPr="00905978" w:rsidRDefault="00905978" w:rsidP="00905978">
      <w:pPr>
        <w:bidi/>
        <w:spacing w:line="480" w:lineRule="auto"/>
        <w:ind w:firstLine="284"/>
        <w:jc w:val="mediumKashida"/>
        <w:rPr>
          <w:rFonts w:cs="B Nazanin" w:hint="cs"/>
          <w:i/>
          <w:sz w:val="28"/>
          <w:szCs w:val="28"/>
          <w:lang w:bidi="fa-IR"/>
        </w:rPr>
      </w:pPr>
      <w:r>
        <w:rPr>
          <w:rFonts w:cs="B Nazanin" w:hint="cs"/>
          <w:i/>
          <w:sz w:val="28"/>
          <w:szCs w:val="28"/>
          <w:rtl/>
          <w:lang w:bidi="fa-IR"/>
        </w:rPr>
        <w:t xml:space="preserve">اميد است با انجام اين تحقيق و بررسي علل و عوامل ياد شده گامي در جهت شناخت اين سنت ديرينه برداشته شود. </w:t>
      </w:r>
    </w:p>
    <w:sectPr w:rsidR="004C525D" w:rsidRPr="00905978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05978"/>
    <w:rsid w:val="004C525D"/>
    <w:rsid w:val="00905978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5978"/>
    <w:pPr>
      <w:keepNext/>
      <w:bidi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05978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7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2015-10-08T13:48:00Z</dcterms:created>
  <dcterms:modified xsi:type="dcterms:W3CDTF">2015-10-08T13:48:00Z</dcterms:modified>
</cp:coreProperties>
</file>