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3D" w:rsidRDefault="0075433D" w:rsidP="0075433D">
      <w:pPr>
        <w:pStyle w:val="Heading6"/>
        <w:spacing w:line="266" w:lineRule="auto"/>
        <w:jc w:val="center"/>
        <w:rPr>
          <w:sz w:val="40"/>
          <w:szCs w:val="40"/>
          <w:lang w:bidi="fa-IR"/>
        </w:rPr>
      </w:pPr>
      <w:r>
        <w:rPr>
          <w:noProof/>
          <w:sz w:val="40"/>
          <w:szCs w:val="40"/>
          <w:lang w:bidi="fa-IR"/>
        </w:rPr>
        <w:drawing>
          <wp:inline distT="0" distB="0" distL="0" distR="0">
            <wp:extent cx="4287520" cy="5874385"/>
            <wp:effectExtent l="0" t="0" r="0" b="0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87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40"/>
          <w:szCs w:val="40"/>
          <w:rtl/>
          <w:lang w:bidi="fa-IR"/>
        </w:rPr>
        <w:br w:type="page"/>
      </w:r>
      <w:bookmarkStart w:id="0" w:name="OLE_LINK2"/>
    </w:p>
    <w:p w:rsidR="0075433D" w:rsidRDefault="0075433D" w:rsidP="0075433D">
      <w:pPr>
        <w:pStyle w:val="Heading6"/>
        <w:jc w:val="center"/>
        <w:rPr>
          <w:sz w:val="40"/>
          <w:szCs w:val="40"/>
          <w:rtl/>
          <w:lang w:bidi="fa-IR"/>
        </w:rPr>
      </w:pPr>
      <w:r>
        <w:rPr>
          <w:rFonts w:cs="Arabic Style"/>
          <w:noProof/>
          <w:sz w:val="40"/>
          <w:szCs w:val="40"/>
          <w:lang w:bidi="fa-IR"/>
        </w:rPr>
        <w:lastRenderedPageBreak/>
        <w:drawing>
          <wp:inline distT="0" distB="0" distL="0" distR="0" wp14:anchorId="4CB99B71" wp14:editId="078D15F2">
            <wp:extent cx="905510" cy="1190625"/>
            <wp:effectExtent l="0" t="0" r="8890" b="9525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33D" w:rsidRDefault="0075433D" w:rsidP="0075433D">
      <w:pPr>
        <w:pStyle w:val="Heading6"/>
        <w:jc w:val="center"/>
        <w:rPr>
          <w:sz w:val="32"/>
          <w:szCs w:val="32"/>
          <w:rtl/>
          <w:lang w:bidi="fa-IR"/>
        </w:rPr>
      </w:pPr>
      <w:r>
        <w:rPr>
          <w:sz w:val="32"/>
          <w:szCs w:val="32"/>
          <w:rtl/>
        </w:rPr>
        <w:t>دانشگا</w:t>
      </w:r>
      <w:r>
        <w:rPr>
          <w:sz w:val="32"/>
          <w:szCs w:val="32"/>
          <w:rtl/>
          <w:lang w:bidi="fa-IR"/>
        </w:rPr>
        <w:t>ه آزاد اسلامي</w:t>
      </w:r>
    </w:p>
    <w:p w:rsidR="0075433D" w:rsidRDefault="0075433D" w:rsidP="0075433D">
      <w:pPr>
        <w:pStyle w:val="Heading6"/>
        <w:jc w:val="center"/>
        <w:rPr>
          <w:sz w:val="32"/>
          <w:szCs w:val="32"/>
          <w:lang w:bidi="fa-IR"/>
        </w:rPr>
      </w:pPr>
      <w:r>
        <w:rPr>
          <w:sz w:val="32"/>
          <w:szCs w:val="32"/>
          <w:rtl/>
          <w:lang w:bidi="fa-IR"/>
        </w:rPr>
        <w:t>واحد تهران مرکز</w:t>
      </w:r>
    </w:p>
    <w:p w:rsidR="0075433D" w:rsidRDefault="0075433D" w:rsidP="0075433D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</w:p>
    <w:p w:rsidR="0075433D" w:rsidRDefault="0075433D" w:rsidP="0075433D">
      <w:pPr>
        <w:jc w:val="center"/>
        <w:rPr>
          <w:rFonts w:cs="B Titr" w:hint="cs"/>
          <w:b/>
          <w:bCs/>
          <w:sz w:val="40"/>
          <w:szCs w:val="40"/>
          <w:rtl/>
          <w:lang w:bidi="fa-IR"/>
        </w:rPr>
      </w:pPr>
    </w:p>
    <w:p w:rsidR="0075433D" w:rsidRDefault="0075433D" w:rsidP="0075433D">
      <w:pPr>
        <w:jc w:val="center"/>
        <w:rPr>
          <w:rFonts w:cs="B Titr" w:hint="cs"/>
          <w:b/>
          <w:bCs/>
          <w:sz w:val="40"/>
          <w:szCs w:val="40"/>
          <w:rtl/>
          <w:lang w:bidi="fa-IR"/>
        </w:rPr>
      </w:pPr>
      <w:r>
        <w:rPr>
          <w:rFonts w:cs="B Titr" w:hint="cs"/>
          <w:b/>
          <w:bCs/>
          <w:sz w:val="40"/>
          <w:szCs w:val="40"/>
          <w:rtl/>
          <w:lang w:bidi="fa-IR"/>
        </w:rPr>
        <w:t>موضوع:</w:t>
      </w:r>
    </w:p>
    <w:p w:rsidR="0075433D" w:rsidRDefault="0075433D" w:rsidP="0075433D">
      <w:pPr>
        <w:jc w:val="center"/>
        <w:rPr>
          <w:rFonts w:cs="B Jadid" w:hint="cs"/>
          <w:b/>
          <w:bCs/>
          <w:sz w:val="40"/>
          <w:szCs w:val="40"/>
          <w:rtl/>
          <w:lang w:bidi="fa-IR"/>
        </w:rPr>
      </w:pPr>
    </w:p>
    <w:bookmarkEnd w:id="0"/>
    <w:p w:rsidR="0075433D" w:rsidRDefault="0075433D" w:rsidP="0075433D">
      <w:pPr>
        <w:jc w:val="center"/>
        <w:rPr>
          <w:rFonts w:cs="B Jadid" w:hint="cs"/>
          <w:b/>
          <w:bCs/>
          <w:sz w:val="40"/>
          <w:szCs w:val="40"/>
          <w:rtl/>
          <w:lang w:bidi="fa-IR"/>
        </w:rPr>
      </w:pPr>
      <w:r>
        <w:rPr>
          <w:rFonts w:cs="B Jadid" w:hint="cs"/>
          <w:b/>
          <w:bCs/>
          <w:sz w:val="40"/>
          <w:szCs w:val="40"/>
          <w:rtl/>
          <w:lang w:bidi="fa-IR"/>
        </w:rPr>
        <w:t>بررسي تأثير ناكامي در ميزان پرخاشگري بين دانش آموزان دختر و پسر مقطع ابتدايي شهرستان قروه</w:t>
      </w:r>
    </w:p>
    <w:p w:rsidR="0075433D" w:rsidRDefault="0075433D" w:rsidP="0075433D">
      <w:pPr>
        <w:jc w:val="center"/>
        <w:rPr>
          <w:rFonts w:cs="B Jadid" w:hint="cs"/>
          <w:b/>
          <w:bCs/>
          <w:sz w:val="40"/>
          <w:szCs w:val="40"/>
          <w:rtl/>
          <w:lang w:bidi="fa-IR"/>
        </w:rPr>
      </w:pPr>
    </w:p>
    <w:p w:rsidR="0075433D" w:rsidRDefault="0075433D" w:rsidP="0075433D">
      <w:pPr>
        <w:jc w:val="center"/>
        <w:rPr>
          <w:rFonts w:cs="B Jadid" w:hint="cs"/>
          <w:b/>
          <w:bCs/>
          <w:sz w:val="40"/>
          <w:szCs w:val="40"/>
          <w:rtl/>
          <w:lang w:bidi="fa-IR"/>
        </w:rPr>
      </w:pPr>
    </w:p>
    <w:p w:rsidR="0075433D" w:rsidRDefault="0075433D" w:rsidP="0075433D">
      <w:pPr>
        <w:jc w:val="center"/>
        <w:rPr>
          <w:rFonts w:cs="B Jadid" w:hint="cs"/>
          <w:b/>
          <w:bCs/>
          <w:sz w:val="40"/>
          <w:szCs w:val="40"/>
          <w:rtl/>
          <w:lang w:bidi="fa-IR"/>
        </w:rPr>
      </w:pPr>
    </w:p>
    <w:p w:rsidR="0075433D" w:rsidRDefault="0075433D" w:rsidP="0075433D">
      <w:pPr>
        <w:jc w:val="center"/>
        <w:rPr>
          <w:rFonts w:cs="B Jadid" w:hint="cs"/>
          <w:b/>
          <w:bCs/>
          <w:sz w:val="40"/>
          <w:szCs w:val="40"/>
          <w:rtl/>
          <w:lang w:bidi="fa-IR"/>
        </w:rPr>
      </w:pPr>
    </w:p>
    <w:p w:rsidR="0075433D" w:rsidRDefault="0075433D" w:rsidP="0075433D">
      <w:pPr>
        <w:jc w:val="center"/>
        <w:rPr>
          <w:rFonts w:cs="B Jadid" w:hint="cs"/>
          <w:b/>
          <w:bCs/>
          <w:sz w:val="40"/>
          <w:szCs w:val="40"/>
          <w:rtl/>
          <w:lang w:bidi="fa-IR"/>
        </w:rPr>
      </w:pPr>
    </w:p>
    <w:p w:rsidR="0075433D" w:rsidRDefault="0075433D" w:rsidP="0075433D">
      <w:pPr>
        <w:jc w:val="center"/>
        <w:rPr>
          <w:rFonts w:cs="B Jadid" w:hint="cs"/>
          <w:b/>
          <w:bCs/>
          <w:sz w:val="40"/>
          <w:szCs w:val="40"/>
          <w:rtl/>
          <w:lang w:bidi="fa-IR"/>
        </w:rPr>
      </w:pPr>
    </w:p>
    <w:p w:rsidR="0075433D" w:rsidRDefault="0075433D" w:rsidP="0075433D">
      <w:pPr>
        <w:jc w:val="center"/>
        <w:rPr>
          <w:rFonts w:cs="B Jadid" w:hint="cs"/>
          <w:b/>
          <w:bCs/>
          <w:sz w:val="40"/>
          <w:szCs w:val="40"/>
          <w:rtl/>
          <w:lang w:bidi="fa-IR"/>
        </w:rPr>
      </w:pPr>
    </w:p>
    <w:p w:rsidR="0075433D" w:rsidRDefault="0075433D" w:rsidP="0075433D">
      <w:pPr>
        <w:jc w:val="center"/>
        <w:rPr>
          <w:rFonts w:cs="B Jadid" w:hint="cs"/>
          <w:b/>
          <w:bCs/>
          <w:sz w:val="40"/>
          <w:szCs w:val="40"/>
          <w:rtl/>
          <w:lang w:bidi="fa-IR"/>
        </w:rPr>
      </w:pPr>
    </w:p>
    <w:p w:rsidR="0075433D" w:rsidRDefault="0075433D" w:rsidP="0075433D">
      <w:pPr>
        <w:spacing w:line="384" w:lineRule="auto"/>
        <w:jc w:val="center"/>
        <w:rPr>
          <w:rFonts w:hint="cs"/>
          <w:b/>
          <w:bCs/>
          <w:sz w:val="96"/>
          <w:szCs w:val="96"/>
          <w:rtl/>
          <w:lang w:bidi="fa-IR"/>
        </w:rPr>
      </w:pPr>
    </w:p>
    <w:p w:rsidR="0075433D" w:rsidRDefault="0075433D" w:rsidP="0075433D">
      <w:pPr>
        <w:spacing w:line="384" w:lineRule="auto"/>
        <w:jc w:val="center"/>
        <w:rPr>
          <w:rFonts w:cs="B Zar" w:hint="cs"/>
          <w:b/>
          <w:bCs/>
          <w:sz w:val="96"/>
          <w:szCs w:val="96"/>
          <w:rtl/>
        </w:rPr>
      </w:pPr>
      <w:r>
        <w:rPr>
          <w:rFonts w:cs="B Zar" w:hint="cs"/>
          <w:b/>
          <w:bCs/>
          <w:sz w:val="96"/>
          <w:szCs w:val="96"/>
          <w:rtl/>
        </w:rPr>
        <w:t>فصل اول</w:t>
      </w:r>
    </w:p>
    <w:p w:rsidR="0075433D" w:rsidRDefault="0075433D" w:rsidP="0075433D">
      <w:pPr>
        <w:spacing w:line="384" w:lineRule="auto"/>
        <w:jc w:val="lowKashida"/>
        <w:rPr>
          <w:rFonts w:hint="cs"/>
          <w:b/>
          <w:bCs/>
          <w:rtl/>
        </w:rPr>
      </w:pPr>
    </w:p>
    <w:p w:rsidR="0075433D" w:rsidRDefault="0075433D" w:rsidP="0075433D">
      <w:pPr>
        <w:spacing w:line="384" w:lineRule="auto"/>
        <w:jc w:val="lowKashida"/>
        <w:rPr>
          <w:rFonts w:hint="cs"/>
          <w:b/>
          <w:bCs/>
          <w:rtl/>
        </w:rPr>
      </w:pPr>
    </w:p>
    <w:p w:rsidR="0075433D" w:rsidRDefault="0075433D" w:rsidP="0075433D">
      <w:pPr>
        <w:spacing w:line="384" w:lineRule="auto"/>
        <w:jc w:val="lowKashida"/>
        <w:rPr>
          <w:rFonts w:hint="cs"/>
          <w:b/>
          <w:bCs/>
          <w:rtl/>
        </w:rPr>
      </w:pPr>
    </w:p>
    <w:p w:rsidR="0075433D" w:rsidRDefault="0075433D" w:rsidP="0075433D">
      <w:pPr>
        <w:spacing w:line="384" w:lineRule="auto"/>
        <w:jc w:val="lowKashida"/>
        <w:rPr>
          <w:rFonts w:hint="cs"/>
          <w:b/>
          <w:bCs/>
          <w:rtl/>
        </w:rPr>
      </w:pPr>
    </w:p>
    <w:p w:rsidR="0075433D" w:rsidRDefault="0075433D" w:rsidP="0075433D">
      <w:pPr>
        <w:spacing w:line="384" w:lineRule="auto"/>
        <w:jc w:val="lowKashida"/>
        <w:rPr>
          <w:rFonts w:hint="cs"/>
          <w:b/>
          <w:bCs/>
          <w:rtl/>
        </w:rPr>
      </w:pPr>
    </w:p>
    <w:p w:rsidR="0075433D" w:rsidRDefault="0075433D" w:rsidP="0075433D">
      <w:pPr>
        <w:spacing w:line="384" w:lineRule="auto"/>
        <w:jc w:val="lowKashida"/>
        <w:rPr>
          <w:rFonts w:hint="cs"/>
          <w:b/>
          <w:bCs/>
          <w:rtl/>
        </w:rPr>
      </w:pPr>
    </w:p>
    <w:p w:rsidR="0075433D" w:rsidRDefault="0075433D" w:rsidP="0075433D">
      <w:pPr>
        <w:spacing w:line="384" w:lineRule="auto"/>
        <w:jc w:val="lowKashida"/>
        <w:rPr>
          <w:rFonts w:hint="cs"/>
          <w:b/>
          <w:bCs/>
          <w:rtl/>
        </w:rPr>
      </w:pPr>
    </w:p>
    <w:p w:rsidR="0075433D" w:rsidRDefault="0075433D" w:rsidP="0075433D">
      <w:pPr>
        <w:spacing w:line="384" w:lineRule="auto"/>
        <w:jc w:val="lowKashida"/>
        <w:rPr>
          <w:rFonts w:hint="cs"/>
          <w:b/>
          <w:bCs/>
          <w:rtl/>
        </w:rPr>
      </w:pPr>
    </w:p>
    <w:p w:rsidR="0075433D" w:rsidRDefault="0075433D" w:rsidP="0075433D">
      <w:pPr>
        <w:spacing w:line="384" w:lineRule="auto"/>
        <w:jc w:val="lowKashida"/>
        <w:rPr>
          <w:rFonts w:hint="cs"/>
          <w:b/>
          <w:bCs/>
          <w:rtl/>
        </w:rPr>
      </w:pPr>
    </w:p>
    <w:p w:rsidR="0075433D" w:rsidRDefault="0075433D" w:rsidP="0075433D">
      <w:pPr>
        <w:spacing w:line="384" w:lineRule="auto"/>
        <w:jc w:val="lowKashida"/>
        <w:rPr>
          <w:rFonts w:hint="cs"/>
          <w:b/>
          <w:bCs/>
          <w:rtl/>
        </w:rPr>
      </w:pPr>
      <w:bookmarkStart w:id="1" w:name="_GoBack"/>
      <w:bookmarkEnd w:id="1"/>
    </w:p>
    <w:p w:rsidR="0075433D" w:rsidRDefault="0075433D" w:rsidP="0075433D">
      <w:pPr>
        <w:spacing w:line="384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مقدمه </w:t>
      </w:r>
    </w:p>
    <w:p w:rsidR="0075433D" w:rsidRDefault="0075433D" w:rsidP="0075433D">
      <w:pPr>
        <w:spacing w:line="384" w:lineRule="auto"/>
        <w:jc w:val="lowKashida"/>
        <w:rPr>
          <w:rFonts w:hint="cs"/>
          <w:rtl/>
        </w:rPr>
      </w:pPr>
      <w:r>
        <w:rPr>
          <w:rFonts w:hint="cs"/>
          <w:rtl/>
        </w:rPr>
        <w:t>علاقه وافر به كودكان توجه به دنياي زيبا و شگرف آنان ، اهميت به خواسته ها و آرزوها و هدف هايشان و همچنين موانع و مشكلاتي كه سد راه اين خواسته ها بوده و باعث مي گردد برخي از اين فرشته هاي مهربان خشم آلود وعصيانگر و برخي غمناك ، گوشه گير و در خود فرو رفته باشند ، افزون بر آن ، عدم آگاهي والدين و مربيان درباره علل اين تغييرات رفتاري در كودكان و چگونگي مقابله و برخورد با آنان براي بر طرف نمودن و كاهش اينچنين رفتارهايي ، همه و همه ، محقق را بر آن داشت تا به تحقيق د رزمينه « بررسي تأثير ناكامي در ميزان پر خاشگري بين دانش آموزان دختر و پسر ( مقطع ابتدايي ) بپردازد . تا شايد به اين طريق بتوان گام كوچكي درجهت شناخت برخي از عوامل بر انگيزنده رفتارهاي پرخاشگرانه و ارائه راه حل ها و توصيه هايي د راين رابطه به والدين و مربيان ، بر داشت و راه را براي تحقيقات وسيع تر در آينده هموار نمود ».</w:t>
      </w:r>
    </w:p>
    <w:p w:rsidR="0075433D" w:rsidRDefault="0075433D" w:rsidP="0075433D">
      <w:pPr>
        <w:spacing w:line="384" w:lineRule="auto"/>
        <w:jc w:val="lowKashida"/>
        <w:rPr>
          <w:rFonts w:hint="cs"/>
          <w:rtl/>
        </w:rPr>
      </w:pPr>
      <w:r>
        <w:rPr>
          <w:rFonts w:hint="cs"/>
          <w:rtl/>
        </w:rPr>
        <w:t xml:space="preserve">مسلم است كه انجام اين تحقيقات راهنمايي انديشمندان و صاحبنظران و محققين گرامي را مي طلبد كه با بيان نقطه نظرهاي عالمانه خود ، كاستي ها را جبران نموده و معايب را برطرف نمايند . اميد است محقق را در پيمودن ره بي انتهاي علم راهبر باشيد . « انشاءالله» </w:t>
      </w:r>
    </w:p>
    <w:p w:rsidR="0075433D" w:rsidRDefault="0075433D" w:rsidP="0075433D">
      <w:pPr>
        <w:spacing w:line="384" w:lineRule="auto"/>
        <w:jc w:val="lowKashida"/>
        <w:rPr>
          <w:rFonts w:hint="cs"/>
          <w:b/>
          <w:bCs/>
          <w:rtl/>
        </w:rPr>
      </w:pPr>
    </w:p>
    <w:p w:rsidR="0075433D" w:rsidRDefault="0075433D" w:rsidP="0075433D">
      <w:pPr>
        <w:spacing w:line="384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(ب)طرح مسئله </w:t>
      </w:r>
    </w:p>
    <w:p w:rsidR="0075433D" w:rsidRDefault="0075433D" w:rsidP="0075433D">
      <w:pPr>
        <w:spacing w:line="384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موضوع اين تحقيق :</w:t>
      </w:r>
    </w:p>
    <w:p w:rsidR="0075433D" w:rsidRDefault="0075433D" w:rsidP="0075433D">
      <w:pPr>
        <w:pStyle w:val="BodyText2"/>
        <w:rPr>
          <w:rFonts w:hint="cs"/>
          <w:rtl/>
        </w:rPr>
      </w:pPr>
      <w:r>
        <w:rPr>
          <w:rFonts w:hint="cs"/>
          <w:rtl/>
        </w:rPr>
        <w:t xml:space="preserve">« بررسي تأثير ناكامي در ميزان پرخاشگري بين دانش آموزان دختر و پسر مقطع ابتدايي شهرستان قروه » </w:t>
      </w:r>
    </w:p>
    <w:p w:rsidR="0075433D" w:rsidRDefault="0075433D" w:rsidP="0075433D">
      <w:pPr>
        <w:spacing w:line="384" w:lineRule="auto"/>
        <w:jc w:val="lowKashida"/>
        <w:rPr>
          <w:rFonts w:hint="cs"/>
          <w:rtl/>
        </w:rPr>
      </w:pPr>
      <w:r>
        <w:rPr>
          <w:rFonts w:hint="cs"/>
          <w:rtl/>
        </w:rPr>
        <w:t xml:space="preserve">بنابر اين با طرح سؤالات زير مسئله اين تحقيق را مطرح مي سازيم : </w:t>
      </w:r>
    </w:p>
    <w:p w:rsidR="0075433D" w:rsidRDefault="0075433D" w:rsidP="0075433D">
      <w:pPr>
        <w:numPr>
          <w:ilvl w:val="0"/>
          <w:numId w:val="1"/>
        </w:numPr>
        <w:spacing w:line="384" w:lineRule="auto"/>
        <w:jc w:val="lowKashida"/>
        <w:rPr>
          <w:rFonts w:hint="cs"/>
          <w:rtl/>
        </w:rPr>
      </w:pPr>
      <w:r>
        <w:rPr>
          <w:rFonts w:hint="cs"/>
          <w:rtl/>
        </w:rPr>
        <w:lastRenderedPageBreak/>
        <w:t xml:space="preserve">آيا ناكامي در پرخاشگري تأثير دارد ؟ </w:t>
      </w:r>
    </w:p>
    <w:p w:rsidR="0075433D" w:rsidRDefault="0075433D" w:rsidP="0075433D">
      <w:pPr>
        <w:numPr>
          <w:ilvl w:val="0"/>
          <w:numId w:val="1"/>
        </w:numPr>
        <w:spacing w:line="384" w:lineRule="auto"/>
        <w:jc w:val="lowKashida"/>
        <w:rPr>
          <w:rFonts w:hint="cs"/>
          <w:rtl/>
        </w:rPr>
      </w:pPr>
      <w:r>
        <w:rPr>
          <w:rFonts w:hint="cs"/>
          <w:rtl/>
        </w:rPr>
        <w:t xml:space="preserve">آيا تأثير ناكامي در پرخاشگري دختران و پسران دانش آموز يكسان است ؟ </w:t>
      </w:r>
    </w:p>
    <w:p w:rsidR="0075433D" w:rsidRDefault="0075433D" w:rsidP="0075433D">
      <w:pPr>
        <w:numPr>
          <w:ilvl w:val="0"/>
          <w:numId w:val="1"/>
        </w:numPr>
        <w:spacing w:line="384" w:lineRule="auto"/>
        <w:jc w:val="lowKashida"/>
        <w:rPr>
          <w:rFonts w:hint="cs"/>
          <w:rtl/>
        </w:rPr>
      </w:pPr>
      <w:r>
        <w:rPr>
          <w:rFonts w:hint="cs"/>
          <w:rtl/>
        </w:rPr>
        <w:t xml:space="preserve">دختران دانش آموز در برابر عوامل ناكام كننده چه نوع واكنش پرخاشگرانه نشان مي دهند ؟ </w:t>
      </w:r>
    </w:p>
    <w:p w:rsidR="0075433D" w:rsidRDefault="0075433D" w:rsidP="0075433D">
      <w:pPr>
        <w:numPr>
          <w:ilvl w:val="0"/>
          <w:numId w:val="1"/>
        </w:numPr>
        <w:spacing w:line="384" w:lineRule="auto"/>
        <w:jc w:val="lowKashida"/>
        <w:rPr>
          <w:rFonts w:hint="cs"/>
          <w:rtl/>
        </w:rPr>
      </w:pPr>
      <w:r>
        <w:rPr>
          <w:rFonts w:hint="cs"/>
          <w:rtl/>
        </w:rPr>
        <w:t xml:space="preserve">پسران دانش آموز در برابر عوامل ناكام كننده چه نوع واكنش پرخاشگرانه نشان مي دهند ؟ </w:t>
      </w:r>
    </w:p>
    <w:p w:rsidR="0075433D" w:rsidRDefault="0075433D" w:rsidP="0075433D">
      <w:pPr>
        <w:numPr>
          <w:ilvl w:val="0"/>
          <w:numId w:val="1"/>
        </w:numPr>
        <w:spacing w:line="384" w:lineRule="auto"/>
        <w:jc w:val="lowKashida"/>
        <w:rPr>
          <w:rFonts w:hint="cs"/>
          <w:rtl/>
        </w:rPr>
      </w:pPr>
      <w:r>
        <w:rPr>
          <w:rFonts w:hint="cs"/>
          <w:rtl/>
        </w:rPr>
        <w:t xml:space="preserve">آيا عكس العمل هاي پرخاشگرانه دختران دانش آموز ، در برابر عوامل ناكام كننده براي دفاع از خود ، تسلط و بقاي مانع ويا بقاي نياز است ؟ </w:t>
      </w:r>
    </w:p>
    <w:p w:rsidR="0075433D" w:rsidRDefault="0075433D" w:rsidP="0075433D">
      <w:pPr>
        <w:numPr>
          <w:ilvl w:val="0"/>
          <w:numId w:val="1"/>
        </w:numPr>
        <w:spacing w:line="384" w:lineRule="auto"/>
        <w:jc w:val="lowKashida"/>
        <w:rPr>
          <w:rFonts w:hint="cs"/>
          <w:b/>
          <w:bCs/>
          <w:rtl/>
        </w:rPr>
      </w:pPr>
      <w:r>
        <w:rPr>
          <w:rFonts w:hint="cs"/>
          <w:rtl/>
        </w:rPr>
        <w:t xml:space="preserve">آيا عكس العمل هاي پرخاشگرانه پسران دانش آ”موز در برابر عوامل ناكام كننده براي دفاع از خود ، تسلط و بقاي مانع ويا بقاي نياز است ؟ </w:t>
      </w:r>
    </w:p>
    <w:p w:rsidR="0075433D" w:rsidRDefault="0075433D" w:rsidP="0075433D">
      <w:pPr>
        <w:spacing w:line="384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(پ) هدف تحقيق </w:t>
      </w:r>
    </w:p>
    <w:p w:rsidR="0075433D" w:rsidRDefault="0075433D" w:rsidP="0075433D">
      <w:pPr>
        <w:pStyle w:val="BodyText2"/>
        <w:rPr>
          <w:rFonts w:hint="cs"/>
          <w:rtl/>
        </w:rPr>
      </w:pPr>
      <w:r>
        <w:rPr>
          <w:rFonts w:hint="cs"/>
          <w:rtl/>
        </w:rPr>
        <w:t>هدف اين تحقيق داراي دو جنبه بنيادي و كاربردي مي باشد ، بنابراين با توجه به اين هدف دو جنبه ، اهداف تحقيق مطرح مي شود :</w:t>
      </w:r>
    </w:p>
    <w:p w:rsidR="0075433D" w:rsidRDefault="0075433D" w:rsidP="0075433D">
      <w:pPr>
        <w:spacing w:line="384" w:lineRule="auto"/>
        <w:jc w:val="lowKashida"/>
        <w:rPr>
          <w:rFonts w:hint="cs"/>
          <w:rtl/>
        </w:rPr>
      </w:pPr>
      <w:r>
        <w:rPr>
          <w:rFonts w:hint="cs"/>
          <w:rtl/>
        </w:rPr>
        <w:t xml:space="preserve">1-) </w:t>
      </w:r>
      <w:r>
        <w:rPr>
          <w:rFonts w:hint="cs"/>
          <w:b/>
          <w:bCs/>
          <w:rtl/>
        </w:rPr>
        <w:t>جنبه بنيادي :</w:t>
      </w:r>
      <w:r>
        <w:rPr>
          <w:rFonts w:hint="cs"/>
          <w:rtl/>
        </w:rPr>
        <w:t xml:space="preserve"> بررسي ديدگاه روانكاري و بخصوص نظريه زيگموند فرويد در مورد ناكامي بعنوان عامل برانگيزنده پرخاشگري است . </w:t>
      </w:r>
    </w:p>
    <w:p w:rsidR="0075433D" w:rsidRDefault="0075433D" w:rsidP="0075433D">
      <w:pPr>
        <w:spacing w:line="384" w:lineRule="auto"/>
        <w:jc w:val="lowKashida"/>
        <w:rPr>
          <w:rFonts w:hint="cs"/>
          <w:rtl/>
        </w:rPr>
      </w:pPr>
      <w:r>
        <w:rPr>
          <w:rFonts w:hint="cs"/>
          <w:rtl/>
        </w:rPr>
        <w:t xml:space="preserve">« ناكام ماندن تلاشهاي فرد براي دستيابي به هدف موجب پيدايش سائق پرخاشگري شده  و اين نيز به نوبه خود رفتاري را  براي صدمه زدن به فرد به شي موجد ناكامي بر مي انگيزد و بروز پرخاشگري باعث كاهش اين سائق شده و در پاسخ به ناكامي پرخاشگري يك پاسخ غالب است .» (هليگارد ، اتكينسون 1985). </w:t>
      </w:r>
    </w:p>
    <w:p w:rsidR="0075433D" w:rsidRDefault="0075433D" w:rsidP="0075433D">
      <w:pPr>
        <w:spacing w:line="384" w:lineRule="auto"/>
        <w:jc w:val="lowKashida"/>
        <w:rPr>
          <w:rFonts w:hint="cs"/>
          <w:rtl/>
        </w:rPr>
      </w:pPr>
      <w:r>
        <w:rPr>
          <w:rFonts w:hint="cs"/>
          <w:rtl/>
        </w:rPr>
        <w:lastRenderedPageBreak/>
        <w:t xml:space="preserve">2) جنبه كاربردي : بررسي پرخاشگري دانش آموزان دختر و پسر مقطع ابتدايي و ناكامي بعنوان علتي براي آن كه بدين منظور ، آزمون مصّور ناكامي روزتر وايگ در كودكان مقطع ابتدايي بكار مي رود . </w:t>
      </w:r>
    </w:p>
    <w:p w:rsidR="0075433D" w:rsidRDefault="0075433D" w:rsidP="0075433D">
      <w:pPr>
        <w:spacing w:line="384" w:lineRule="auto"/>
        <w:jc w:val="lowKashida"/>
        <w:rPr>
          <w:rFonts w:hint="cs"/>
          <w:rtl/>
        </w:rPr>
      </w:pPr>
      <w:r>
        <w:rPr>
          <w:rFonts w:hint="cs"/>
          <w:rtl/>
        </w:rPr>
        <w:t xml:space="preserve">ارائه راهبردها وتوصيه هايي به اولياء دانش آموزان در زمينه برخي  از علل رفتارهاي پرخاشگرانه دانش آ”موزان و چگونگي مقابله و برخورد با آنها به منظور اصلاح رفتار آنان در جهت تخفيف رفتارهاي پرخاشگرانه . </w:t>
      </w:r>
    </w:p>
    <w:p w:rsidR="0075433D" w:rsidRDefault="0075433D" w:rsidP="0075433D">
      <w:pPr>
        <w:spacing w:line="384" w:lineRule="auto"/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br w:type="page"/>
      </w:r>
      <w:r>
        <w:rPr>
          <w:rFonts w:hint="cs"/>
          <w:b/>
          <w:bCs/>
          <w:rtl/>
        </w:rPr>
        <w:lastRenderedPageBreak/>
        <w:t xml:space="preserve">(ت ) فرضيه تحقيق </w:t>
      </w:r>
    </w:p>
    <w:p w:rsidR="0075433D" w:rsidRDefault="0075433D" w:rsidP="0075433D">
      <w:pPr>
        <w:spacing w:line="384" w:lineRule="auto"/>
        <w:jc w:val="lowKashida"/>
        <w:rPr>
          <w:rFonts w:hint="cs"/>
          <w:rtl/>
        </w:rPr>
      </w:pPr>
      <w:r>
        <w:rPr>
          <w:rFonts w:hint="cs"/>
          <w:rtl/>
        </w:rPr>
        <w:t xml:space="preserve">با توجه به اينكه : ناكامي به عنوان يكي از عوامل بر انگيزنده پرخاشگري ، موجب عكس العملهاي پرخاشگرانه متفاوت در بين دختران و پسران دانش آموز مقطع ابتدايي مي شود . چند فرضيه به ترتيب زير مورد بررسي قرار مي گيرد : </w:t>
      </w:r>
    </w:p>
    <w:p w:rsidR="0075433D" w:rsidRDefault="0075433D" w:rsidP="0075433D">
      <w:pPr>
        <w:numPr>
          <w:ilvl w:val="0"/>
          <w:numId w:val="2"/>
        </w:numPr>
        <w:spacing w:line="384" w:lineRule="auto"/>
        <w:jc w:val="lowKashida"/>
        <w:rPr>
          <w:rFonts w:hint="cs"/>
          <w:rtl/>
        </w:rPr>
      </w:pPr>
      <w:r>
        <w:rPr>
          <w:rFonts w:hint="cs"/>
          <w:rtl/>
        </w:rPr>
        <w:t>عوامل ناكام كننده در دختران دانش آ</w:t>
      </w:r>
      <w:r>
        <w:rPr>
          <w:rFonts w:hint="cs"/>
          <w:cs/>
        </w:rPr>
        <w:t>‎</w:t>
      </w:r>
      <w:r>
        <w:rPr>
          <w:rFonts w:hint="cs"/>
          <w:rtl/>
        </w:rPr>
        <w:t xml:space="preserve">موز مقطع ابتدايي ، باعث بروز عكس العملهاي پرخاشگرانه دروني مي شود . </w:t>
      </w:r>
    </w:p>
    <w:p w:rsidR="0075433D" w:rsidRDefault="0075433D" w:rsidP="0075433D">
      <w:pPr>
        <w:numPr>
          <w:ilvl w:val="0"/>
          <w:numId w:val="2"/>
        </w:numPr>
        <w:spacing w:line="384" w:lineRule="auto"/>
        <w:jc w:val="lowKashida"/>
        <w:rPr>
          <w:rFonts w:hint="cs"/>
          <w:rtl/>
        </w:rPr>
      </w:pPr>
      <w:r>
        <w:rPr>
          <w:rFonts w:hint="cs"/>
          <w:rtl/>
        </w:rPr>
        <w:t xml:space="preserve">عكس العمل هاي پرخاشگرانه دختران دانش آموز مقطع ابتدايي در جهت تسلط و بقاي مانع است . </w:t>
      </w:r>
    </w:p>
    <w:p w:rsidR="0075433D" w:rsidRDefault="0075433D" w:rsidP="0075433D">
      <w:pPr>
        <w:numPr>
          <w:ilvl w:val="0"/>
          <w:numId w:val="2"/>
        </w:numPr>
        <w:spacing w:line="384" w:lineRule="auto"/>
        <w:jc w:val="lowKashida"/>
        <w:rPr>
          <w:rFonts w:hint="cs"/>
          <w:rtl/>
        </w:rPr>
      </w:pPr>
      <w:r>
        <w:rPr>
          <w:rFonts w:hint="cs"/>
          <w:rtl/>
        </w:rPr>
        <w:t xml:space="preserve">عوامل ناكام كننده در پسران دانش آموز مقطع ابتدايي ، باعث بروز عكس العمل هاي پرخاشگرانه بيروني مي شود . </w:t>
      </w:r>
    </w:p>
    <w:p w:rsidR="0075433D" w:rsidRDefault="0075433D" w:rsidP="0075433D">
      <w:pPr>
        <w:numPr>
          <w:ilvl w:val="0"/>
          <w:numId w:val="2"/>
        </w:numPr>
        <w:spacing w:line="384" w:lineRule="auto"/>
        <w:jc w:val="lowKashida"/>
        <w:rPr>
          <w:rFonts w:hint="cs"/>
          <w:rtl/>
        </w:rPr>
      </w:pPr>
      <w:r>
        <w:rPr>
          <w:rFonts w:hint="cs"/>
          <w:rtl/>
        </w:rPr>
        <w:t xml:space="preserve">عكس العمل هاي پرخاشگرانه در پسران دانش آموز مقطع ابتدايي ، در جهت دفاع از خود مي باشد . </w:t>
      </w:r>
    </w:p>
    <w:p w:rsidR="007423DC" w:rsidRDefault="007423DC" w:rsidP="0075433D">
      <w:pPr>
        <w:rPr>
          <w:rFonts w:hint="cs"/>
          <w:rtl/>
          <w:lang w:bidi="fa-IR"/>
        </w:rPr>
      </w:pPr>
    </w:p>
    <w:sectPr w:rsidR="00742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E01"/>
    <w:multiLevelType w:val="singleLevel"/>
    <w:tmpl w:val="5164D04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1" w15:restartNumberingAfterBreak="0">
    <w:nsid w:val="6BCE0838"/>
    <w:multiLevelType w:val="singleLevel"/>
    <w:tmpl w:val="190E98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43"/>
    <w:rsid w:val="007423DC"/>
    <w:rsid w:val="0075433D"/>
    <w:rsid w:val="00C4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FEF88"/>
  <w15:chartTrackingRefBased/>
  <w15:docId w15:val="{51FB7C8A-9C21-495E-BC0C-DA20C240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433D"/>
    <w:pPr>
      <w:bidi/>
      <w:spacing w:after="0" w:line="240" w:lineRule="auto"/>
    </w:pPr>
    <w:rPr>
      <w:rFonts w:ascii="Times New Roman" w:eastAsia="Times New Roman" w:hAnsi="Times New Roman" w:cs="Lotus"/>
      <w:sz w:val="24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5433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75433D"/>
    <w:rPr>
      <w:rFonts w:eastAsiaTheme="minorEastAsia"/>
      <w:b/>
      <w:bCs/>
    </w:rPr>
  </w:style>
  <w:style w:type="paragraph" w:styleId="BodyText2">
    <w:name w:val="Body Text 2"/>
    <w:basedOn w:val="Normal"/>
    <w:link w:val="BodyText2Char"/>
    <w:semiHidden/>
    <w:unhideWhenUsed/>
    <w:rsid w:val="0075433D"/>
    <w:pPr>
      <w:spacing w:line="384" w:lineRule="auto"/>
      <w:jc w:val="lowKashida"/>
    </w:pPr>
  </w:style>
  <w:style w:type="character" w:customStyle="1" w:styleId="BodyText2Char">
    <w:name w:val="Body Text 2 Char"/>
    <w:basedOn w:val="DefaultParagraphFont"/>
    <w:link w:val="BodyText2"/>
    <w:semiHidden/>
    <w:rsid w:val="0075433D"/>
    <w:rPr>
      <w:rFonts w:ascii="Times New Roman" w:eastAsia="Times New Roman" w:hAnsi="Times New Roman" w:cs="Lotus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2016-07-30T10:34:00Z</dcterms:created>
  <dcterms:modified xsi:type="dcterms:W3CDTF">2016-07-30T10:35:00Z</dcterms:modified>
</cp:coreProperties>
</file>