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2E" w:rsidRDefault="00046E2E" w:rsidP="00046E2E">
      <w:pPr>
        <w:jc w:val="center"/>
        <w:rPr>
          <w:rFonts w:cs="B Nazanin"/>
          <w:b/>
          <w:bCs/>
          <w:szCs w:val="28"/>
          <w:lang w:bidi="fa-IR"/>
        </w:rPr>
      </w:pPr>
      <w:r>
        <w:rPr>
          <w:rFonts w:cs="B Nazanin"/>
          <w:b/>
          <w:bCs/>
          <w:noProof/>
          <w:szCs w:val="28"/>
          <w:lang w:bidi="fa-IR"/>
        </w:rPr>
        <w:drawing>
          <wp:inline distT="0" distB="0" distL="0" distR="0">
            <wp:extent cx="880110" cy="1319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2E" w:rsidRDefault="00046E2E" w:rsidP="00046E2E">
      <w:pPr>
        <w:jc w:val="center"/>
        <w:rPr>
          <w:rFonts w:cs="B Nazanin"/>
          <w:b/>
          <w:bCs/>
          <w:szCs w:val="28"/>
          <w:lang w:bidi="fa-IR"/>
        </w:rPr>
      </w:pPr>
      <w:r>
        <w:rPr>
          <w:rFonts w:cs="B Nazanin" w:hint="cs"/>
          <w:b/>
          <w:bCs/>
          <w:szCs w:val="28"/>
          <w:rtl/>
          <w:lang w:bidi="fa-IR"/>
        </w:rPr>
        <w:t>دانشگاه آزاد اسلامی</w:t>
      </w:r>
    </w:p>
    <w:p w:rsidR="00046E2E" w:rsidRDefault="00046E2E" w:rsidP="00046E2E">
      <w:pPr>
        <w:jc w:val="center"/>
        <w:rPr>
          <w:rFonts w:cs="B Nazanin"/>
          <w:b/>
          <w:bCs/>
          <w:szCs w:val="28"/>
          <w:lang w:bidi="fa-IR"/>
        </w:rPr>
      </w:pPr>
      <w:r>
        <w:rPr>
          <w:rFonts w:cs="B Nazanin" w:hint="cs"/>
          <w:b/>
          <w:bCs/>
          <w:szCs w:val="28"/>
          <w:rtl/>
          <w:lang w:bidi="fa-IR"/>
        </w:rPr>
        <w:t>واحد تهران جنوب</w:t>
      </w:r>
    </w:p>
    <w:p w:rsidR="00046E2E" w:rsidRDefault="00046E2E" w:rsidP="00046E2E">
      <w:pPr>
        <w:jc w:val="center"/>
        <w:rPr>
          <w:rFonts w:cs="B Nazanin"/>
          <w:b/>
          <w:bCs/>
          <w:szCs w:val="28"/>
          <w:lang w:bidi="fa-IR"/>
        </w:rPr>
      </w:pPr>
      <w:r>
        <w:rPr>
          <w:rFonts w:cs="B Nazanin" w:hint="cs"/>
          <w:b/>
          <w:bCs/>
          <w:szCs w:val="28"/>
          <w:rtl/>
          <w:lang w:bidi="fa-IR"/>
        </w:rPr>
        <w:t>دانشکده فنی و مهندسی</w:t>
      </w:r>
    </w:p>
    <w:p w:rsidR="00046E2E" w:rsidRDefault="00046E2E" w:rsidP="00046E2E">
      <w:pPr>
        <w:jc w:val="center"/>
        <w:rPr>
          <w:rFonts w:cs="B Nazanin"/>
          <w:b/>
          <w:bCs/>
          <w:sz w:val="30"/>
          <w:szCs w:val="34"/>
          <w:lang w:bidi="fa-IR"/>
        </w:rPr>
      </w:pPr>
      <w:r>
        <w:rPr>
          <w:rFonts w:cs="B Nazanin" w:hint="cs"/>
          <w:b/>
          <w:bCs/>
          <w:sz w:val="30"/>
          <w:szCs w:val="34"/>
          <w:rtl/>
          <w:lang w:bidi="fa-IR"/>
        </w:rPr>
        <w:t xml:space="preserve">مهندسی  برق </w:t>
      </w:r>
      <w:r>
        <w:rPr>
          <w:rFonts w:hint="cs"/>
          <w:b/>
          <w:bCs/>
          <w:sz w:val="30"/>
          <w:szCs w:val="34"/>
          <w:rtl/>
          <w:lang w:bidi="fa-IR"/>
        </w:rPr>
        <w:t>–</w:t>
      </w:r>
      <w:r>
        <w:rPr>
          <w:rFonts w:cs="B Nazanin" w:hint="cs"/>
          <w:b/>
          <w:bCs/>
          <w:sz w:val="30"/>
          <w:szCs w:val="34"/>
          <w:rtl/>
          <w:lang w:bidi="fa-IR"/>
        </w:rPr>
        <w:t xml:space="preserve"> قدرت</w:t>
      </w:r>
    </w:p>
    <w:p w:rsidR="00046E2E" w:rsidRDefault="00046E2E" w:rsidP="00046E2E">
      <w:pPr>
        <w:jc w:val="center"/>
        <w:rPr>
          <w:rFonts w:cs="B Nazanin" w:hint="cs"/>
          <w:b/>
          <w:bCs/>
          <w:sz w:val="30"/>
          <w:szCs w:val="34"/>
          <w:rtl/>
          <w:lang w:bidi="fa-IR"/>
        </w:rPr>
      </w:pPr>
    </w:p>
    <w:p w:rsidR="00046E2E" w:rsidRDefault="00046E2E" w:rsidP="00046E2E">
      <w:pPr>
        <w:jc w:val="center"/>
        <w:rPr>
          <w:rFonts w:cs="B Nazanin" w:hint="cs"/>
          <w:b/>
          <w:bCs/>
          <w:sz w:val="30"/>
          <w:szCs w:val="34"/>
          <w:rtl/>
          <w:lang w:bidi="fa-IR"/>
        </w:rPr>
      </w:pPr>
    </w:p>
    <w:p w:rsidR="00046E2E" w:rsidRDefault="00046E2E" w:rsidP="00046E2E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</w:p>
    <w:p w:rsidR="00046E2E" w:rsidRDefault="00046E2E" w:rsidP="00046E2E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بررسی تلفات شبکه های فشار ضعیف و متوسط و راهکارهای کاهش آن</w:t>
      </w:r>
    </w:p>
    <w:p w:rsidR="00046E2E" w:rsidRDefault="00046E2E" w:rsidP="00046E2E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046E2E" w:rsidRDefault="00046E2E" w:rsidP="00046E2E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046E2E" w:rsidRDefault="00046E2E" w:rsidP="00046E2E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046E2E" w:rsidRDefault="00046E2E" w:rsidP="00046E2E">
      <w:pPr>
        <w:jc w:val="center"/>
        <w:rPr>
          <w:rFonts w:cs="B Nazanin" w:hint="cs"/>
          <w:b/>
          <w:bCs/>
          <w:szCs w:val="28"/>
          <w:rtl/>
          <w:lang w:bidi="fa-IR"/>
        </w:rPr>
      </w:pPr>
      <w:r>
        <w:rPr>
          <w:rFonts w:cs="B Nazanin" w:hint="cs"/>
          <w:b/>
          <w:bCs/>
          <w:szCs w:val="28"/>
          <w:rtl/>
          <w:lang w:bidi="fa-IR"/>
        </w:rPr>
        <w:t>استاد راهنما:</w:t>
      </w:r>
    </w:p>
    <w:p w:rsidR="00046E2E" w:rsidRDefault="00046E2E" w:rsidP="00046E2E">
      <w:pPr>
        <w:jc w:val="center"/>
        <w:rPr>
          <w:rFonts w:cs="B Nazanin"/>
          <w:b/>
          <w:bCs/>
          <w:sz w:val="30"/>
          <w:szCs w:val="34"/>
          <w:lang w:bidi="fa-IR"/>
        </w:rPr>
      </w:pPr>
      <w:r>
        <w:rPr>
          <w:rFonts w:cs="B Nazanin"/>
          <w:b/>
          <w:bCs/>
          <w:sz w:val="30"/>
          <w:szCs w:val="34"/>
          <w:lang w:bidi="fa-IR"/>
        </w:rPr>
        <w:t xml:space="preserve"> </w:t>
      </w:r>
    </w:p>
    <w:p w:rsidR="00046E2E" w:rsidRDefault="00046E2E" w:rsidP="00046E2E">
      <w:pPr>
        <w:jc w:val="center"/>
        <w:rPr>
          <w:rFonts w:cs="B Nazanin"/>
          <w:sz w:val="30"/>
          <w:szCs w:val="34"/>
          <w:lang w:bidi="fa-IR"/>
        </w:rPr>
      </w:pPr>
    </w:p>
    <w:p w:rsidR="00046E2E" w:rsidRDefault="00046E2E" w:rsidP="00046E2E">
      <w:pPr>
        <w:jc w:val="center"/>
        <w:rPr>
          <w:rFonts w:cs="B Nazanin"/>
          <w:b/>
          <w:bCs/>
          <w:sz w:val="30"/>
          <w:szCs w:val="34"/>
          <w:lang w:bidi="fa-IR"/>
        </w:rPr>
      </w:pPr>
      <w:r>
        <w:rPr>
          <w:rFonts w:cs="B Nazanin" w:hint="cs"/>
          <w:b/>
          <w:bCs/>
          <w:sz w:val="30"/>
          <w:szCs w:val="34"/>
          <w:rtl/>
          <w:lang w:bidi="fa-IR"/>
        </w:rPr>
        <w:t>نام و نام خانوادگی دانشجو:</w:t>
      </w:r>
    </w:p>
    <w:p w:rsidR="00046E2E" w:rsidRDefault="00046E2E" w:rsidP="00046E2E">
      <w:pPr>
        <w:jc w:val="center"/>
        <w:rPr>
          <w:rFonts w:cs="B Nazanin" w:hint="cs"/>
          <w:b/>
          <w:bCs/>
          <w:sz w:val="30"/>
          <w:szCs w:val="34"/>
          <w:rtl/>
          <w:lang w:bidi="fa-IR"/>
        </w:rPr>
      </w:pPr>
      <w:r>
        <w:rPr>
          <w:rFonts w:cs="B Nazanin" w:hint="cs"/>
          <w:b/>
          <w:bCs/>
          <w:sz w:val="30"/>
          <w:szCs w:val="34"/>
          <w:lang w:bidi="fa-IR"/>
        </w:rPr>
        <w:t xml:space="preserve"> </w:t>
      </w: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/>
          <w:b/>
          <w:bCs/>
          <w:noProof/>
          <w:sz w:val="32"/>
          <w:szCs w:val="32"/>
          <w:lang w:bidi="fa-IR"/>
        </w:rPr>
        <w:lastRenderedPageBreak/>
        <w:drawing>
          <wp:inline distT="0" distB="0" distL="0" distR="0">
            <wp:extent cx="5917565" cy="7341235"/>
            <wp:effectExtent l="0" t="0" r="6985" b="0"/>
            <wp:docPr id="1" name="Picture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34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فهرست مطالب</w:t>
      </w:r>
    </w:p>
    <w:p w:rsidR="00046E2E" w:rsidRDefault="00046E2E" w:rsidP="00046E2E">
      <w:pPr>
        <w:spacing w:line="360" w:lineRule="auto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/>
          <w:noProof/>
          <w:sz w:val="28"/>
          <w:szCs w:val="28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fldChar w:fldCharType="begin"/>
      </w:r>
      <w:r>
        <w:rPr>
          <w:rFonts w:cs="B Nazanin" w:hint="cs"/>
          <w:b/>
          <w:bCs/>
          <w:sz w:val="32"/>
          <w:szCs w:val="32"/>
          <w:rtl/>
          <w:lang w:bidi="fa-IR"/>
        </w:rPr>
        <w:instrText xml:space="preserve"> </w:instrText>
      </w:r>
      <w:r>
        <w:rPr>
          <w:rFonts w:cs="B Nazanin"/>
          <w:b/>
          <w:bCs/>
          <w:sz w:val="32"/>
          <w:szCs w:val="32"/>
          <w:lang w:bidi="fa-IR"/>
        </w:rPr>
        <w:instrText>TOC</w:instrText>
      </w:r>
      <w:r>
        <w:rPr>
          <w:rFonts w:cs="B Nazanin" w:hint="cs"/>
          <w:b/>
          <w:bCs/>
          <w:sz w:val="32"/>
          <w:szCs w:val="32"/>
          <w:rtl/>
          <w:lang w:bidi="fa-IR"/>
        </w:rPr>
        <w:instrText xml:space="preserve"> \</w:instrText>
      </w:r>
      <w:r>
        <w:rPr>
          <w:rFonts w:cs="B Nazanin"/>
          <w:b/>
          <w:bCs/>
          <w:sz w:val="32"/>
          <w:szCs w:val="32"/>
          <w:lang w:bidi="fa-IR"/>
        </w:rPr>
        <w:instrText>o "</w:instrText>
      </w:r>
      <w:r>
        <w:rPr>
          <w:rFonts w:cs="B Nazanin" w:hint="cs"/>
          <w:b/>
          <w:bCs/>
          <w:sz w:val="32"/>
          <w:szCs w:val="32"/>
          <w:rtl/>
          <w:lang w:bidi="fa-IR"/>
        </w:rPr>
        <w:instrText>1-1</w:instrText>
      </w:r>
      <w:r>
        <w:rPr>
          <w:rFonts w:cs="B Nazanin"/>
          <w:b/>
          <w:bCs/>
          <w:sz w:val="32"/>
          <w:szCs w:val="32"/>
          <w:lang w:bidi="fa-IR"/>
        </w:rPr>
        <w:instrText>" \h \z \u</w:instrText>
      </w:r>
      <w:r>
        <w:rPr>
          <w:rFonts w:cs="B Nazanin" w:hint="cs"/>
          <w:b/>
          <w:bCs/>
          <w:sz w:val="32"/>
          <w:szCs w:val="32"/>
          <w:rtl/>
          <w:lang w:bidi="fa-IR"/>
        </w:rPr>
        <w:instrText xml:space="preserve"> </w:instrText>
      </w:r>
      <w:r>
        <w:rPr>
          <w:rFonts w:cs="B Nazanin"/>
          <w:b/>
          <w:bCs/>
          <w:sz w:val="32"/>
          <w:szCs w:val="32"/>
          <w:rtl/>
          <w:lang w:bidi="fa-IR"/>
        </w:rPr>
        <w:fldChar w:fldCharType="separate"/>
      </w:r>
      <w:hyperlink r:id="rId6" w:anchor="_Toc312831992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چکیده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312831992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7" w:anchor="_Toc312831993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بررسی تلفات توان و  انرژی در شبکه های توزیع: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312831993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8" w:anchor="_Toc312831994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مقاومت هادی ها برای چه در چه حرارتی محاسبه می گردد؟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312831994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9" w:anchor="_Toc312831995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- عوامل مؤثر در تلفات توان: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312831995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10" w:anchor="_Toc312831996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آیا وقتی تمام پارامترهای فنی یکسان باشند تلفات توان برابر است؟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312831996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11" w:anchor="_Toc312831997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2-2-1- محاسبه تلفات توان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312831997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10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12" w:anchor="_Toc312831998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تلفات توان در ترانسفورماتورها: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312831998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13" w:anchor="_Toc312831999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تلفات توان در سایر تجهیزات: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312831999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12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14" w:anchor="_Toc312832000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تلفات توان مرتبط باکرونا: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312832000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12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15" w:anchor="_Toc312832001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تلفات توان مرتبط با نشتی جریان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312832001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13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16" w:anchor="_Toc312832002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تلفات توان ناشی از سایر عوامل: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312832002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13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17" w:anchor="_Toc312832003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1-3-1- عوامل مؤثر در تلفات انرژی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312832003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14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18" w:anchor="_Toc312832004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محاسبه تلفات انرژی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312832004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17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19" w:anchor="_Toc312832005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تلفات انرژی در خطوط انتقال و توزیع نیرو: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312832005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17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20" w:anchor="_Toc312832006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تلفات انرژی دو ترانسفورماتور: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312832006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21" w:anchor="_Toc312832007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تلفات انرژی در سایر تجهیزات: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312832007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22" w:anchor="_Toc312832008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تلفات انرژی ناشی از کرونا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312832008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23" w:anchor="_Toc312832009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تلفات انرژی ناشی از نشتی جریان: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312832009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20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24" w:anchor="_Toc312832010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4-1- رابطه تلفات توان و انرژی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312832010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20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25" w:anchor="_Toc312832011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5-1- مشخصه های مهم مصرف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312832011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22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26" w:anchor="_Toc312832012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متوسط پیک بار 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312832012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27" w:anchor="_Toc312832013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1-6-1- مدل کلی ضریب تلفات: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312832013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30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28" w:anchor="_Toc312832014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مصارف ویژه: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312832014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37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29" w:anchor="_Toc312832015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ارائه مدل مناسب: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312832015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30" w:anchor="_Toc312832016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1-8-1- حداقل تلفات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312832016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44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31" w:anchor="_Toc312832017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انتخاب چند نمونه مصرف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312832017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49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32" w:anchor="_Toc312832018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اندازه گیری تلفات توان و انرژی واقعی در فیدر 20 کیلو ولت زاغمرز 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312832018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64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33" w:anchor="_Toc312832019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محاسبۀ تلفات انرژی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312832019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80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34" w:anchor="_Toc312832020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پیشنهادات برنامه کوتاه مدت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312832020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95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35" w:anchor="_Toc312832021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پیشنهادات برنامه میان مدت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312832021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96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36" w:anchor="_Toc312832022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پیشنهادات برنامه دراز مدت: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312832022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98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37" w:anchor="_Toc312832023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پیشنهادهایی مربوط به کاهش تلفات توسط اتصالات و اتصالات سُست: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312832023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99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38" w:anchor="_Toc312832024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روشهای جلوگیری از استفاده غیر مجاز برق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312832024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100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pStyle w:val="TOC1"/>
        <w:tabs>
          <w:tab w:val="right" w:leader="dot" w:pos="8296"/>
        </w:tabs>
        <w:rPr>
          <w:rFonts w:cs="B Nazanin" w:hint="cs"/>
          <w:noProof/>
          <w:sz w:val="28"/>
          <w:szCs w:val="28"/>
          <w:rtl/>
        </w:rPr>
      </w:pPr>
      <w:hyperlink r:id="rId39" w:anchor="_Toc312832025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نتیجه گیری: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312832025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106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046E2E" w:rsidRDefault="00046E2E" w:rsidP="00046E2E">
      <w:pPr>
        <w:spacing w:line="360" w:lineRule="auto"/>
        <w:jc w:val="lowKashida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fldChar w:fldCharType="end"/>
      </w: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/>
          <w:b/>
          <w:bCs/>
          <w:sz w:val="32"/>
          <w:szCs w:val="32"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046E2E" w:rsidRDefault="00046E2E" w:rsidP="00046E2E">
      <w:pPr>
        <w:spacing w:line="360" w:lineRule="auto"/>
        <w:jc w:val="lowKashida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046E2E" w:rsidRDefault="00046E2E" w:rsidP="00046E2E">
      <w:pPr>
        <w:bidi w:val="0"/>
        <w:rPr>
          <w:rFonts w:ascii="Cambria" w:hAnsi="Cambria"/>
          <w:b/>
          <w:bCs/>
          <w:kern w:val="32"/>
          <w:sz w:val="32"/>
          <w:szCs w:val="32"/>
          <w:rtl/>
          <w:lang w:bidi="fa-IR"/>
        </w:rPr>
        <w:sectPr w:rsidR="00046E2E">
          <w:pgSz w:w="11906" w:h="16838"/>
          <w:pgMar w:top="1618" w:right="1800" w:bottom="1977" w:left="1800" w:header="708" w:footer="708" w:gutter="0"/>
          <w:pgNumType w:fmt="arabicAbjad"/>
          <w:cols w:space="720"/>
          <w:bidi/>
          <w:rtlGutter/>
        </w:sectPr>
      </w:pPr>
    </w:p>
    <w:p w:rsidR="00046E2E" w:rsidRDefault="00046E2E" w:rsidP="00046E2E">
      <w:pPr>
        <w:pStyle w:val="Heading1"/>
        <w:rPr>
          <w:rFonts w:hint="cs"/>
          <w:rtl/>
          <w:lang w:bidi="fa-IR"/>
        </w:rPr>
      </w:pPr>
      <w:bookmarkStart w:id="0" w:name="_Toc312831992"/>
      <w:r>
        <w:rPr>
          <w:rtl/>
          <w:lang w:bidi="fa-IR"/>
        </w:rPr>
        <w:lastRenderedPageBreak/>
        <w:t>چکیده</w:t>
      </w:r>
      <w:bookmarkEnd w:id="0"/>
    </w:p>
    <w:p w:rsidR="00046E2E" w:rsidRDefault="00046E2E" w:rsidP="00046E2E">
      <w:pPr>
        <w:autoSpaceDE w:val="0"/>
        <w:autoSpaceDN w:val="0"/>
        <w:bidi w:val="0"/>
        <w:adjustRightInd w:val="0"/>
        <w:jc w:val="both"/>
        <w:rPr>
          <w:rFonts w:ascii="TimesNewRomanPSMT" w:cs="TimesNewRomanPSMT"/>
          <w:rtl/>
        </w:rPr>
      </w:pPr>
      <w:r>
        <w:rPr>
          <w:rFonts w:ascii="TimesNewRomanPSMT" w:cs="TimesNewRomanPSMT" w:hint="cs"/>
          <w:rtl/>
        </w:rPr>
        <w:t>٢</w:t>
      </w:r>
    </w:p>
    <w:p w:rsidR="00046E2E" w:rsidRDefault="00046E2E" w:rsidP="00046E2E">
      <w:pPr>
        <w:autoSpaceDE w:val="0"/>
        <w:autoSpaceDN w:val="0"/>
        <w:adjustRightInd w:val="0"/>
        <w:jc w:val="both"/>
        <w:rPr>
          <w:rFonts w:ascii="BNazanin" w:cs="BNazanin" w:hint="cs"/>
          <w:sz w:val="32"/>
          <w:szCs w:val="32"/>
        </w:rPr>
      </w:pPr>
      <w:r>
        <w:rPr>
          <w:rFonts w:ascii="BNazanin" w:cs="BNazanin" w:hint="cs"/>
          <w:sz w:val="32"/>
          <w:szCs w:val="32"/>
          <w:rtl/>
        </w:rPr>
        <w:t>با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توجه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توسعه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سريع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و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روز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افزون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صنعت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برق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در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جهان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معاصر،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مسئله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تامين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انرژي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مورد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نياز مشتركين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از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اهميت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خاصي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برخوردار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باشد</w:t>
      </w:r>
      <w:r>
        <w:rPr>
          <w:rFonts w:ascii="BNazanin" w:cs="BNazanin" w:hint="cs"/>
          <w:sz w:val="32"/>
          <w:szCs w:val="32"/>
        </w:rPr>
        <w:t xml:space="preserve">. </w:t>
      </w:r>
      <w:r>
        <w:rPr>
          <w:rFonts w:ascii="BNazanin" w:cs="BNazanin" w:hint="cs"/>
          <w:sz w:val="32"/>
          <w:szCs w:val="32"/>
          <w:rtl/>
        </w:rPr>
        <w:t>لذا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با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افزايش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تراكم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مصرف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در شهر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ها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و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مناطق صنعتي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مسائل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فني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و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اقتصادي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بسياري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را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براي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طراحان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و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بهرهبرداران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سيستم بوجود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آيد</w:t>
      </w:r>
      <w:r>
        <w:rPr>
          <w:rFonts w:ascii="BNazanin" w:cs="BNazanin" w:hint="cs"/>
          <w:sz w:val="32"/>
          <w:szCs w:val="32"/>
        </w:rPr>
        <w:t>.</w:t>
      </w:r>
    </w:p>
    <w:p w:rsidR="00046E2E" w:rsidRDefault="00046E2E" w:rsidP="00046E2E">
      <w:pPr>
        <w:autoSpaceDE w:val="0"/>
        <w:autoSpaceDN w:val="0"/>
        <w:adjustRightInd w:val="0"/>
        <w:jc w:val="both"/>
        <w:rPr>
          <w:rFonts w:ascii="BNazanin" w:cs="BNazanin" w:hint="cs"/>
          <w:sz w:val="32"/>
          <w:szCs w:val="32"/>
        </w:rPr>
      </w:pPr>
    </w:p>
    <w:p w:rsidR="00046E2E" w:rsidRDefault="00046E2E" w:rsidP="00046E2E">
      <w:pPr>
        <w:autoSpaceDE w:val="0"/>
        <w:autoSpaceDN w:val="0"/>
        <w:adjustRightInd w:val="0"/>
        <w:jc w:val="both"/>
        <w:rPr>
          <w:rFonts w:ascii="BNazanin" w:cs="BNazanin" w:hint="cs"/>
          <w:sz w:val="32"/>
          <w:szCs w:val="32"/>
        </w:rPr>
      </w:pPr>
      <w:r>
        <w:rPr>
          <w:rFonts w:ascii="BNazanin" w:cs="BNazanin" w:hint="cs"/>
          <w:sz w:val="32"/>
          <w:szCs w:val="32"/>
          <w:rtl/>
        </w:rPr>
        <w:t>از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جمله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مسائل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فني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تلفات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انرژي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در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شبكه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هاي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انتقال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و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توزيع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باشد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كه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باعث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شود ظرفيت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نيروگاهي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زياد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تلف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شود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و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هزينه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هاي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زيادي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دوش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جامعه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سنگيني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كند بدلايل مختلف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كه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در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ادامه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آورده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شده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است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تلفات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انرژي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در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بخش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توزيع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بيشتر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از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سيستم هاي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انتقال انرژي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باشند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و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براساس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بررسي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هاي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بعمل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آمده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جهاني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مشخص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شده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است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كه بيش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از</w:t>
      </w:r>
      <w:r>
        <w:rPr>
          <w:rFonts w:ascii="BNazanin" w:cs="BNazanin" w:hint="cs"/>
          <w:sz w:val="32"/>
          <w:szCs w:val="32"/>
        </w:rPr>
        <w:t xml:space="preserve"> 10</w:t>
      </w:r>
      <w:r>
        <w:rPr>
          <w:rFonts w:ascii="BNazanin" w:cs="BNazanin" w:hint="cs"/>
          <w:sz w:val="32"/>
          <w:szCs w:val="32"/>
          <w:rtl/>
        </w:rPr>
        <w:t xml:space="preserve"> الي</w:t>
      </w:r>
      <w:r>
        <w:rPr>
          <w:rFonts w:ascii="BNazanin" w:cs="BNazanin" w:hint="cs"/>
          <w:sz w:val="32"/>
          <w:szCs w:val="32"/>
        </w:rPr>
        <w:t xml:space="preserve"> 15 </w:t>
      </w:r>
      <w:r>
        <w:rPr>
          <w:rFonts w:ascii="BNazanin" w:cs="BNazanin" w:hint="cs"/>
          <w:sz w:val="32"/>
          <w:szCs w:val="32"/>
          <w:rtl/>
        </w:rPr>
        <w:t>درصد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انرژي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توليدي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توسط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نيروگاه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ها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در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شبكه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توزيع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تلف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شود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و براين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اساس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و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به لحاظ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گرايش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جهاني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به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صرفه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جويي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در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مصرف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انرژي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و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ملاحظات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زيست محيطي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كاهش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تلفات</w:t>
      </w:r>
    </w:p>
    <w:p w:rsidR="00046E2E" w:rsidRDefault="00046E2E" w:rsidP="00046E2E">
      <w:pPr>
        <w:autoSpaceDE w:val="0"/>
        <w:autoSpaceDN w:val="0"/>
        <w:adjustRightInd w:val="0"/>
        <w:jc w:val="both"/>
        <w:rPr>
          <w:rFonts w:ascii="BNazanin" w:cs="BNazanin" w:hint="cs"/>
          <w:sz w:val="32"/>
          <w:szCs w:val="32"/>
        </w:rPr>
      </w:pPr>
    </w:p>
    <w:p w:rsidR="00046E2E" w:rsidRDefault="00046E2E" w:rsidP="00046E2E">
      <w:pPr>
        <w:spacing w:line="360" w:lineRule="auto"/>
        <w:jc w:val="both"/>
        <w:rPr>
          <w:rFonts w:cs="B Nazanin" w:hint="cs"/>
          <w:b/>
          <w:bCs/>
          <w:sz w:val="32"/>
          <w:szCs w:val="32"/>
          <w:lang w:bidi="fa-IR"/>
        </w:rPr>
      </w:pPr>
      <w:r>
        <w:rPr>
          <w:rFonts w:ascii="BNazanin" w:cs="BNazanin" w:hint="cs"/>
          <w:sz w:val="32"/>
          <w:szCs w:val="32"/>
          <w:rtl/>
        </w:rPr>
        <w:t>در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سيستم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توزيع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انرژي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الكتريكي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اخيرا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مورد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توجه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زيادي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قرار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گرفته</w:t>
      </w:r>
      <w:r>
        <w:rPr>
          <w:rFonts w:ascii="BNazanin" w:cs="BNazanin" w:hint="cs"/>
          <w:sz w:val="32"/>
          <w:szCs w:val="32"/>
        </w:rPr>
        <w:t xml:space="preserve"> </w:t>
      </w:r>
      <w:r>
        <w:rPr>
          <w:rFonts w:ascii="BNazanin" w:cs="BNazanin" w:hint="cs"/>
          <w:sz w:val="32"/>
          <w:szCs w:val="32"/>
          <w:rtl/>
        </w:rPr>
        <w:t>است</w:t>
      </w:r>
      <w:r>
        <w:rPr>
          <w:rFonts w:ascii="BNazanin" w:cs="BNazanin" w:hint="cs"/>
          <w:sz w:val="32"/>
          <w:szCs w:val="32"/>
        </w:rPr>
        <w:t>.</w:t>
      </w:r>
    </w:p>
    <w:p w:rsidR="008C5A30" w:rsidRDefault="008C5A30" w:rsidP="00046E2E">
      <w:pPr>
        <w:rPr>
          <w:rFonts w:hint="cs"/>
          <w:rtl/>
          <w:lang w:bidi="fa-IR"/>
        </w:rPr>
      </w:pPr>
      <w:bookmarkStart w:id="1" w:name="_GoBack"/>
      <w:bookmarkEnd w:id="1"/>
    </w:p>
    <w:sectPr w:rsidR="008C5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42"/>
    <w:rsid w:val="00046E2E"/>
    <w:rsid w:val="008C5A30"/>
    <w:rsid w:val="00A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D1607-DF87-4960-B460-A51AF743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6E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6E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E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semiHidden/>
    <w:unhideWhenUsed/>
    <w:rsid w:val="00046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E2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46E2E"/>
    <w:pPr>
      <w:bidi w:val="0"/>
      <w:spacing w:before="100" w:beforeAutospacing="1" w:after="100" w:afterAutospacing="1"/>
    </w:pPr>
    <w:rPr>
      <w:lang w:bidi="fa-I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6E2E"/>
  </w:style>
  <w:style w:type="paragraph" w:styleId="Footer">
    <w:name w:val="footer"/>
    <w:basedOn w:val="Normal"/>
    <w:link w:val="FooterChar"/>
    <w:semiHidden/>
    <w:unhideWhenUsed/>
    <w:rsid w:val="00046E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46E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1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\&#1576;&#1585;&#1585;&#1587;&#1740;%20&#1578;&#1604;&#1601;&#1575;&#1578;%20&#1588;&#1576;&#1705;&#1607;%20&#1607;&#1575;&#1740;%20&#1601;&#1588;&#1575;&#1585;%20&#1590;&#1593;&#1740;&#1601;%20&#1608;%20&#1605;&#1578;&#1608;&#1587;&#1591;%20&#1608;%20&#1585;&#1575;&#1607;&#1705;&#1575;&#1585;&#1607;&#1575;&#1740;%20&#1705;&#1575;&#1607;&#1588;%20&#1570;&#1606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2016-09-08T13:17:00Z</dcterms:created>
  <dcterms:modified xsi:type="dcterms:W3CDTF">2016-09-08T13:18:00Z</dcterms:modified>
</cp:coreProperties>
</file>