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835" w:rsidRDefault="000B2835" w:rsidP="000B2835">
      <w:pPr>
        <w:pStyle w:val="Heading6"/>
        <w:spacing w:line="264" w:lineRule="auto"/>
        <w:rPr>
          <w:sz w:val="40"/>
          <w:szCs w:val="40"/>
          <w:lang w:bidi="fa-IR"/>
        </w:rPr>
      </w:pPr>
      <w:r>
        <w:rPr>
          <w:noProof/>
          <w:sz w:val="40"/>
          <w:szCs w:val="40"/>
          <w:lang w:bidi="fa-IR"/>
        </w:rPr>
        <w:drawing>
          <wp:inline distT="0" distB="0" distL="0" distR="0">
            <wp:extent cx="4295775" cy="5866130"/>
            <wp:effectExtent l="0" t="0" r="9525" b="1270"/>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95775" cy="5866130"/>
                    </a:xfrm>
                    <a:prstGeom prst="rect">
                      <a:avLst/>
                    </a:prstGeom>
                    <a:noFill/>
                    <a:ln>
                      <a:noFill/>
                    </a:ln>
                  </pic:spPr>
                </pic:pic>
              </a:graphicData>
            </a:graphic>
          </wp:inline>
        </w:drawing>
      </w:r>
      <w:r>
        <w:rPr>
          <w:rFonts w:cs="B Zar" w:hint="cs"/>
          <w:b w:val="0"/>
          <w:bCs w:val="0"/>
          <w:sz w:val="40"/>
          <w:szCs w:val="40"/>
          <w:rtl/>
          <w:lang w:bidi="fa-IR"/>
        </w:rPr>
        <w:br w:type="page"/>
      </w:r>
      <w:bookmarkStart w:id="0" w:name="OLE_LINK2"/>
    </w:p>
    <w:p w:rsidR="000B2835" w:rsidRDefault="000B2835" w:rsidP="000B2835">
      <w:pPr>
        <w:pStyle w:val="Heading6"/>
        <w:spacing w:line="264" w:lineRule="auto"/>
        <w:rPr>
          <w:noProof/>
          <w:sz w:val="40"/>
          <w:szCs w:val="40"/>
        </w:rPr>
      </w:pPr>
    </w:p>
    <w:p w:rsidR="000B2835" w:rsidRDefault="000B2835" w:rsidP="000B2835">
      <w:pPr>
        <w:pStyle w:val="Heading6"/>
        <w:spacing w:line="240" w:lineRule="auto"/>
        <w:rPr>
          <w:sz w:val="40"/>
          <w:szCs w:val="40"/>
          <w:lang w:bidi="fa-IR"/>
        </w:rPr>
      </w:pPr>
      <w:r>
        <w:rPr>
          <w:rFonts w:cs="Arabic Style"/>
          <w:noProof/>
          <w:sz w:val="40"/>
          <w:szCs w:val="40"/>
          <w:lang w:bidi="fa-IR"/>
        </w:rPr>
        <w:drawing>
          <wp:inline distT="0" distB="0" distL="0" distR="0" wp14:anchorId="30E05395" wp14:editId="28F33CD8">
            <wp:extent cx="905510" cy="1190625"/>
            <wp:effectExtent l="0" t="0" r="8890" b="9525"/>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5510" cy="1190625"/>
                    </a:xfrm>
                    <a:prstGeom prst="rect">
                      <a:avLst/>
                    </a:prstGeom>
                    <a:noFill/>
                    <a:ln>
                      <a:noFill/>
                    </a:ln>
                  </pic:spPr>
                </pic:pic>
              </a:graphicData>
            </a:graphic>
          </wp:inline>
        </w:drawing>
      </w:r>
    </w:p>
    <w:bookmarkEnd w:id="0"/>
    <w:p w:rsidR="00072B5F" w:rsidRPr="008077F6" w:rsidRDefault="00072B5F" w:rsidP="00072B5F">
      <w:pPr>
        <w:pStyle w:val="Heading6"/>
        <w:spacing w:line="240" w:lineRule="auto"/>
        <w:rPr>
          <w:rFonts w:cs="B Zar"/>
          <w:sz w:val="28"/>
          <w:szCs w:val="28"/>
          <w:rtl/>
          <w:lang w:bidi="fa-IR"/>
        </w:rPr>
      </w:pPr>
      <w:r w:rsidRPr="008077F6">
        <w:rPr>
          <w:rFonts w:cs="B Zar" w:hint="cs"/>
          <w:sz w:val="28"/>
          <w:szCs w:val="28"/>
          <w:rtl/>
        </w:rPr>
        <w:t>دانشگا</w:t>
      </w:r>
      <w:r w:rsidRPr="008077F6">
        <w:rPr>
          <w:rFonts w:cs="B Zar" w:hint="cs"/>
          <w:sz w:val="28"/>
          <w:szCs w:val="28"/>
          <w:rtl/>
          <w:lang w:bidi="fa-IR"/>
        </w:rPr>
        <w:t xml:space="preserve">ه آزاد اسلامي </w:t>
      </w:r>
    </w:p>
    <w:p w:rsidR="00072B5F" w:rsidRPr="008077F6" w:rsidRDefault="00072B5F" w:rsidP="00072B5F">
      <w:pPr>
        <w:pStyle w:val="Heading6"/>
        <w:spacing w:line="240" w:lineRule="auto"/>
        <w:rPr>
          <w:rFonts w:cs="B Zar"/>
          <w:sz w:val="28"/>
          <w:szCs w:val="28"/>
          <w:lang w:bidi="fa-IR"/>
        </w:rPr>
      </w:pPr>
      <w:r w:rsidRPr="008077F6">
        <w:rPr>
          <w:rFonts w:cs="B Zar" w:hint="cs"/>
          <w:sz w:val="28"/>
          <w:szCs w:val="28"/>
          <w:rtl/>
          <w:lang w:bidi="fa-IR"/>
        </w:rPr>
        <w:t xml:space="preserve"> واحد تهران مرکز</w:t>
      </w:r>
    </w:p>
    <w:p w:rsidR="00072B5F" w:rsidRPr="008077F6" w:rsidRDefault="00072B5F" w:rsidP="00072B5F">
      <w:pPr>
        <w:jc w:val="center"/>
        <w:rPr>
          <w:rFonts w:cs="B Zar" w:hint="cs"/>
          <w:b/>
          <w:bCs/>
          <w:sz w:val="40"/>
          <w:szCs w:val="40"/>
          <w:rtl/>
          <w:lang w:bidi="fa-IR"/>
        </w:rPr>
      </w:pPr>
    </w:p>
    <w:p w:rsidR="00072B5F" w:rsidRDefault="00072B5F" w:rsidP="00072B5F">
      <w:pPr>
        <w:jc w:val="center"/>
        <w:rPr>
          <w:rFonts w:cs="B Zar"/>
          <w:b/>
          <w:bCs/>
          <w:sz w:val="40"/>
          <w:szCs w:val="40"/>
          <w:rtl/>
          <w:lang w:bidi="fa-IR"/>
        </w:rPr>
      </w:pPr>
    </w:p>
    <w:p w:rsidR="00072B5F" w:rsidRDefault="00072B5F" w:rsidP="00072B5F">
      <w:pPr>
        <w:jc w:val="center"/>
        <w:rPr>
          <w:rFonts w:cs="B Zar"/>
          <w:b/>
          <w:bCs/>
          <w:sz w:val="40"/>
          <w:szCs w:val="40"/>
          <w:rtl/>
          <w:lang w:bidi="fa-IR"/>
        </w:rPr>
      </w:pPr>
    </w:p>
    <w:p w:rsidR="00072B5F" w:rsidRPr="008077F6" w:rsidRDefault="00072B5F" w:rsidP="00072B5F">
      <w:pPr>
        <w:jc w:val="center"/>
        <w:rPr>
          <w:rFonts w:cs="B Zar"/>
          <w:b/>
          <w:bCs/>
          <w:sz w:val="40"/>
          <w:szCs w:val="40"/>
          <w:rtl/>
          <w:lang w:bidi="fa-IR"/>
        </w:rPr>
      </w:pPr>
    </w:p>
    <w:p w:rsidR="00072B5F" w:rsidRPr="008077F6" w:rsidRDefault="00072B5F" w:rsidP="00072B5F">
      <w:pPr>
        <w:spacing w:line="360" w:lineRule="auto"/>
        <w:jc w:val="center"/>
        <w:rPr>
          <w:rFonts w:cs="B Zar"/>
          <w:b/>
          <w:bCs/>
          <w:sz w:val="40"/>
          <w:szCs w:val="40"/>
          <w:rtl/>
          <w:lang w:bidi="fa-IR"/>
        </w:rPr>
      </w:pPr>
      <w:r w:rsidRPr="008077F6">
        <w:rPr>
          <w:rFonts w:cs="B Zar" w:hint="cs"/>
          <w:b/>
          <w:bCs/>
          <w:sz w:val="40"/>
          <w:szCs w:val="40"/>
          <w:rtl/>
          <w:lang w:bidi="fa-IR"/>
        </w:rPr>
        <w:t>موضوع:</w:t>
      </w:r>
    </w:p>
    <w:p w:rsidR="00072B5F" w:rsidRPr="008077F6" w:rsidRDefault="00072B5F" w:rsidP="00072B5F">
      <w:pPr>
        <w:spacing w:line="360" w:lineRule="auto"/>
        <w:jc w:val="center"/>
        <w:rPr>
          <w:rFonts w:cs="B Zar"/>
          <w:b/>
          <w:bCs/>
          <w:sz w:val="40"/>
          <w:szCs w:val="40"/>
          <w:rtl/>
          <w:lang w:bidi="fa-IR"/>
        </w:rPr>
      </w:pPr>
      <w:r w:rsidRPr="008077F6">
        <w:rPr>
          <w:rFonts w:cs="B Zar"/>
          <w:b/>
          <w:bCs/>
          <w:sz w:val="40"/>
          <w:szCs w:val="40"/>
          <w:rtl/>
          <w:lang w:bidi="fa-IR"/>
        </w:rPr>
        <w:t>بررسي سطح تحصيلات و خرافات</w:t>
      </w:r>
    </w:p>
    <w:p w:rsidR="00072B5F" w:rsidRDefault="00072B5F" w:rsidP="00072B5F">
      <w:pPr>
        <w:spacing w:line="360" w:lineRule="auto"/>
        <w:jc w:val="center"/>
        <w:rPr>
          <w:rFonts w:cs="Zar"/>
          <w:b/>
          <w:bCs/>
          <w:color w:val="000000"/>
          <w:sz w:val="118"/>
          <w:szCs w:val="62"/>
          <w:rtl/>
          <w:lang w:bidi="fa-IR"/>
        </w:rPr>
      </w:pPr>
    </w:p>
    <w:p w:rsidR="00072B5F" w:rsidRDefault="00072B5F" w:rsidP="00072B5F">
      <w:pPr>
        <w:spacing w:line="360" w:lineRule="auto"/>
        <w:jc w:val="center"/>
        <w:rPr>
          <w:rFonts w:cs="Zar"/>
          <w:b/>
          <w:bCs/>
          <w:color w:val="000000"/>
          <w:sz w:val="28"/>
          <w:szCs w:val="28"/>
          <w:rtl/>
        </w:rPr>
      </w:pPr>
    </w:p>
    <w:p w:rsidR="00072B5F" w:rsidRPr="008077F6" w:rsidRDefault="00072B5F" w:rsidP="00072B5F">
      <w:pPr>
        <w:spacing w:line="360" w:lineRule="auto"/>
        <w:jc w:val="center"/>
        <w:rPr>
          <w:rFonts w:cs="Zar" w:hint="cs"/>
          <w:b/>
          <w:bCs/>
          <w:color w:val="000000"/>
          <w:sz w:val="28"/>
          <w:szCs w:val="28"/>
          <w:rtl/>
        </w:rPr>
      </w:pPr>
      <w:r w:rsidRPr="008077F6">
        <w:rPr>
          <w:rFonts w:cs="Zar" w:hint="cs"/>
          <w:b/>
          <w:bCs/>
          <w:color w:val="000000"/>
          <w:sz w:val="28"/>
          <w:szCs w:val="28"/>
          <w:rtl/>
        </w:rPr>
        <w:t>استاد راهنما:</w:t>
      </w:r>
    </w:p>
    <w:p w:rsidR="00072B5F" w:rsidRPr="008077F6" w:rsidRDefault="00072B5F" w:rsidP="00072B5F">
      <w:pPr>
        <w:spacing w:line="360" w:lineRule="auto"/>
        <w:jc w:val="center"/>
        <w:rPr>
          <w:rFonts w:cs="Zar"/>
          <w:b/>
          <w:bCs/>
          <w:color w:val="000000"/>
          <w:sz w:val="28"/>
          <w:szCs w:val="28"/>
          <w:rtl/>
        </w:rPr>
      </w:pPr>
    </w:p>
    <w:p w:rsidR="00072B5F" w:rsidRPr="008077F6" w:rsidRDefault="00072B5F" w:rsidP="00072B5F">
      <w:pPr>
        <w:spacing w:line="360" w:lineRule="auto"/>
        <w:jc w:val="center"/>
        <w:rPr>
          <w:rFonts w:cs="Zar"/>
          <w:b/>
          <w:bCs/>
          <w:color w:val="000000"/>
          <w:sz w:val="28"/>
          <w:szCs w:val="28"/>
          <w:rtl/>
        </w:rPr>
      </w:pPr>
      <w:r w:rsidRPr="008077F6">
        <w:rPr>
          <w:rFonts w:cs="Zar" w:hint="cs"/>
          <w:b/>
          <w:bCs/>
          <w:color w:val="000000"/>
          <w:sz w:val="28"/>
          <w:szCs w:val="28"/>
          <w:rtl/>
        </w:rPr>
        <w:t>دانشجو:</w:t>
      </w:r>
    </w:p>
    <w:p w:rsidR="000B2835" w:rsidRDefault="000B2835" w:rsidP="000B2835">
      <w:pPr>
        <w:spacing w:line="360" w:lineRule="auto"/>
        <w:jc w:val="center"/>
        <w:rPr>
          <w:rFonts w:cs="Zar"/>
          <w:b/>
          <w:bCs/>
          <w:color w:val="000000"/>
          <w:sz w:val="118"/>
          <w:szCs w:val="62"/>
          <w:rtl/>
        </w:rPr>
      </w:pPr>
    </w:p>
    <w:p w:rsidR="000B2835" w:rsidRDefault="000B2835" w:rsidP="000B2835">
      <w:pPr>
        <w:spacing w:line="360" w:lineRule="auto"/>
        <w:jc w:val="center"/>
        <w:rPr>
          <w:rFonts w:cs="Zar"/>
          <w:b/>
          <w:bCs/>
          <w:color w:val="000000"/>
          <w:sz w:val="118"/>
          <w:szCs w:val="62"/>
          <w:rtl/>
        </w:rPr>
      </w:pPr>
    </w:p>
    <w:p w:rsidR="000B2835" w:rsidRDefault="000B2835" w:rsidP="000B2835">
      <w:pPr>
        <w:spacing w:line="360" w:lineRule="auto"/>
        <w:jc w:val="center"/>
        <w:rPr>
          <w:rFonts w:cs="Zar"/>
          <w:b/>
          <w:bCs/>
          <w:color w:val="000000"/>
          <w:sz w:val="118"/>
          <w:szCs w:val="62"/>
          <w:rtl/>
        </w:rPr>
      </w:pPr>
    </w:p>
    <w:p w:rsidR="000B2835" w:rsidRDefault="000B2835" w:rsidP="000B2835">
      <w:pPr>
        <w:spacing w:line="360" w:lineRule="auto"/>
        <w:jc w:val="center"/>
        <w:rPr>
          <w:rFonts w:cs="Zar"/>
          <w:b/>
          <w:bCs/>
          <w:color w:val="000000"/>
          <w:sz w:val="118"/>
          <w:szCs w:val="62"/>
          <w:rtl/>
        </w:rPr>
      </w:pPr>
    </w:p>
    <w:p w:rsidR="000B2835" w:rsidRDefault="000B2835" w:rsidP="000B2835">
      <w:pPr>
        <w:spacing w:line="360" w:lineRule="auto"/>
        <w:jc w:val="center"/>
        <w:rPr>
          <w:rFonts w:cs="Zar"/>
          <w:b/>
          <w:bCs/>
          <w:color w:val="000000"/>
          <w:sz w:val="118"/>
          <w:szCs w:val="62"/>
          <w:rtl/>
        </w:rPr>
      </w:pPr>
      <w:r>
        <w:rPr>
          <w:rFonts w:cs="Zar" w:hint="cs"/>
          <w:b/>
          <w:bCs/>
          <w:color w:val="000000"/>
          <w:sz w:val="118"/>
          <w:szCs w:val="62"/>
          <w:rtl/>
        </w:rPr>
        <w:t>فصل اول :</w:t>
      </w:r>
    </w:p>
    <w:p w:rsidR="000B2835" w:rsidRDefault="000B2835" w:rsidP="000B2835">
      <w:pPr>
        <w:spacing w:line="360" w:lineRule="auto"/>
        <w:jc w:val="center"/>
        <w:rPr>
          <w:rFonts w:cs="Zar"/>
          <w:b/>
          <w:bCs/>
          <w:color w:val="000000"/>
          <w:sz w:val="118"/>
          <w:szCs w:val="62"/>
          <w:rtl/>
        </w:rPr>
      </w:pPr>
      <w:r>
        <w:rPr>
          <w:rFonts w:cs="Zar" w:hint="cs"/>
          <w:b/>
          <w:bCs/>
          <w:color w:val="000000"/>
          <w:sz w:val="118"/>
          <w:szCs w:val="62"/>
          <w:rtl/>
        </w:rPr>
        <w:t>طرح تحقيق</w:t>
      </w:r>
    </w:p>
    <w:p w:rsidR="000B2835" w:rsidRDefault="000B2835" w:rsidP="000B2835">
      <w:pPr>
        <w:spacing w:line="360" w:lineRule="auto"/>
        <w:jc w:val="center"/>
        <w:rPr>
          <w:rFonts w:cs="Zar"/>
          <w:b/>
          <w:bCs/>
          <w:color w:val="000000"/>
          <w:sz w:val="118"/>
          <w:szCs w:val="62"/>
          <w:rtl/>
        </w:rPr>
      </w:pPr>
    </w:p>
    <w:p w:rsidR="000B2835" w:rsidRDefault="000B2835" w:rsidP="000B2835">
      <w:pPr>
        <w:spacing w:line="360" w:lineRule="auto"/>
        <w:jc w:val="center"/>
        <w:rPr>
          <w:rFonts w:cs="Zar"/>
          <w:b/>
          <w:bCs/>
          <w:color w:val="000000"/>
          <w:sz w:val="118"/>
          <w:szCs w:val="62"/>
          <w:rtl/>
        </w:rPr>
      </w:pPr>
    </w:p>
    <w:p w:rsidR="000B2835" w:rsidRDefault="000B2835" w:rsidP="000B2835">
      <w:pPr>
        <w:spacing w:line="360" w:lineRule="auto"/>
        <w:jc w:val="center"/>
        <w:rPr>
          <w:rFonts w:cs="Zar"/>
          <w:b/>
          <w:bCs/>
          <w:color w:val="000000"/>
          <w:sz w:val="118"/>
          <w:szCs w:val="62"/>
          <w:rtl/>
        </w:rPr>
      </w:pPr>
    </w:p>
    <w:p w:rsidR="000B2835" w:rsidRDefault="000B2835" w:rsidP="000B2835">
      <w:pPr>
        <w:spacing w:line="360" w:lineRule="auto"/>
        <w:jc w:val="lowKashida"/>
        <w:rPr>
          <w:rFonts w:cs="Zar" w:hint="cs"/>
          <w:b/>
          <w:bCs/>
          <w:color w:val="000000"/>
          <w:sz w:val="96"/>
          <w:szCs w:val="40"/>
          <w:rtl/>
          <w:lang w:bidi="fa-IR"/>
        </w:rPr>
      </w:pPr>
      <w:bookmarkStart w:id="1" w:name="_GoBack"/>
      <w:bookmarkEnd w:id="1"/>
    </w:p>
    <w:p w:rsidR="000B2835" w:rsidRDefault="000B2835" w:rsidP="000B2835">
      <w:pPr>
        <w:spacing w:line="360" w:lineRule="auto"/>
        <w:jc w:val="lowKashida"/>
        <w:rPr>
          <w:rFonts w:cs="Zar"/>
          <w:b/>
          <w:bCs/>
          <w:color w:val="000000"/>
          <w:sz w:val="96"/>
          <w:szCs w:val="40"/>
          <w:rtl/>
        </w:rPr>
      </w:pPr>
      <w:r>
        <w:rPr>
          <w:rFonts w:cs="Zar" w:hint="cs"/>
          <w:b/>
          <w:bCs/>
          <w:color w:val="000000"/>
          <w:sz w:val="96"/>
          <w:szCs w:val="40"/>
          <w:rtl/>
        </w:rPr>
        <w:lastRenderedPageBreak/>
        <w:t xml:space="preserve">1- 1مقدمه </w:t>
      </w:r>
    </w:p>
    <w:p w:rsidR="000B2835" w:rsidRDefault="000B2835" w:rsidP="000B2835">
      <w:pPr>
        <w:spacing w:line="360" w:lineRule="auto"/>
        <w:jc w:val="lowKashida"/>
        <w:rPr>
          <w:rFonts w:cs="Zar"/>
          <w:color w:val="000000"/>
          <w:sz w:val="88"/>
          <w:szCs w:val="32"/>
          <w:rtl/>
        </w:rPr>
      </w:pPr>
      <w:r>
        <w:rPr>
          <w:rFonts w:cs="Zar" w:hint="cs"/>
          <w:color w:val="000000"/>
          <w:sz w:val="88"/>
          <w:szCs w:val="32"/>
          <w:rtl/>
        </w:rPr>
        <w:t xml:space="preserve">پيرمردي با لباسي مندرس در گوشه اي از ميدان نشسته و رمل و اسطر لابي بر زمين گذاشته تا شايد مرد يا زني بر جوارش بنشيند و او از باز شدن گرة كارشان بگويد و نويد آيندة خوب بدهد . . . </w:t>
      </w:r>
    </w:p>
    <w:p w:rsidR="000B2835" w:rsidRDefault="000B2835" w:rsidP="000B2835">
      <w:pPr>
        <w:spacing w:line="360" w:lineRule="auto"/>
        <w:jc w:val="lowKashida"/>
        <w:rPr>
          <w:rFonts w:cs="Zar"/>
          <w:color w:val="000000"/>
          <w:sz w:val="88"/>
          <w:szCs w:val="32"/>
          <w:rtl/>
        </w:rPr>
      </w:pPr>
      <w:r>
        <w:rPr>
          <w:rFonts w:cs="Zar" w:hint="cs"/>
          <w:color w:val="000000"/>
          <w:sz w:val="88"/>
          <w:szCs w:val="32"/>
          <w:rtl/>
        </w:rPr>
        <w:t xml:space="preserve">دختر كولي به زور دست زني را مي گيرد تا با نگاه به چهرة زن و سر و وضع ظاهري اش از خيانت شوهرش بگويد يا همسري خوب و مهربان كه به زودي با ماشين آخرين مدل از راه مي رسد . . .  زن روي مبل نشسته و نگاهي به باقيماندة قهوه داخل فنجان مي كند تا هم از گذشته بگويد و هم از آينده . . . آيا به راستي آيندة آدمي در فنجاني قهوه يا با رمل و اسطرلاب رقم مي خورد ؟ ! </w:t>
      </w:r>
      <w:r>
        <w:rPr>
          <w:rStyle w:val="FootnoteReference"/>
          <w:rFonts w:cs="Zar" w:hint="cs"/>
          <w:color w:val="000000"/>
          <w:sz w:val="88"/>
          <w:szCs w:val="32"/>
          <w:rtl/>
        </w:rPr>
        <w:footnoteReference w:customMarkFollows="1" w:id="1"/>
        <w:t>(1)</w:t>
      </w:r>
      <w:r>
        <w:rPr>
          <w:rFonts w:cs="Zar" w:hint="cs"/>
          <w:color w:val="000000"/>
          <w:sz w:val="88"/>
          <w:szCs w:val="32"/>
          <w:rtl/>
        </w:rPr>
        <w:t xml:space="preserve">  </w:t>
      </w:r>
    </w:p>
    <w:p w:rsidR="000B2835" w:rsidRDefault="000B2835" w:rsidP="000B2835">
      <w:pPr>
        <w:spacing w:line="360" w:lineRule="auto"/>
        <w:jc w:val="lowKashida"/>
        <w:rPr>
          <w:rFonts w:cs="Zar"/>
          <w:color w:val="000000"/>
          <w:sz w:val="88"/>
          <w:szCs w:val="32"/>
          <w:rtl/>
        </w:rPr>
      </w:pPr>
      <w:r>
        <w:rPr>
          <w:rFonts w:cs="Zar" w:hint="cs"/>
          <w:color w:val="000000"/>
          <w:sz w:val="88"/>
          <w:szCs w:val="32"/>
          <w:rtl/>
        </w:rPr>
        <w:t>بهتر است پژوهش هاي نظام داري دربارة انواع خرافات گوناگون انجام گيرد تا معلوم شود كه آيا خرافات حقايقي در بر دارند يا خير ؟ فرض كنيم ما پژوهشي را بر عهده گرفته ايم تا معلوم كنيم كه جمعة سيزدهم ماه واقعا روز نحسي است يا نه . براي اين منظور مي توان تعداد تصادف هايي را كه در اين روز به خصوص در مقايسه با روزهاي ديگر اتفاق افتاده ، بررسي كرد . حال اگر به اين نتيجه برسيم كه تعداد تصادف ها در آن روز نسبت به روزهاي ديگر بيشتر است و اين فزوني از لحاظ آماري معنادار است بنابراين احتمال نمي رود كه نتيجة بدست آمده تنها ناشي از عامل تصادف باشد اغلب مردم ترجيح مي</w:t>
      </w:r>
    </w:p>
    <w:p w:rsidR="000B2835" w:rsidRDefault="000B2835" w:rsidP="000B2835">
      <w:pPr>
        <w:spacing w:line="360" w:lineRule="auto"/>
        <w:jc w:val="lowKashida"/>
        <w:rPr>
          <w:rFonts w:cs="Zar"/>
          <w:color w:val="000000"/>
          <w:sz w:val="88"/>
          <w:szCs w:val="32"/>
          <w:rtl/>
        </w:rPr>
      </w:pPr>
      <w:r>
        <w:rPr>
          <w:rFonts w:cs="Zar" w:hint="cs"/>
          <w:color w:val="000000"/>
          <w:sz w:val="88"/>
          <w:szCs w:val="32"/>
          <w:rtl/>
        </w:rPr>
        <w:lastRenderedPageBreak/>
        <w:t>دهند بر احساس خود تكيه كنند و بگويند كه اين تصادفي بيش نبوده اما در اين راه حل ساده به اين واقعيت مهم توجه نمي شود كه باورها چيزهايي نيستند كه فقط درون كاسة سرآدمي قرار داشته باشند ، بلكه بر رفتار اثر مي گذارند . حال اگر تعداد در خود توجهي از مردم ايمان راسخ داشته باشند كه جمعة سيزدهم ماه روز نحسي است ، همين اعتقاد ممكن است در آن روز به خصوص در رفتار آنها اثر گذارد و آنها با احساس تر ، مضطرب تر و مردد تر سازد . در نتيجه بالا رفتن ميزان تصادف ممكن است در واقع از پي آمدهاي يك عقيده باشد كما اينكه شواهدي نيز حاكي از آن است كه يك چنين زنجيرة علت و معلول در كار است . چنين فرآيندي را ‹‹ پيشگويي كام بخش ›› ناميده اند كه در زندگي آدمي چيز چندان نادري هم نيست . به عنوان نمونه هرگاه سرمايه گذاران خارجي معتقد باشند كه ليزه در حال سقوط است ، موجودي ليزه خود را مي فروشند و اين خود سبب مي شود كه ليزه سقوط كند . وجود فرآيندهاي متعددي از اينگونه موجب آشفتگي بسيار در تلاش هايي مي شود كه براي آزمايش درستي يا نادرستي عقايد خرافي صورت مي گيرد ( جاهودا</w:t>
      </w:r>
      <w:r>
        <w:rPr>
          <w:rStyle w:val="FootnoteReference"/>
          <w:rFonts w:cs="Zar" w:hint="cs"/>
          <w:color w:val="000000"/>
          <w:sz w:val="88"/>
          <w:szCs w:val="32"/>
          <w:rtl/>
        </w:rPr>
        <w:footnoteReference w:customMarkFollows="1" w:id="2"/>
        <w:t>(1)</w:t>
      </w:r>
      <w:r>
        <w:rPr>
          <w:rFonts w:cs="Zar" w:hint="cs"/>
          <w:color w:val="000000"/>
          <w:sz w:val="88"/>
          <w:szCs w:val="32"/>
          <w:rtl/>
        </w:rPr>
        <w:t xml:space="preserve"> ، براهني ، 1371 ) . </w:t>
      </w:r>
    </w:p>
    <w:p w:rsidR="000B2835" w:rsidRDefault="000B2835" w:rsidP="000B2835">
      <w:pPr>
        <w:spacing w:line="360" w:lineRule="auto"/>
        <w:jc w:val="lowKashida"/>
        <w:rPr>
          <w:rFonts w:cs="Zar"/>
          <w:color w:val="000000"/>
          <w:sz w:val="88"/>
          <w:szCs w:val="32"/>
          <w:rtl/>
        </w:rPr>
      </w:pPr>
    </w:p>
    <w:p w:rsidR="000B2835" w:rsidRDefault="000B2835" w:rsidP="000B2835">
      <w:pPr>
        <w:spacing w:line="360" w:lineRule="auto"/>
        <w:jc w:val="lowKashida"/>
        <w:rPr>
          <w:rFonts w:cs="Zar"/>
          <w:color w:val="000000"/>
          <w:sz w:val="88"/>
          <w:szCs w:val="32"/>
          <w:rtl/>
        </w:rPr>
      </w:pPr>
    </w:p>
    <w:p w:rsidR="000B2835" w:rsidRDefault="000B2835" w:rsidP="000B2835">
      <w:pPr>
        <w:spacing w:line="360" w:lineRule="auto"/>
        <w:jc w:val="lowKashida"/>
        <w:rPr>
          <w:rFonts w:cs="Zar"/>
          <w:color w:val="000000"/>
          <w:sz w:val="88"/>
          <w:szCs w:val="32"/>
          <w:rtl/>
        </w:rPr>
      </w:pPr>
    </w:p>
    <w:p w:rsidR="000B2835" w:rsidRDefault="000B2835" w:rsidP="000B2835">
      <w:pPr>
        <w:spacing w:line="360" w:lineRule="auto"/>
        <w:jc w:val="lowKashida"/>
        <w:rPr>
          <w:rFonts w:cs="Zar"/>
          <w:color w:val="000000"/>
          <w:sz w:val="88"/>
          <w:szCs w:val="32"/>
          <w:rtl/>
        </w:rPr>
      </w:pPr>
    </w:p>
    <w:p w:rsidR="000B2835" w:rsidRDefault="000B2835" w:rsidP="000B2835">
      <w:pPr>
        <w:spacing w:line="360" w:lineRule="auto"/>
        <w:jc w:val="lowKashida"/>
        <w:rPr>
          <w:rFonts w:cs="Zar"/>
          <w:b/>
          <w:bCs/>
          <w:color w:val="000000"/>
          <w:sz w:val="104"/>
          <w:szCs w:val="32"/>
          <w:rtl/>
        </w:rPr>
      </w:pPr>
      <w:r>
        <w:rPr>
          <w:rFonts w:cs="Zar" w:hint="cs"/>
          <w:b/>
          <w:bCs/>
          <w:color w:val="000000"/>
          <w:sz w:val="104"/>
          <w:szCs w:val="40"/>
          <w:rtl/>
        </w:rPr>
        <w:lastRenderedPageBreak/>
        <w:t xml:space="preserve">1-2 تعاريف نظري </w:t>
      </w:r>
    </w:p>
    <w:p w:rsidR="000B2835" w:rsidRDefault="000B2835" w:rsidP="000B2835">
      <w:pPr>
        <w:spacing w:line="360" w:lineRule="auto"/>
        <w:jc w:val="lowKashida"/>
        <w:rPr>
          <w:rFonts w:cs="Zar"/>
          <w:color w:val="000000"/>
          <w:sz w:val="104"/>
          <w:szCs w:val="32"/>
          <w:rtl/>
        </w:rPr>
      </w:pPr>
      <w:r>
        <w:rPr>
          <w:rFonts w:cs="Zar" w:hint="cs"/>
          <w:b/>
          <w:bCs/>
          <w:color w:val="000000"/>
          <w:sz w:val="104"/>
          <w:szCs w:val="32"/>
          <w:rtl/>
        </w:rPr>
        <w:t xml:space="preserve">- خرافات :  </w:t>
      </w:r>
      <w:r>
        <w:rPr>
          <w:rFonts w:cs="Zar" w:hint="cs"/>
          <w:color w:val="000000"/>
          <w:sz w:val="104"/>
          <w:szCs w:val="32"/>
          <w:rtl/>
        </w:rPr>
        <w:t xml:space="preserve">اعتقاد برخي افراد به تأثير امور ماوراي در امور دنيوي بدون مدرك عقلي يا نقل معتبر و علمي و يا اعتقاد به وجود پديده هايي كه عقل و يا نقل معتبر علمي آن را تأييد نمي كند </w:t>
      </w:r>
      <w:r>
        <w:rPr>
          <w:rStyle w:val="FootnoteReference"/>
          <w:rFonts w:cs="Zar" w:hint="cs"/>
          <w:color w:val="000000"/>
          <w:sz w:val="104"/>
          <w:szCs w:val="32"/>
          <w:rtl/>
        </w:rPr>
        <w:footnoteReference w:customMarkFollows="1" w:id="3"/>
        <w:t>(1)</w:t>
      </w:r>
      <w:r>
        <w:rPr>
          <w:rFonts w:cs="Zar" w:hint="cs"/>
          <w:color w:val="000000"/>
          <w:sz w:val="104"/>
          <w:szCs w:val="32"/>
          <w:rtl/>
        </w:rPr>
        <w:t xml:space="preserve"> ( قابل ،  1384 ) . </w:t>
      </w:r>
    </w:p>
    <w:p w:rsidR="000B2835" w:rsidRDefault="000B2835" w:rsidP="000B2835">
      <w:pPr>
        <w:spacing w:line="360" w:lineRule="auto"/>
        <w:jc w:val="lowKashida"/>
        <w:rPr>
          <w:rFonts w:cs="Zar"/>
          <w:color w:val="000000"/>
          <w:sz w:val="104"/>
          <w:szCs w:val="32"/>
          <w:rtl/>
        </w:rPr>
      </w:pPr>
      <w:r>
        <w:rPr>
          <w:rFonts w:cs="Zar" w:hint="cs"/>
          <w:b/>
          <w:bCs/>
          <w:color w:val="000000"/>
          <w:sz w:val="104"/>
          <w:szCs w:val="32"/>
          <w:rtl/>
        </w:rPr>
        <w:t xml:space="preserve">- تحصيلات :  </w:t>
      </w:r>
      <w:r>
        <w:rPr>
          <w:rFonts w:cs="Zar" w:hint="cs"/>
          <w:color w:val="000000"/>
          <w:sz w:val="104"/>
          <w:szCs w:val="32"/>
          <w:rtl/>
        </w:rPr>
        <w:t xml:space="preserve">مجموعة راه و روش هايي كه شخص براي رشد و تكامل توانايي ها ، نظرات و ساير اشكال رفتارش ، كه در جامعه ارزش مثبت دارند در پيش مي گيرد كه اين راهها شامل برنامه هاي آموزشي است كه از طرف مؤسسه استانداردهاي بين المللي تعليم و تربيت به كار رفته است ( شعاري نژاد ، 1377 ) . </w:t>
      </w:r>
    </w:p>
    <w:p w:rsidR="000B2835" w:rsidRDefault="000B2835" w:rsidP="000B2835">
      <w:pPr>
        <w:spacing w:line="360" w:lineRule="auto"/>
        <w:jc w:val="lowKashida"/>
        <w:rPr>
          <w:rFonts w:cs="Zar"/>
          <w:b/>
          <w:bCs/>
          <w:color w:val="000000"/>
          <w:sz w:val="104"/>
          <w:szCs w:val="40"/>
          <w:rtl/>
        </w:rPr>
      </w:pPr>
      <w:r>
        <w:rPr>
          <w:rFonts w:cs="Zar" w:hint="cs"/>
          <w:b/>
          <w:bCs/>
          <w:color w:val="000000"/>
          <w:sz w:val="104"/>
          <w:szCs w:val="40"/>
          <w:rtl/>
        </w:rPr>
        <w:t xml:space="preserve">1-3 اهداف پژوهش </w:t>
      </w:r>
    </w:p>
    <w:p w:rsidR="000B2835" w:rsidRDefault="000B2835" w:rsidP="000B2835">
      <w:pPr>
        <w:spacing w:line="360" w:lineRule="auto"/>
        <w:jc w:val="lowKashida"/>
        <w:rPr>
          <w:rFonts w:cs="Zar"/>
          <w:b/>
          <w:bCs/>
          <w:color w:val="000000"/>
          <w:sz w:val="100"/>
          <w:szCs w:val="36"/>
          <w:rtl/>
        </w:rPr>
      </w:pPr>
      <w:r>
        <w:rPr>
          <w:rFonts w:cs="Zar" w:hint="cs"/>
          <w:b/>
          <w:bCs/>
          <w:color w:val="000000"/>
          <w:sz w:val="100"/>
          <w:szCs w:val="36"/>
          <w:rtl/>
        </w:rPr>
        <w:t xml:space="preserve">هدف كلي : </w:t>
      </w:r>
    </w:p>
    <w:p w:rsidR="000B2835" w:rsidRDefault="000B2835" w:rsidP="000B2835">
      <w:pPr>
        <w:spacing w:line="360" w:lineRule="auto"/>
        <w:jc w:val="lowKashida"/>
        <w:rPr>
          <w:rFonts w:cs="Zar"/>
          <w:color w:val="000000"/>
          <w:sz w:val="96"/>
          <w:szCs w:val="32"/>
          <w:rtl/>
        </w:rPr>
      </w:pPr>
      <w:r>
        <w:rPr>
          <w:rFonts w:cs="Zar" w:hint="cs"/>
          <w:color w:val="000000"/>
          <w:sz w:val="96"/>
          <w:szCs w:val="32"/>
          <w:rtl/>
        </w:rPr>
        <w:t xml:space="preserve">بررسي رابطه بين سطح تحصيلات و ميزان اعتقاد به خرافات در جوانان بين 20 تا 35 سالة شهرستان خمين . </w:t>
      </w:r>
    </w:p>
    <w:p w:rsidR="000B2835" w:rsidRDefault="000B2835" w:rsidP="000B2835">
      <w:pPr>
        <w:spacing w:line="360" w:lineRule="auto"/>
        <w:jc w:val="lowKashida"/>
        <w:rPr>
          <w:rFonts w:cs="Zar"/>
          <w:b/>
          <w:bCs/>
          <w:color w:val="000000"/>
          <w:sz w:val="100"/>
          <w:szCs w:val="36"/>
          <w:rtl/>
        </w:rPr>
      </w:pPr>
      <w:r>
        <w:rPr>
          <w:rFonts w:cs="Zar" w:hint="cs"/>
          <w:b/>
          <w:bCs/>
          <w:color w:val="000000"/>
          <w:sz w:val="100"/>
          <w:szCs w:val="36"/>
          <w:rtl/>
        </w:rPr>
        <w:t xml:space="preserve">اهداف جزئي : </w:t>
      </w:r>
    </w:p>
    <w:p w:rsidR="000B2835" w:rsidRDefault="000B2835" w:rsidP="000B2835">
      <w:pPr>
        <w:spacing w:line="360" w:lineRule="auto"/>
        <w:jc w:val="lowKashida"/>
        <w:rPr>
          <w:rFonts w:cs="Zar"/>
          <w:color w:val="000000"/>
          <w:sz w:val="96"/>
          <w:szCs w:val="32"/>
          <w:rtl/>
        </w:rPr>
      </w:pPr>
      <w:r>
        <w:rPr>
          <w:rFonts w:cs="Zar" w:hint="cs"/>
          <w:color w:val="000000"/>
          <w:sz w:val="96"/>
          <w:szCs w:val="32"/>
          <w:rtl/>
        </w:rPr>
        <w:t xml:space="preserve">1 . بررسي اعتقاد به خرافات در زنان . </w:t>
      </w:r>
    </w:p>
    <w:p w:rsidR="000B2835" w:rsidRDefault="000B2835" w:rsidP="000B2835">
      <w:pPr>
        <w:spacing w:line="360" w:lineRule="auto"/>
        <w:jc w:val="lowKashida"/>
        <w:rPr>
          <w:rFonts w:cs="Zar"/>
          <w:color w:val="000000"/>
          <w:sz w:val="96"/>
          <w:szCs w:val="32"/>
          <w:rtl/>
        </w:rPr>
      </w:pPr>
      <w:r>
        <w:rPr>
          <w:rFonts w:cs="Zar" w:hint="cs"/>
          <w:color w:val="000000"/>
          <w:sz w:val="96"/>
          <w:szCs w:val="32"/>
          <w:rtl/>
        </w:rPr>
        <w:t xml:space="preserve">2 . بررسي اعتقاد به خرافات در مردان . </w:t>
      </w:r>
    </w:p>
    <w:p w:rsidR="000B2835" w:rsidRDefault="000B2835" w:rsidP="000B2835">
      <w:pPr>
        <w:spacing w:line="360" w:lineRule="auto"/>
        <w:jc w:val="lowKashida"/>
        <w:rPr>
          <w:rFonts w:cs="Zar"/>
          <w:color w:val="000000"/>
          <w:sz w:val="96"/>
          <w:szCs w:val="32"/>
          <w:rtl/>
        </w:rPr>
      </w:pPr>
      <w:r>
        <w:rPr>
          <w:rFonts w:cs="Zar" w:hint="cs"/>
          <w:color w:val="000000"/>
          <w:sz w:val="96"/>
          <w:szCs w:val="32"/>
          <w:rtl/>
        </w:rPr>
        <w:lastRenderedPageBreak/>
        <w:t xml:space="preserve">3 . بررسي اعتقاد به خرافات در افراد زير ديپلم . </w:t>
      </w:r>
    </w:p>
    <w:p w:rsidR="000B2835" w:rsidRDefault="000B2835" w:rsidP="000B2835">
      <w:pPr>
        <w:spacing w:line="360" w:lineRule="auto"/>
        <w:jc w:val="lowKashida"/>
        <w:rPr>
          <w:rFonts w:cs="Zar"/>
          <w:color w:val="000000"/>
          <w:sz w:val="96"/>
          <w:szCs w:val="32"/>
          <w:rtl/>
        </w:rPr>
      </w:pPr>
      <w:r>
        <w:rPr>
          <w:rFonts w:cs="Zar" w:hint="cs"/>
          <w:color w:val="000000"/>
          <w:sz w:val="96"/>
          <w:szCs w:val="32"/>
          <w:rtl/>
        </w:rPr>
        <w:t xml:space="preserve">4 . بررسي اعتقاد به خرافات در افراد ديپلم و فوق ديپلم . </w:t>
      </w:r>
    </w:p>
    <w:p w:rsidR="000B2835" w:rsidRDefault="000B2835" w:rsidP="000B2835">
      <w:pPr>
        <w:spacing w:line="360" w:lineRule="auto"/>
        <w:jc w:val="lowKashida"/>
        <w:rPr>
          <w:rFonts w:cs="Zar"/>
          <w:color w:val="000000"/>
          <w:sz w:val="96"/>
          <w:szCs w:val="32"/>
          <w:rtl/>
        </w:rPr>
      </w:pPr>
      <w:r>
        <w:rPr>
          <w:rFonts w:cs="Zar" w:hint="cs"/>
          <w:color w:val="000000"/>
          <w:sz w:val="96"/>
          <w:szCs w:val="32"/>
          <w:rtl/>
        </w:rPr>
        <w:t xml:space="preserve">5 . بررسي اعتقاد به خرافات در افراد ليسانس و بالاتر از ليسانس . </w:t>
      </w:r>
    </w:p>
    <w:p w:rsidR="000B2835" w:rsidRDefault="000B2835" w:rsidP="000B2835">
      <w:pPr>
        <w:spacing w:line="360" w:lineRule="auto"/>
        <w:jc w:val="lowKashida"/>
        <w:rPr>
          <w:rFonts w:cs="Zar"/>
          <w:b/>
          <w:bCs/>
          <w:color w:val="000000"/>
          <w:sz w:val="104"/>
          <w:szCs w:val="40"/>
          <w:rtl/>
        </w:rPr>
      </w:pPr>
      <w:r>
        <w:rPr>
          <w:rFonts w:cs="Zar" w:hint="cs"/>
          <w:b/>
          <w:bCs/>
          <w:color w:val="000000"/>
          <w:sz w:val="104"/>
          <w:szCs w:val="40"/>
          <w:rtl/>
        </w:rPr>
        <w:t xml:space="preserve">1-4 فرضيات پژوهش </w:t>
      </w:r>
    </w:p>
    <w:p w:rsidR="000B2835" w:rsidRDefault="000B2835" w:rsidP="000B2835">
      <w:pPr>
        <w:spacing w:line="360" w:lineRule="auto"/>
        <w:jc w:val="lowKashida"/>
        <w:rPr>
          <w:rFonts w:cs="Zar"/>
          <w:color w:val="000000"/>
          <w:sz w:val="96"/>
          <w:szCs w:val="32"/>
          <w:rtl/>
        </w:rPr>
      </w:pPr>
      <w:r>
        <w:rPr>
          <w:rFonts w:cs="Zar" w:hint="cs"/>
          <w:color w:val="000000"/>
          <w:sz w:val="96"/>
          <w:szCs w:val="32"/>
          <w:rtl/>
        </w:rPr>
        <w:t xml:space="preserve">1 . اعتقاد به خرافات در افراد زير ديپلم بيشتر از افراد ديپلم و فوق ديپلم است . </w:t>
      </w:r>
    </w:p>
    <w:p w:rsidR="000B2835" w:rsidRDefault="000B2835" w:rsidP="000B2835">
      <w:pPr>
        <w:spacing w:line="360" w:lineRule="auto"/>
        <w:jc w:val="lowKashida"/>
        <w:rPr>
          <w:rFonts w:cs="Zar"/>
          <w:color w:val="000000"/>
          <w:sz w:val="96"/>
          <w:szCs w:val="32"/>
          <w:rtl/>
        </w:rPr>
      </w:pPr>
      <w:r>
        <w:rPr>
          <w:rFonts w:cs="Zar" w:hint="cs"/>
          <w:color w:val="000000"/>
          <w:sz w:val="96"/>
          <w:szCs w:val="32"/>
          <w:rtl/>
        </w:rPr>
        <w:t xml:space="preserve">2 . اعتقاد به خرافات در افراد ديپلم و فوق ديپلم بيشتر از افراد ليسانس و بالاتر از ليسانس است . </w:t>
      </w:r>
    </w:p>
    <w:p w:rsidR="000B2835" w:rsidRDefault="000B2835" w:rsidP="000B2835">
      <w:pPr>
        <w:spacing w:line="360" w:lineRule="auto"/>
        <w:jc w:val="lowKashida"/>
        <w:rPr>
          <w:rFonts w:cs="Zar"/>
          <w:color w:val="000000"/>
          <w:sz w:val="96"/>
          <w:szCs w:val="32"/>
          <w:rtl/>
        </w:rPr>
      </w:pPr>
      <w:r>
        <w:rPr>
          <w:rFonts w:cs="Zar" w:hint="cs"/>
          <w:color w:val="000000"/>
          <w:sz w:val="96"/>
          <w:szCs w:val="32"/>
          <w:rtl/>
        </w:rPr>
        <w:t xml:space="preserve">3 . اعتقاد به خرافات در افراد زير ديپلم بيشتر از افراد ليسانس و بالاتر از ليسانس است . </w:t>
      </w:r>
    </w:p>
    <w:p w:rsidR="000B2835" w:rsidRDefault="000B2835" w:rsidP="000B2835">
      <w:pPr>
        <w:spacing w:line="360" w:lineRule="auto"/>
        <w:jc w:val="lowKashida"/>
        <w:rPr>
          <w:rFonts w:cs="Zar"/>
          <w:color w:val="000000"/>
          <w:sz w:val="96"/>
          <w:szCs w:val="32"/>
          <w:rtl/>
        </w:rPr>
      </w:pPr>
      <w:r>
        <w:rPr>
          <w:rFonts w:cs="Zar" w:hint="cs"/>
          <w:color w:val="000000"/>
          <w:sz w:val="96"/>
          <w:szCs w:val="32"/>
          <w:rtl/>
        </w:rPr>
        <w:t xml:space="preserve">4 . اعتقاد به خرافات در زنان بيشتر از مردان است . </w:t>
      </w:r>
    </w:p>
    <w:p w:rsidR="000B2835" w:rsidRDefault="000B2835" w:rsidP="000B2835">
      <w:pPr>
        <w:spacing w:line="360" w:lineRule="auto"/>
        <w:jc w:val="lowKashida"/>
        <w:rPr>
          <w:rFonts w:cs="Zar"/>
          <w:b/>
          <w:bCs/>
          <w:color w:val="000000"/>
          <w:sz w:val="32"/>
          <w:szCs w:val="32"/>
          <w:rtl/>
          <w:lang w:bidi="fa-IR"/>
        </w:rPr>
      </w:pPr>
      <w:r>
        <w:rPr>
          <w:rFonts w:cs="Zar" w:hint="cs"/>
          <w:b/>
          <w:bCs/>
          <w:color w:val="000000"/>
          <w:sz w:val="32"/>
          <w:szCs w:val="32"/>
          <w:rtl/>
          <w:lang w:bidi="fa-IR"/>
        </w:rPr>
        <w:t xml:space="preserve">1-5 روش انجام تحقيق </w:t>
      </w:r>
    </w:p>
    <w:p w:rsidR="000B2835" w:rsidRDefault="000B2835" w:rsidP="000B2835">
      <w:pPr>
        <w:spacing w:line="360" w:lineRule="auto"/>
        <w:jc w:val="lowKashida"/>
        <w:rPr>
          <w:rFonts w:cs="Zar"/>
          <w:color w:val="000000"/>
          <w:sz w:val="32"/>
          <w:szCs w:val="32"/>
          <w:rtl/>
          <w:lang w:bidi="fa-IR"/>
        </w:rPr>
      </w:pPr>
      <w:r>
        <w:rPr>
          <w:rFonts w:cs="Zar" w:hint="cs"/>
          <w:color w:val="000000"/>
          <w:sz w:val="32"/>
          <w:szCs w:val="32"/>
          <w:rtl/>
          <w:lang w:bidi="fa-IR"/>
        </w:rPr>
        <w:t>روش تحقيق مجموعه اي از داده ها، انديشه ها و جستجوهايي است كه جستجو را به شناخت حقيقت و پاسخ هاي مسئله مورد نظر مي رساند، كليه مراحل جمع آوري اطلاعات و چگونگي تجزيه و تحليل آنها به صورت سيستماتيك و كلاسيك براي رسيدن به هدف معين و روشن، روش علمي تحقيق است.</w:t>
      </w:r>
    </w:p>
    <w:p w:rsidR="000B2835" w:rsidRDefault="000B2835" w:rsidP="000B2835">
      <w:pPr>
        <w:spacing w:line="360" w:lineRule="auto"/>
        <w:jc w:val="lowKashida"/>
        <w:rPr>
          <w:rFonts w:cs="Zar"/>
          <w:b/>
          <w:bCs/>
          <w:color w:val="000000"/>
          <w:sz w:val="104"/>
          <w:szCs w:val="40"/>
          <w:rtl/>
        </w:rPr>
      </w:pPr>
      <w:r>
        <w:rPr>
          <w:rFonts w:cs="Zar" w:hint="cs"/>
          <w:b/>
          <w:bCs/>
          <w:color w:val="000000"/>
          <w:sz w:val="104"/>
          <w:szCs w:val="40"/>
          <w:rtl/>
        </w:rPr>
        <w:t xml:space="preserve">1-6 اهميت و ضرورت پژوهش </w:t>
      </w:r>
    </w:p>
    <w:p w:rsidR="000B2835" w:rsidRDefault="000B2835" w:rsidP="000B2835">
      <w:pPr>
        <w:spacing w:line="360" w:lineRule="auto"/>
        <w:jc w:val="lowKashida"/>
        <w:rPr>
          <w:rFonts w:cs="Zar"/>
          <w:color w:val="000000"/>
          <w:sz w:val="96"/>
          <w:szCs w:val="32"/>
          <w:rtl/>
        </w:rPr>
      </w:pPr>
      <w:r>
        <w:rPr>
          <w:rFonts w:cs="Zar" w:hint="cs"/>
          <w:color w:val="000000"/>
          <w:sz w:val="96"/>
          <w:szCs w:val="32"/>
          <w:rtl/>
        </w:rPr>
        <w:t xml:space="preserve">گاهي مردم در برابر اصرار و پرس و جو به آساني قبول مي كنند كه عمل بخصوصي كه از آنها سر مي زند ( مثلا زدن به تخته ) خرافه اي است كه هيچ مبناي عقلي ندارد اما در عين حال اين عمل را </w:t>
      </w:r>
      <w:r>
        <w:rPr>
          <w:rFonts w:cs="Zar" w:hint="cs"/>
          <w:color w:val="000000"/>
          <w:sz w:val="96"/>
          <w:szCs w:val="32"/>
          <w:rtl/>
        </w:rPr>
        <w:lastRenderedPageBreak/>
        <w:t xml:space="preserve">همچنان ادامه مي دهند . اين خود ايراد ديگري را مطرح مي سازد و آن اينكه قسمت اعظم خرافات جنبة فردي نداشته ، بلكه از طريق اجتماعي به افراد مي رسد . اين خرافات به همان صورت حاضر و آماده مورد قبول واقع مي شوند . بي آنكه مشاهداتي در كار بوده باشد كه تازه اشتباهي در آنها راه يابد . اين مسأله بايد به گونه اي تبيين شود ( جاهودا ، براهني ، 1371 ) . </w:t>
      </w:r>
    </w:p>
    <w:p w:rsidR="000B2835" w:rsidRDefault="000B2835" w:rsidP="000B2835">
      <w:pPr>
        <w:spacing w:line="360" w:lineRule="auto"/>
        <w:jc w:val="lowKashida"/>
        <w:rPr>
          <w:rFonts w:cs="Zar"/>
          <w:color w:val="000000"/>
          <w:sz w:val="96"/>
          <w:szCs w:val="32"/>
          <w:rtl/>
        </w:rPr>
      </w:pPr>
      <w:r>
        <w:rPr>
          <w:rFonts w:cs="Zar" w:hint="cs"/>
          <w:color w:val="000000"/>
          <w:sz w:val="96"/>
          <w:szCs w:val="32"/>
          <w:rtl/>
        </w:rPr>
        <w:t xml:space="preserve">اگر بپرسيم كه چرا اين همه باورهاي غلط و چه بسا بي معنا در جادو و دين جا خوش كرده اند يكي از پاسخ هاي احتمالي اين است كه وراثت اگرچه به نوع آدمي توانايي مغزي فوق العاده اي مي بخشد ولي قادر نيست كه از او يك ماشين بي نقص تفكر بسازد خيلي آسان اشتباهاتي رخ مي دهد كه رفع آنها مستلزم قرن ها پژوهش دقيق علمي است (همان منبع ) . </w:t>
      </w:r>
    </w:p>
    <w:p w:rsidR="000B2835" w:rsidRDefault="000B2835" w:rsidP="000B2835">
      <w:pPr>
        <w:spacing w:line="360" w:lineRule="auto"/>
        <w:jc w:val="lowKashida"/>
        <w:rPr>
          <w:rFonts w:cs="Zar"/>
          <w:color w:val="000000"/>
          <w:sz w:val="96"/>
          <w:szCs w:val="32"/>
          <w:rtl/>
        </w:rPr>
      </w:pPr>
      <w:r>
        <w:rPr>
          <w:rFonts w:cs="Zar" w:hint="cs"/>
          <w:color w:val="000000"/>
          <w:sz w:val="96"/>
          <w:szCs w:val="32"/>
          <w:rtl/>
        </w:rPr>
        <w:t xml:space="preserve">رواج خرافه گرايي كه متأسفانه بعضي عناصر فرهنگي هم آن را تأييد مي كند براي جامعه مضر است و باعث مي شود مردم به رويا و توهم رو بياورند . در واقع خرافه و خرافه </w:t>
      </w:r>
    </w:p>
    <w:p w:rsidR="000B2835" w:rsidRDefault="000B2835" w:rsidP="000B2835">
      <w:pPr>
        <w:spacing w:line="360" w:lineRule="auto"/>
        <w:jc w:val="lowKashida"/>
        <w:rPr>
          <w:rFonts w:cs="Zar"/>
          <w:color w:val="000000"/>
          <w:sz w:val="96"/>
          <w:szCs w:val="32"/>
          <w:rtl/>
        </w:rPr>
      </w:pPr>
      <w:r>
        <w:rPr>
          <w:rFonts w:cs="Zar" w:hint="cs"/>
          <w:color w:val="000000"/>
          <w:sz w:val="96"/>
          <w:szCs w:val="32"/>
          <w:rtl/>
        </w:rPr>
        <w:t xml:space="preserve">پرستي جامعه را از كار و كوشش و فعاليت و پيشرفت و توسعه يافتگي به شدت باز مي دارد . خرافات از نظر اقتصادي تن پروري و بيهوده گري را گسترش مي دهد . از نظر اجتماعي هم موجب ضعف روحيه ، تلاش و كوشش در جامعه مي شود و نوعي انفعال را در جامعه تزريق مي كند </w:t>
      </w:r>
      <w:r>
        <w:rPr>
          <w:rStyle w:val="FootnoteReference"/>
          <w:rFonts w:cs="Zar" w:hint="cs"/>
          <w:color w:val="000000"/>
          <w:sz w:val="96"/>
          <w:szCs w:val="32"/>
          <w:rtl/>
        </w:rPr>
        <w:footnoteReference w:customMarkFollows="1" w:id="4"/>
        <w:t>(1)</w:t>
      </w:r>
      <w:r>
        <w:rPr>
          <w:rFonts w:cs="Zar" w:hint="cs"/>
          <w:color w:val="000000"/>
          <w:sz w:val="96"/>
          <w:szCs w:val="32"/>
          <w:rtl/>
        </w:rPr>
        <w:t xml:space="preserve"> ( قرائي مقدم ، 1385 ) . </w:t>
      </w:r>
    </w:p>
    <w:p w:rsidR="000B2835" w:rsidRDefault="000B2835" w:rsidP="000B2835">
      <w:pPr>
        <w:spacing w:line="360" w:lineRule="auto"/>
        <w:jc w:val="lowKashida"/>
        <w:rPr>
          <w:rFonts w:cs="Zar"/>
          <w:color w:val="000000"/>
          <w:sz w:val="96"/>
          <w:szCs w:val="32"/>
          <w:rtl/>
        </w:rPr>
      </w:pPr>
      <w:r>
        <w:rPr>
          <w:rFonts w:cs="Zar" w:hint="cs"/>
          <w:color w:val="000000"/>
          <w:sz w:val="96"/>
          <w:szCs w:val="32"/>
          <w:rtl/>
        </w:rPr>
        <w:lastRenderedPageBreak/>
        <w:t xml:space="preserve">حال با توجه به توضيح فوق و با توجه به اين مهم كه آموزش و پرورش و تحصيلات مي تواند نقشي مؤثر در بالا بردن آگاهي مردم و جلوگيري از رواج عقايد خرافي داشته باشد و در حال حاضر نيز كه نيروي انساني مهم ترين عامل جهت رسيدن به توسعه و تقويت ساختارهاي اقتصادي ، اجتماعي ، فرهنگي و سياسي هر جامعه مي باشد ، لذا تلاش جهت بالا بردن سطح آگاهي مردم راجع به خرافات و مبارزه با آن از هر جهت لازم و ضروري مي باشد . محقق قصد دارد با انجام اين تحقيق از ميزان تأثير سواد و دانش در اعتقاد به خرافات آگاهي يابد و راهكار نهايي براي مبارزه با خرافات را ارائه دهد . </w:t>
      </w:r>
    </w:p>
    <w:p w:rsidR="000B2835" w:rsidRDefault="000B2835" w:rsidP="000B2835">
      <w:pPr>
        <w:spacing w:line="360" w:lineRule="auto"/>
        <w:jc w:val="lowKashida"/>
        <w:rPr>
          <w:rFonts w:cs="Zar"/>
          <w:color w:val="000000"/>
          <w:sz w:val="96"/>
          <w:szCs w:val="32"/>
          <w:rtl/>
        </w:rPr>
      </w:pPr>
      <w:r>
        <w:rPr>
          <w:rFonts w:cs="Zar" w:hint="cs"/>
          <w:color w:val="000000"/>
          <w:sz w:val="96"/>
          <w:szCs w:val="32"/>
          <w:rtl/>
        </w:rPr>
        <w:t xml:space="preserve">خرافات هنوز هم با ماست و حتي امكان دارد كه بعضي انواع آن رو به افزايش باشد بنابراين هرگونه كوشش در راه درك اين پديدها پيچيده كوشش بسيار پر ارجي است (جاهودا ، براهني ، 1371 ) . </w:t>
      </w:r>
    </w:p>
    <w:p w:rsidR="000B2835" w:rsidRDefault="000B2835" w:rsidP="000B2835">
      <w:pPr>
        <w:spacing w:line="360" w:lineRule="auto"/>
        <w:jc w:val="lowKashida"/>
        <w:rPr>
          <w:rFonts w:cs="Zar"/>
          <w:b/>
          <w:bCs/>
          <w:color w:val="000000"/>
          <w:sz w:val="32"/>
          <w:szCs w:val="32"/>
          <w:rtl/>
          <w:lang w:bidi="fa-IR"/>
        </w:rPr>
      </w:pPr>
      <w:r>
        <w:rPr>
          <w:rFonts w:cs="Zar" w:hint="cs"/>
          <w:b/>
          <w:bCs/>
          <w:color w:val="000000"/>
          <w:sz w:val="32"/>
          <w:szCs w:val="32"/>
          <w:rtl/>
          <w:lang w:bidi="fa-IR"/>
        </w:rPr>
        <w:t>1-7 محدوديت هاي پژوهش</w:t>
      </w:r>
    </w:p>
    <w:p w:rsidR="000B2835" w:rsidRDefault="000B2835" w:rsidP="000B2835">
      <w:pPr>
        <w:numPr>
          <w:ilvl w:val="0"/>
          <w:numId w:val="1"/>
        </w:numPr>
        <w:spacing w:line="360" w:lineRule="auto"/>
        <w:jc w:val="lowKashida"/>
        <w:rPr>
          <w:rFonts w:cs="Zar"/>
          <w:color w:val="000000"/>
          <w:sz w:val="32"/>
          <w:szCs w:val="32"/>
          <w:rtl/>
          <w:lang w:bidi="fa-IR"/>
        </w:rPr>
      </w:pPr>
      <w:r>
        <w:rPr>
          <w:rFonts w:cs="Zar" w:hint="cs"/>
          <w:color w:val="000000"/>
          <w:sz w:val="32"/>
          <w:szCs w:val="32"/>
          <w:rtl/>
          <w:lang w:bidi="fa-IR"/>
        </w:rPr>
        <w:t xml:space="preserve">در اين پژوهش محدوديت سني وجود داشت و آزمودني ها فقط سنين 35-20 سال را شامل مي شوند. </w:t>
      </w:r>
    </w:p>
    <w:p w:rsidR="000B2835" w:rsidRDefault="000B2835" w:rsidP="000B2835">
      <w:pPr>
        <w:numPr>
          <w:ilvl w:val="0"/>
          <w:numId w:val="1"/>
        </w:numPr>
        <w:spacing w:line="360" w:lineRule="auto"/>
        <w:jc w:val="lowKashida"/>
        <w:rPr>
          <w:rFonts w:cs="Zar"/>
          <w:color w:val="000000"/>
          <w:sz w:val="32"/>
          <w:szCs w:val="32"/>
          <w:rtl/>
          <w:lang w:bidi="fa-IR"/>
        </w:rPr>
      </w:pPr>
      <w:r>
        <w:rPr>
          <w:rFonts w:cs="Zar" w:hint="cs"/>
          <w:color w:val="000000"/>
          <w:sz w:val="32"/>
          <w:szCs w:val="32"/>
          <w:rtl/>
          <w:lang w:bidi="fa-IR"/>
        </w:rPr>
        <w:t>عدم دسترسي محقق به منابع غني در مورد موضوع پژوهش.</w:t>
      </w:r>
    </w:p>
    <w:p w:rsidR="000B2835" w:rsidRDefault="000B2835" w:rsidP="000B2835">
      <w:pPr>
        <w:numPr>
          <w:ilvl w:val="0"/>
          <w:numId w:val="1"/>
        </w:numPr>
        <w:spacing w:line="360" w:lineRule="auto"/>
        <w:jc w:val="lowKashida"/>
        <w:rPr>
          <w:rFonts w:cs="Zar"/>
          <w:color w:val="000000"/>
          <w:sz w:val="32"/>
          <w:szCs w:val="32"/>
          <w:lang w:bidi="fa-IR"/>
        </w:rPr>
      </w:pPr>
      <w:r>
        <w:rPr>
          <w:rFonts w:cs="Zar" w:hint="cs"/>
          <w:color w:val="000000"/>
          <w:sz w:val="32"/>
          <w:szCs w:val="32"/>
          <w:rtl/>
          <w:lang w:bidi="fa-IR"/>
        </w:rPr>
        <w:t>عدم دسترسي محقق به پيشينه تحقيق جديد در خصوص موضوع.</w:t>
      </w:r>
    </w:p>
    <w:p w:rsidR="000B2835" w:rsidRDefault="000B2835" w:rsidP="000B2835">
      <w:pPr>
        <w:numPr>
          <w:ilvl w:val="0"/>
          <w:numId w:val="1"/>
        </w:numPr>
        <w:spacing w:line="360" w:lineRule="auto"/>
        <w:jc w:val="lowKashida"/>
        <w:rPr>
          <w:rFonts w:cs="Zar"/>
          <w:color w:val="000000"/>
          <w:sz w:val="32"/>
          <w:szCs w:val="32"/>
          <w:lang w:bidi="fa-IR"/>
        </w:rPr>
      </w:pPr>
      <w:r>
        <w:rPr>
          <w:rFonts w:cs="Zar" w:hint="cs"/>
          <w:color w:val="000000"/>
          <w:sz w:val="32"/>
          <w:szCs w:val="32"/>
          <w:rtl/>
          <w:lang w:bidi="fa-IR"/>
        </w:rPr>
        <w:t>عدم وجود مكان مناسب و آرام در حين اجراي آزمون. اجرا آزمون روي برخي آزمودني ها در محيطي پر سر و صدا و ناآرام انجام گرفت كه مي تواند در نتيجه آزمون تاثير بگذارد.</w:t>
      </w:r>
    </w:p>
    <w:p w:rsidR="000B2835" w:rsidRDefault="000B2835" w:rsidP="000B2835">
      <w:pPr>
        <w:numPr>
          <w:ilvl w:val="0"/>
          <w:numId w:val="1"/>
        </w:numPr>
        <w:spacing w:line="360" w:lineRule="auto"/>
        <w:jc w:val="lowKashida"/>
        <w:rPr>
          <w:rFonts w:cs="Zar"/>
          <w:color w:val="000000"/>
          <w:sz w:val="32"/>
          <w:szCs w:val="32"/>
          <w:lang w:bidi="fa-IR"/>
        </w:rPr>
      </w:pPr>
      <w:r>
        <w:rPr>
          <w:rFonts w:cs="Zar" w:hint="cs"/>
          <w:color w:val="000000"/>
          <w:sz w:val="32"/>
          <w:szCs w:val="32"/>
          <w:rtl/>
          <w:lang w:bidi="fa-IR"/>
        </w:rPr>
        <w:lastRenderedPageBreak/>
        <w:t>عدم اطمينان كافي نسبت به صداقت آزمودني ها در پاسخ دادن به سوالات پرسشنامه.</w:t>
      </w:r>
    </w:p>
    <w:p w:rsidR="000B2835" w:rsidRDefault="000B2835" w:rsidP="000B2835">
      <w:pPr>
        <w:numPr>
          <w:ilvl w:val="0"/>
          <w:numId w:val="1"/>
        </w:numPr>
        <w:spacing w:line="360" w:lineRule="auto"/>
        <w:jc w:val="lowKashida"/>
        <w:rPr>
          <w:rFonts w:cs="Zar"/>
          <w:color w:val="000000"/>
          <w:sz w:val="32"/>
          <w:szCs w:val="32"/>
          <w:lang w:bidi="fa-IR"/>
        </w:rPr>
      </w:pPr>
      <w:r>
        <w:rPr>
          <w:rFonts w:cs="Zar" w:hint="cs"/>
          <w:color w:val="000000"/>
          <w:sz w:val="32"/>
          <w:szCs w:val="32"/>
          <w:rtl/>
          <w:lang w:bidi="fa-IR"/>
        </w:rPr>
        <w:t>محدود بودن پژوهش به منطقه خمين.</w:t>
      </w:r>
    </w:p>
    <w:p w:rsidR="000B2835" w:rsidRDefault="000B2835" w:rsidP="000B2835">
      <w:pPr>
        <w:numPr>
          <w:ilvl w:val="0"/>
          <w:numId w:val="1"/>
        </w:numPr>
        <w:spacing w:line="360" w:lineRule="auto"/>
        <w:jc w:val="lowKashida"/>
        <w:rPr>
          <w:rFonts w:cs="Zar"/>
          <w:color w:val="000000"/>
          <w:sz w:val="32"/>
          <w:szCs w:val="32"/>
          <w:lang w:bidi="fa-IR"/>
        </w:rPr>
      </w:pPr>
      <w:r>
        <w:rPr>
          <w:rFonts w:cs="Zar" w:hint="cs"/>
          <w:color w:val="000000"/>
          <w:sz w:val="32"/>
          <w:szCs w:val="32"/>
          <w:rtl/>
          <w:lang w:bidi="fa-IR"/>
        </w:rPr>
        <w:t>محدوديت زماني در انجام پژوهش. محقق در مدت زماني كم اين پژوهش را انجام داد. اگر وقت بيشتري در اختيار داشت مطمئنا پژوهشي غني تر ارائه مي داد.</w:t>
      </w:r>
    </w:p>
    <w:p w:rsidR="005C02EC" w:rsidRDefault="005C02EC" w:rsidP="000B2835">
      <w:pPr>
        <w:rPr>
          <w:rtl/>
          <w:lang w:bidi="fa-IR"/>
        </w:rPr>
      </w:pPr>
    </w:p>
    <w:sectPr w:rsidR="005C02E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E35" w:rsidRDefault="00B34E35" w:rsidP="000B2835">
      <w:r>
        <w:separator/>
      </w:r>
    </w:p>
  </w:endnote>
  <w:endnote w:type="continuationSeparator" w:id="0">
    <w:p w:rsidR="00B34E35" w:rsidRDefault="00B34E35" w:rsidP="000B2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Zar">
    <w:panose1 w:val="00000400000000000000"/>
    <w:charset w:val="B2"/>
    <w:family w:val="auto"/>
    <w:pitch w:val="variable"/>
    <w:sig w:usb0="00002007" w:usb1="0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E35" w:rsidRDefault="00B34E35" w:rsidP="000B2835">
      <w:r>
        <w:separator/>
      </w:r>
    </w:p>
  </w:footnote>
  <w:footnote w:type="continuationSeparator" w:id="0">
    <w:p w:rsidR="00B34E35" w:rsidRDefault="00B34E35" w:rsidP="000B2835">
      <w:r>
        <w:continuationSeparator/>
      </w:r>
    </w:p>
  </w:footnote>
  <w:footnote w:id="1">
    <w:p w:rsidR="000B2835" w:rsidRDefault="000B2835" w:rsidP="000B2835">
      <w:pPr>
        <w:pStyle w:val="FootnoteText"/>
        <w:bidi w:val="0"/>
      </w:pPr>
      <w:r>
        <w:rPr>
          <w:rStyle w:val="FootnoteReference"/>
          <w:rFonts w:hint="cs"/>
          <w:rtl/>
        </w:rPr>
        <w:t>1</w:t>
      </w:r>
      <w:r>
        <w:rPr>
          <w:rFonts w:hint="cs"/>
          <w:rtl/>
        </w:rPr>
        <w:t xml:space="preserve"> </w:t>
      </w:r>
      <w:r>
        <w:t xml:space="preserve">.  </w:t>
      </w:r>
      <w:proofErr w:type="gramStart"/>
      <w:r>
        <w:t>www .</w:t>
      </w:r>
      <w:proofErr w:type="gramEnd"/>
      <w:r>
        <w:t xml:space="preserve"> </w:t>
      </w:r>
      <w:proofErr w:type="gramStart"/>
      <w:r>
        <w:t>google .</w:t>
      </w:r>
      <w:proofErr w:type="gramEnd"/>
      <w:r>
        <w:t xml:space="preserve"> com </w:t>
      </w:r>
    </w:p>
  </w:footnote>
  <w:footnote w:id="2">
    <w:p w:rsidR="000B2835" w:rsidRDefault="000B2835" w:rsidP="000B2835">
      <w:pPr>
        <w:pStyle w:val="FootnoteText"/>
        <w:bidi w:val="0"/>
      </w:pPr>
      <w:r>
        <w:rPr>
          <w:rStyle w:val="FootnoteReference"/>
          <w:rFonts w:hint="cs"/>
          <w:rtl/>
        </w:rPr>
        <w:t>1</w:t>
      </w:r>
      <w:r>
        <w:rPr>
          <w:rFonts w:hint="cs"/>
          <w:rtl/>
        </w:rPr>
        <w:t xml:space="preserve"> </w:t>
      </w:r>
      <w:r>
        <w:t xml:space="preserve">. </w:t>
      </w:r>
      <w:proofErr w:type="gramStart"/>
      <w:r>
        <w:t>Gustar  Jahuda</w:t>
      </w:r>
      <w:proofErr w:type="gramEnd"/>
      <w:r>
        <w:t xml:space="preserve"> </w:t>
      </w:r>
    </w:p>
  </w:footnote>
  <w:footnote w:id="3">
    <w:p w:rsidR="000B2835" w:rsidRDefault="000B2835" w:rsidP="000B2835">
      <w:pPr>
        <w:pStyle w:val="FootnoteText"/>
        <w:bidi w:val="0"/>
      </w:pPr>
      <w:r>
        <w:rPr>
          <w:rStyle w:val="FootnoteReference"/>
          <w:rFonts w:hint="cs"/>
          <w:rtl/>
        </w:rPr>
        <w:t>1</w:t>
      </w:r>
      <w:r>
        <w:t xml:space="preserve"> . www. </w:t>
      </w:r>
      <w:proofErr w:type="gramStart"/>
      <w:r>
        <w:t>Google .</w:t>
      </w:r>
      <w:proofErr w:type="gramEnd"/>
      <w:r>
        <w:t xml:space="preserve"> com </w:t>
      </w:r>
      <w:r>
        <w:rPr>
          <w:rtl/>
        </w:rPr>
        <w:t xml:space="preserve"> </w:t>
      </w:r>
    </w:p>
  </w:footnote>
  <w:footnote w:id="4">
    <w:p w:rsidR="000B2835" w:rsidRDefault="000B2835" w:rsidP="000B2835">
      <w:pPr>
        <w:pStyle w:val="FootnoteText"/>
        <w:bidi w:val="0"/>
      </w:pPr>
      <w:r>
        <w:rPr>
          <w:rFonts w:hint="cs"/>
          <w:rtl/>
        </w:rPr>
        <w:t>.</w:t>
      </w:r>
      <w:r>
        <w:rPr>
          <w:rStyle w:val="FootnoteReference"/>
          <w:rFonts w:hint="cs"/>
          <w:rtl/>
        </w:rPr>
        <w:t>1</w:t>
      </w:r>
      <w:r>
        <w:t xml:space="preserve"> www. </w:t>
      </w:r>
      <w:proofErr w:type="gramStart"/>
      <w:r>
        <w:t>Google .</w:t>
      </w:r>
      <w:proofErr w:type="gramEnd"/>
      <w:r>
        <w:t xml:space="preserve"> com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911351"/>
    <w:multiLevelType w:val="hybridMultilevel"/>
    <w:tmpl w:val="0EAEAF9A"/>
    <w:lvl w:ilvl="0" w:tplc="13F4CC24">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2D1"/>
    <w:rsid w:val="00072B5F"/>
    <w:rsid w:val="000B2835"/>
    <w:rsid w:val="005C02EC"/>
    <w:rsid w:val="009A12D1"/>
    <w:rsid w:val="009E41F2"/>
    <w:rsid w:val="00B34E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0E8EA"/>
  <w15:chartTrackingRefBased/>
  <w15:docId w15:val="{898177C8-A222-4B42-82BE-FF812485E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B2835"/>
    <w:pPr>
      <w:bidi/>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semiHidden/>
    <w:unhideWhenUsed/>
    <w:qFormat/>
    <w:rsid w:val="000B2835"/>
    <w:pPr>
      <w:keepNext/>
      <w:spacing w:line="360" w:lineRule="auto"/>
      <w:jc w:val="center"/>
      <w:outlineLvl w:val="5"/>
    </w:pPr>
    <w:rPr>
      <w:rFonts w:cs="Zar"/>
      <w:b/>
      <w:bCs/>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0B2835"/>
    <w:rPr>
      <w:rFonts w:ascii="Times New Roman" w:eastAsia="Times New Roman" w:hAnsi="Times New Roman" w:cs="Zar"/>
      <w:b/>
      <w:bCs/>
      <w:sz w:val="36"/>
      <w:szCs w:val="32"/>
    </w:rPr>
  </w:style>
  <w:style w:type="paragraph" w:styleId="FootnoteText">
    <w:name w:val="footnote text"/>
    <w:basedOn w:val="Normal"/>
    <w:link w:val="FootnoteTextChar"/>
    <w:semiHidden/>
    <w:unhideWhenUsed/>
    <w:rsid w:val="000B2835"/>
    <w:rPr>
      <w:sz w:val="20"/>
      <w:szCs w:val="20"/>
    </w:rPr>
  </w:style>
  <w:style w:type="character" w:customStyle="1" w:styleId="FootnoteTextChar">
    <w:name w:val="Footnote Text Char"/>
    <w:basedOn w:val="DefaultParagraphFont"/>
    <w:link w:val="FootnoteText"/>
    <w:semiHidden/>
    <w:rsid w:val="000B2835"/>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0B28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42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945</Words>
  <Characters>5390</Characters>
  <Application>Microsoft Office Word</Application>
  <DocSecurity>0</DocSecurity>
  <Lines>44</Lines>
  <Paragraphs>12</Paragraphs>
  <ScaleCrop>false</ScaleCrop>
  <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2016-07-27T07:13:00Z</dcterms:created>
  <dcterms:modified xsi:type="dcterms:W3CDTF">2016-10-06T12:04:00Z</dcterms:modified>
</cp:coreProperties>
</file>