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11" w:rsidRDefault="00727811" w:rsidP="00727811">
      <w:pPr>
        <w:pStyle w:val="Heading6"/>
        <w:spacing w:line="266" w:lineRule="auto"/>
        <w:rPr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58A1441F" wp14:editId="3DBF2DEE">
            <wp:extent cx="4290060" cy="587565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727811" w:rsidRDefault="00727811" w:rsidP="00727811">
      <w:pPr>
        <w:pStyle w:val="Heading6"/>
        <w:spacing w:line="266" w:lineRule="auto"/>
        <w:rPr>
          <w:noProof/>
          <w:sz w:val="2"/>
          <w:szCs w:val="4"/>
        </w:rPr>
      </w:pPr>
    </w:p>
    <w:p w:rsidR="00727811" w:rsidRDefault="00727811" w:rsidP="00727811">
      <w:pPr>
        <w:pStyle w:val="Heading6"/>
        <w:spacing w:line="240" w:lineRule="auto"/>
        <w:rPr>
          <w:rFonts w:hint="cs"/>
          <w:sz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6A51E70A" wp14:editId="631953D5">
            <wp:extent cx="904875" cy="1186815"/>
            <wp:effectExtent l="0" t="0" r="9525" b="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11" w:rsidRDefault="00727811" w:rsidP="00727811">
      <w:pPr>
        <w:pStyle w:val="Heading6"/>
        <w:spacing w:line="240" w:lineRule="auto"/>
        <w:rPr>
          <w:rFonts w:hint="cs"/>
          <w:sz w:val="40"/>
          <w:rtl/>
          <w:lang w:bidi="fa-IR"/>
        </w:rPr>
      </w:pPr>
    </w:p>
    <w:p w:rsidR="00727811" w:rsidRDefault="00727811" w:rsidP="00727811">
      <w:pPr>
        <w:pStyle w:val="Heading6"/>
        <w:spacing w:line="240" w:lineRule="auto"/>
        <w:rPr>
          <w:rFonts w:hint="cs"/>
          <w:sz w:val="40"/>
          <w:rtl/>
          <w:lang w:bidi="fa-IR"/>
        </w:rPr>
      </w:pPr>
      <w:r>
        <w:rPr>
          <w:rFonts w:hint="cs"/>
          <w:sz w:val="40"/>
          <w:rtl/>
        </w:rPr>
        <w:t>دانشگا</w:t>
      </w:r>
      <w:r>
        <w:rPr>
          <w:rFonts w:hint="cs"/>
          <w:sz w:val="40"/>
          <w:rtl/>
          <w:lang w:bidi="fa-IR"/>
        </w:rPr>
        <w:t xml:space="preserve">ه آزاد اسلامي </w:t>
      </w:r>
    </w:p>
    <w:p w:rsidR="00727811" w:rsidRDefault="00727811" w:rsidP="00727811">
      <w:pPr>
        <w:pStyle w:val="Heading6"/>
        <w:spacing w:line="240" w:lineRule="auto"/>
        <w:rPr>
          <w:sz w:val="40"/>
          <w:lang w:bidi="fa-IR"/>
        </w:rPr>
      </w:pPr>
      <w:r>
        <w:rPr>
          <w:rFonts w:hint="cs"/>
          <w:sz w:val="40"/>
          <w:rtl/>
          <w:lang w:bidi="fa-IR"/>
        </w:rPr>
        <w:t xml:space="preserve"> واحد تهران مرکز</w:t>
      </w:r>
    </w:p>
    <w:p w:rsidR="00727811" w:rsidRDefault="00727811" w:rsidP="00727811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727811" w:rsidRDefault="00727811" w:rsidP="00727811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727811" w:rsidRDefault="00727811" w:rsidP="00727811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727811" w:rsidRDefault="00727811" w:rsidP="00727811">
      <w:pPr>
        <w:jc w:val="center"/>
        <w:rPr>
          <w:rFonts w:cs="B Jadid" w:hint="cs"/>
          <w:b/>
          <w:bCs/>
          <w:sz w:val="30"/>
          <w:szCs w:val="30"/>
          <w:rtl/>
          <w:lang w:bidi="fa-IR"/>
        </w:rPr>
      </w:pPr>
    </w:p>
    <w:bookmarkEnd w:id="0"/>
    <w:p w:rsidR="00727811" w:rsidRDefault="00727811" w:rsidP="00727811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  <w:r>
        <w:rPr>
          <w:rFonts w:cs="B Jadid" w:hint="cs"/>
          <w:b/>
          <w:bCs/>
          <w:sz w:val="46"/>
          <w:szCs w:val="46"/>
          <w:rtl/>
          <w:lang w:bidi="fa-IR"/>
        </w:rPr>
        <w:t>بررسي روشهاي مختلف آبياري بر روي برخي صفات مرفولوژيك و فيزيولوژيك برنج</w:t>
      </w:r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  <w:lang w:bidi="fa-IR"/>
        </w:rPr>
      </w:pPr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  <w:lang w:bidi="fa-IR"/>
        </w:rPr>
      </w:pPr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  <w:lang w:bidi="fa-IR"/>
        </w:rPr>
      </w:pPr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  <w:lang w:bidi="fa-IR"/>
        </w:rPr>
      </w:pPr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  <w:lang w:bidi="fa-IR"/>
        </w:rPr>
      </w:pPr>
    </w:p>
    <w:p w:rsidR="00727811" w:rsidRDefault="00727811" w:rsidP="00727811">
      <w:pPr>
        <w:spacing w:line="740" w:lineRule="atLeast"/>
        <w:jc w:val="lowKashida"/>
        <w:rPr>
          <w:rFonts w:cs="Nazanin"/>
          <w:b/>
          <w:bCs/>
          <w:sz w:val="24"/>
          <w:szCs w:val="28"/>
          <w:rtl/>
          <w:lang w:bidi="fa-IR"/>
        </w:rPr>
      </w:pPr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  <w:lang w:bidi="fa-IR"/>
        </w:rPr>
      </w:pPr>
      <w:bookmarkStart w:id="1" w:name="_GoBack"/>
      <w:bookmarkEnd w:id="1"/>
    </w:p>
    <w:p w:rsidR="00727811" w:rsidRDefault="00727811" w:rsidP="00727811">
      <w:pPr>
        <w:spacing w:line="740" w:lineRule="atLeast"/>
        <w:jc w:val="lowKashida"/>
        <w:rPr>
          <w:rFonts w:cs="Nazanin" w:hint="cs"/>
          <w:b/>
          <w:bCs/>
          <w:sz w:val="24"/>
          <w:szCs w:val="28"/>
          <w:rtl/>
        </w:rPr>
      </w:pPr>
      <w:r>
        <w:rPr>
          <w:rFonts w:cs="Nazanin" w:hint="cs"/>
          <w:b/>
          <w:bCs/>
          <w:sz w:val="24"/>
          <w:szCs w:val="28"/>
          <w:rtl/>
        </w:rPr>
        <w:lastRenderedPageBreak/>
        <w:t>مقدمه: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>برنج به عنوان غذاي اصلي حدود نيمي از جمعيت جهان به شمار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آيد و به همين دليل اين محصول يكي از مهمترين منابع اصلي تأمين كننده نياز غذايي جهان است (56،71). طبق آمار فائو مصرف سرانه برنج در كشورهاي مختلف بين 2/4 تا 1/102 كيلوگرم متغير است و معمولاً كشورهاي عمده توليد كننده برنج مصرف كنندگان عمده نيز هستند و تا حدي بين توليد و مصرف آنها موازنه وجود دارد. ولي در كشور ما متأسفانه اين توازن برقرار نيست و ايران به عنوان يازدهمين كشور توليد كننده برنج، سومين وارد كننده در جهان است (11). برنج در كشور ما بعد از گندم دومين كالاي مصرفي از نظر مقدار و تنها غله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اي است كه منحصراً براي تغذيه انسان كشت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شود و در حدود نصف جيره غذائي 1/6 ميليارد نفري از جمعيت دنيا را تشكيل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دهد (11) و در بخش عظيمي از قارة آسيا تأمين كننده بيش از 80% كالري و 75% پروتئين مصرفي مردم است. در كشور ما نيز به طور متوسط، روزانه 14% نياز به انرژي از طريق برنج تأمين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شود (11). اين گياه در بين گياهان عمده زراعي داراي خصوصيات منحصر به فردي از نظر مصرف  آب است (رشد در شرايط غرقابي، غيرغرقابي و ديم). آب اولين و اساسي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ترين عامل محدود كننده توليد  محصولات كشاورزي است. كمبود آب كه به بحران قرن حاضر موسوم شده است باعث گرديد دانشمندان و محققان تلاش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هاي وسيعي را در جهت يافتن راه حل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 xml:space="preserve">هاي مناسب براي افزايش توان توليد واحد آب مصرفي آغاز نمايند. 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>با توجه به محدوديت منابع آبي در كشورمان، افزايش جمعيت، نياز روزان كشور به امنيت غذايي و پايين بودن راندمان آبياري در مزارع، ضروري است كه برنامه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 xml:space="preserve">ريزي دقيقي براي استفاده بهينه از منابع موجود صورت گيرد. در اين راستا هرگونه تلاش در بخش كشاورزي به عنوان بزرگترين مصرف كننده آب و بخصوص برنج به </w:t>
      </w:r>
      <w:r>
        <w:rPr>
          <w:rFonts w:cs="Nazanin" w:hint="cs"/>
          <w:sz w:val="24"/>
          <w:szCs w:val="28"/>
          <w:rtl/>
        </w:rPr>
        <w:lastRenderedPageBreak/>
        <w:t>عنوان پرمصرف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ترين گياه و رايج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ترين كشت در شمال كشور كه 80 تا 85% سطح زير كشت برنج كشور را تشكيل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 xml:space="preserve">دهد قابل توجه و تقدير است. 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>بنابراين در كشور ما بايد توليد به ازاي هر واحد آب مصرفي جايگزين توليد در واحد سطح ملاك ارزيابي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ها قرار گيرد. در حال حاضر به ازاي هر متر مكعب آب مصرفي در بخش كشاورزي معادل 7/0 كيلوگرم محصول توليد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شود كه اين رقم در كشورهاي پيشرفته حدود 2 كيلوگرم است (18). براي رسيدن به اين ركورد، كاراترين راه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حل، افزايش بازده آبياري و بهينه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سازي مصرف آب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 xml:space="preserve">باشد. 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>مديريت آبياري به عمليات اجرايي در يك پروژه تحت بهره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برداري گفته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شود كه منتج به سود بيشتر كشاورزي گردد. اين بررسي با تنظيم برنامه آبياري جهت حصول عملكرد مناسب بر روي ارقام محلي (حسني، بيتام) صورت گرفته است. ارقام محلي علي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رغم عملكرد كم، به دليل سازگاري با شرايط اقليمي منطقه، پخت و خوراك مطلوب و عطر و طعم مطبوع داراي بازارپسندي خوبي هستند و شناخت اين ارقام و پي بردن به خصوصيات بارز آنها مي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>تواند كمك مؤثري در توليد ارقام اصلاح شده بنمايد. اين تحقيق در راستاي اهداف زير به اجرا درآمد: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 xml:space="preserve">- كاهش تلفات آب در آبياري برنج 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>- افزايش راندمان كاربرد آب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 xml:space="preserve">- بررسي واكنش ارقام به كم آبياري 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 xml:space="preserve">- بهبود مديريت آبياري صفات فيزيولوژيكي با توجه به اعمال تيمارها </w:t>
      </w:r>
    </w:p>
    <w:p w:rsidR="00727811" w:rsidRDefault="00727811" w:rsidP="00727811">
      <w:pPr>
        <w:spacing w:line="740" w:lineRule="atLeast"/>
        <w:ind w:firstLine="720"/>
        <w:jc w:val="lowKashida"/>
        <w:rPr>
          <w:rFonts w:cs="Nazanin" w:hint="cs"/>
          <w:sz w:val="24"/>
          <w:szCs w:val="28"/>
          <w:rtl/>
        </w:rPr>
      </w:pPr>
      <w:r>
        <w:rPr>
          <w:rFonts w:cs="Nazanin" w:hint="cs"/>
          <w:sz w:val="24"/>
          <w:szCs w:val="28"/>
          <w:rtl/>
        </w:rPr>
        <w:t>اميد است نتايج حاصل بتواند در پيشبرد برنامه</w:t>
      </w:r>
      <w:r>
        <w:rPr>
          <w:rFonts w:cs="Nazanin" w:hint="cs"/>
          <w:sz w:val="24"/>
          <w:szCs w:val="28"/>
          <w:cs/>
        </w:rPr>
        <w:t>‎</w:t>
      </w:r>
      <w:r>
        <w:rPr>
          <w:rFonts w:cs="Nazanin" w:hint="cs"/>
          <w:sz w:val="24"/>
          <w:szCs w:val="28"/>
          <w:rtl/>
        </w:rPr>
        <w:t xml:space="preserve">هاي زراعي و آبياري مورد استفاده قرار گيرد. </w:t>
      </w:r>
    </w:p>
    <w:p w:rsidR="004B6F88" w:rsidRDefault="004B6F88" w:rsidP="00727811">
      <w:pPr>
        <w:rPr>
          <w:rFonts w:hint="cs"/>
          <w:rtl/>
          <w:lang w:bidi="fa-IR"/>
        </w:rPr>
      </w:pPr>
    </w:p>
    <w:sectPr w:rsidR="004B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7E"/>
    <w:rsid w:val="004B6F88"/>
    <w:rsid w:val="0058727E"/>
    <w:rsid w:val="007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5D44"/>
  <w15:chartTrackingRefBased/>
  <w15:docId w15:val="{146D6AAB-B4D2-49F4-874C-9094606E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78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27811"/>
    <w:pPr>
      <w:keepNext/>
      <w:spacing w:line="740" w:lineRule="atLeast"/>
      <w:jc w:val="center"/>
      <w:outlineLvl w:val="5"/>
    </w:pPr>
    <w:rPr>
      <w:rFonts w:cs="Nazanin"/>
      <w:b/>
      <w:bCs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27811"/>
    <w:rPr>
      <w:rFonts w:ascii="Times New Roman" w:eastAsia="Times New Roman" w:hAnsi="Times New Roman" w:cs="Nazanin"/>
      <w:b/>
      <w:bCs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2016-07-22T10:54:00Z</dcterms:created>
  <dcterms:modified xsi:type="dcterms:W3CDTF">2016-07-22T10:54:00Z</dcterms:modified>
</cp:coreProperties>
</file>