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FD" w:rsidRDefault="004467FD" w:rsidP="004467FD">
      <w:pPr>
        <w:spacing w:line="600" w:lineRule="atLeast"/>
        <w:jc w:val="center"/>
        <w:rPr>
          <w:rFonts w:ascii="Arial" w:hAnsi="Arial" w:cs="B Lotus"/>
          <w:color w:val="000000"/>
          <w:szCs w:val="28"/>
        </w:rPr>
      </w:pPr>
      <w:r>
        <w:rPr>
          <w:rFonts w:ascii="Arial" w:hAnsi="Arial" w:cs="B Lotus"/>
          <w:noProof/>
          <w:color w:val="000000"/>
          <w:szCs w:val="28"/>
          <w:lang w:bidi="fa-IR"/>
        </w:rPr>
        <w:drawing>
          <wp:inline distT="0" distB="0" distL="0" distR="0">
            <wp:extent cx="5398770" cy="4794885"/>
            <wp:effectExtent l="19050" t="0" r="0" b="0"/>
            <wp:docPr id="1" name="Picture 1" descr="BES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M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79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7FD" w:rsidRDefault="004467FD" w:rsidP="004467FD">
      <w:pPr>
        <w:spacing w:line="600" w:lineRule="atLeast"/>
        <w:rPr>
          <w:rFonts w:ascii="Arial" w:hAnsi="Arial" w:cs="B Lotus"/>
          <w:color w:val="000000"/>
          <w:szCs w:val="28"/>
          <w:lang w:bidi="fa-IR"/>
        </w:rPr>
      </w:pPr>
    </w:p>
    <w:p w:rsidR="004467FD" w:rsidRDefault="004467FD" w:rsidP="004467FD">
      <w:pPr>
        <w:bidi w:val="0"/>
        <w:rPr>
          <w:rFonts w:ascii="Arial" w:hAnsi="Arial" w:cs="B Lotus"/>
          <w:color w:val="000000"/>
          <w:w w:val="110"/>
          <w:szCs w:val="28"/>
          <w:rtl/>
          <w:lang w:bidi="fa-IR"/>
        </w:rPr>
        <w:sectPr w:rsidR="004467FD">
          <w:pgSz w:w="11906" w:h="16838"/>
          <w:pgMar w:top="1701" w:right="1701" w:bottom="1701" w:left="1701" w:header="709" w:footer="709" w:gutter="0"/>
          <w:cols w:space="720"/>
          <w:bidi/>
          <w:rtlGutter/>
        </w:sectPr>
      </w:pPr>
    </w:p>
    <w:p w:rsidR="004467FD" w:rsidRDefault="004467FD" w:rsidP="004467FD">
      <w:pPr>
        <w:spacing w:line="600" w:lineRule="atLeast"/>
        <w:jc w:val="center"/>
        <w:rPr>
          <w:rFonts w:ascii="Arial" w:hAnsi="Arial" w:cs="B Lotus"/>
          <w:color w:val="000000"/>
          <w:w w:val="110"/>
          <w:szCs w:val="28"/>
          <w:rtl/>
          <w:lang w:bidi="fa-IR"/>
        </w:rPr>
      </w:pPr>
      <w:r>
        <w:rPr>
          <w:rFonts w:hint="cs"/>
          <w:noProof/>
          <w:rtl/>
          <w:lang w:bidi="fa-I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-459105</wp:posOffset>
            </wp:positionV>
            <wp:extent cx="836930" cy="1190625"/>
            <wp:effectExtent l="19050" t="0" r="1270" b="0"/>
            <wp:wrapNone/>
            <wp:docPr id="2" name="Picture 2" descr="aza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7FD" w:rsidRDefault="004467FD" w:rsidP="004467FD">
      <w:pPr>
        <w:spacing w:line="600" w:lineRule="atLeast"/>
        <w:jc w:val="center"/>
        <w:rPr>
          <w:rFonts w:ascii="Arial" w:hAnsi="Arial" w:cs="B Lotus"/>
          <w:color w:val="000000"/>
          <w:w w:val="110"/>
          <w:szCs w:val="28"/>
          <w:rtl/>
          <w:lang w:bidi="fa-IR"/>
        </w:rPr>
      </w:pPr>
    </w:p>
    <w:p w:rsidR="004467FD" w:rsidRDefault="004467FD" w:rsidP="004467FD">
      <w:pPr>
        <w:spacing w:line="600" w:lineRule="atLeast"/>
        <w:jc w:val="center"/>
        <w:rPr>
          <w:rFonts w:ascii="Arial" w:hAnsi="Arial" w:cs="B Lotus"/>
          <w:b/>
          <w:bCs/>
          <w:color w:val="000000"/>
          <w:w w:val="110"/>
          <w:sz w:val="44"/>
          <w:szCs w:val="44"/>
          <w:rtl/>
          <w:lang w:bidi="fa-IR"/>
        </w:rPr>
      </w:pPr>
      <w:r>
        <w:rPr>
          <w:rFonts w:ascii="Arial" w:hAnsi="Arial" w:cs="B Lotus" w:hint="cs"/>
          <w:b/>
          <w:bCs/>
          <w:color w:val="000000"/>
          <w:w w:val="110"/>
          <w:sz w:val="44"/>
          <w:szCs w:val="44"/>
          <w:rtl/>
          <w:lang w:bidi="fa-IR"/>
        </w:rPr>
        <w:t>دانشگاه آزاد اسلامي</w:t>
      </w:r>
    </w:p>
    <w:p w:rsidR="004467FD" w:rsidRDefault="004467FD" w:rsidP="004467FD">
      <w:pPr>
        <w:spacing w:line="600" w:lineRule="atLeast"/>
        <w:jc w:val="center"/>
        <w:rPr>
          <w:rFonts w:ascii="Arial" w:hAnsi="Arial" w:cs="B Lotus"/>
          <w:color w:val="000000"/>
          <w:sz w:val="32"/>
          <w:szCs w:val="32"/>
          <w:rtl/>
          <w:lang w:bidi="fa-IR"/>
        </w:rPr>
      </w:pPr>
    </w:p>
    <w:p w:rsidR="004467FD" w:rsidRDefault="004467FD" w:rsidP="004467FD">
      <w:pPr>
        <w:spacing w:line="600" w:lineRule="atLeast"/>
        <w:jc w:val="center"/>
        <w:rPr>
          <w:rFonts w:ascii="Arial" w:hAnsi="Arial" w:cs="B Lotus"/>
          <w:color w:val="000000"/>
          <w:sz w:val="32"/>
          <w:szCs w:val="32"/>
          <w:rtl/>
          <w:lang w:bidi="fa-IR"/>
        </w:rPr>
      </w:pPr>
    </w:p>
    <w:p w:rsidR="004467FD" w:rsidRDefault="004467FD" w:rsidP="004467FD">
      <w:pPr>
        <w:spacing w:line="600" w:lineRule="atLeast"/>
        <w:jc w:val="center"/>
        <w:rPr>
          <w:rFonts w:ascii="Arial" w:hAnsi="Arial" w:cs="B Lotus"/>
          <w:color w:val="000000"/>
          <w:w w:val="120"/>
          <w:sz w:val="36"/>
          <w:szCs w:val="36"/>
          <w:rtl/>
          <w:lang w:bidi="fa-IR"/>
        </w:rPr>
      </w:pPr>
      <w:r>
        <w:rPr>
          <w:rFonts w:ascii="Arial" w:hAnsi="Arial" w:cs="B Lotus" w:hint="cs"/>
          <w:color w:val="000000"/>
          <w:w w:val="120"/>
          <w:sz w:val="36"/>
          <w:szCs w:val="36"/>
          <w:rtl/>
          <w:lang w:bidi="fa-IR"/>
        </w:rPr>
        <w:t>نگارنده</w:t>
      </w:r>
    </w:p>
    <w:p w:rsidR="00007093" w:rsidRDefault="00007093" w:rsidP="00007093">
      <w:pPr>
        <w:spacing w:line="600" w:lineRule="atLeast"/>
        <w:jc w:val="center"/>
        <w:rPr>
          <w:rFonts w:ascii="Arial" w:hAnsi="Arial" w:cs="B Lotus"/>
          <w:b/>
          <w:bCs/>
          <w:color w:val="000000"/>
          <w:sz w:val="28"/>
          <w:szCs w:val="28"/>
          <w:lang w:bidi="fa-IR"/>
        </w:rPr>
      </w:pPr>
      <w:r>
        <w:rPr>
          <w:rFonts w:ascii="Arial" w:hAnsi="Arial" w:cs="B Lotus" w:hint="cs"/>
          <w:b/>
          <w:bCs/>
          <w:color w:val="000000"/>
          <w:sz w:val="28"/>
          <w:szCs w:val="28"/>
          <w:rtl/>
          <w:lang w:bidi="fa-IR"/>
        </w:rPr>
        <w:t>واحد علوم و تحقيقات</w:t>
      </w:r>
    </w:p>
    <w:p w:rsidR="00007093" w:rsidRDefault="00007093" w:rsidP="00007093">
      <w:pPr>
        <w:spacing w:line="600" w:lineRule="atLeast"/>
        <w:jc w:val="center"/>
        <w:rPr>
          <w:rFonts w:ascii="Arial" w:hAnsi="Arial" w:cs="B Lotus" w:hint="cs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hAnsi="Arial" w:cs="B Lotus" w:hint="cs"/>
          <w:b/>
          <w:bCs/>
          <w:color w:val="000000"/>
          <w:sz w:val="28"/>
          <w:szCs w:val="28"/>
          <w:rtl/>
          <w:lang w:bidi="fa-IR"/>
        </w:rPr>
        <w:t>پايان نامه كارشناسي ارشد</w:t>
      </w:r>
    </w:p>
    <w:p w:rsidR="00007093" w:rsidRDefault="00007093" w:rsidP="00007093">
      <w:pPr>
        <w:spacing w:line="600" w:lineRule="atLeast"/>
        <w:jc w:val="center"/>
        <w:rPr>
          <w:rFonts w:ascii="Arial" w:hAnsi="Arial" w:cs="B Lotus" w:hint="cs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hAnsi="Arial" w:cs="B Lotus" w:hint="cs"/>
          <w:b/>
          <w:bCs/>
          <w:color w:val="000000"/>
          <w:sz w:val="28"/>
          <w:szCs w:val="28"/>
          <w:rtl/>
          <w:lang w:bidi="fa-IR"/>
        </w:rPr>
        <w:t xml:space="preserve"> رشته بيولوژي ماهيان دريا </w:t>
      </w:r>
    </w:p>
    <w:p w:rsidR="00007093" w:rsidRDefault="00007093" w:rsidP="00007093">
      <w:pPr>
        <w:spacing w:line="600" w:lineRule="atLeast"/>
        <w:jc w:val="center"/>
        <w:rPr>
          <w:rFonts w:ascii="Arial" w:hAnsi="Arial" w:cs="B Lotus"/>
          <w:color w:val="000000"/>
          <w:sz w:val="32"/>
          <w:szCs w:val="32"/>
          <w:rtl/>
          <w:lang w:bidi="fa-IR"/>
        </w:rPr>
      </w:pPr>
    </w:p>
    <w:p w:rsidR="00007093" w:rsidRDefault="00007093" w:rsidP="00007093">
      <w:pPr>
        <w:spacing w:line="600" w:lineRule="atLeast"/>
        <w:jc w:val="center"/>
        <w:rPr>
          <w:rFonts w:ascii="Arial" w:hAnsi="Arial" w:cs="B Lotus"/>
          <w:color w:val="000000"/>
          <w:sz w:val="32"/>
          <w:szCs w:val="32"/>
          <w:rtl/>
          <w:lang w:bidi="fa-IR"/>
        </w:rPr>
      </w:pPr>
    </w:p>
    <w:p w:rsidR="00007093" w:rsidRDefault="00007093" w:rsidP="00007093">
      <w:pPr>
        <w:spacing w:line="600" w:lineRule="atLeast"/>
        <w:jc w:val="center"/>
        <w:rPr>
          <w:rFonts w:ascii="Arial" w:hAnsi="Arial" w:cs="B Lotus"/>
          <w:color w:val="000000"/>
          <w:sz w:val="32"/>
          <w:szCs w:val="32"/>
          <w:rtl/>
          <w:lang w:bidi="fa-IR"/>
        </w:rPr>
      </w:pPr>
    </w:p>
    <w:p w:rsidR="00007093" w:rsidRDefault="00007093" w:rsidP="00007093">
      <w:pPr>
        <w:spacing w:line="600" w:lineRule="atLeast"/>
        <w:jc w:val="center"/>
        <w:rPr>
          <w:rFonts w:ascii="Arial" w:hAnsi="Arial" w:cs="B Zar" w:hint="cs"/>
          <w:b/>
          <w:bCs/>
          <w:color w:val="000000"/>
          <w:sz w:val="48"/>
          <w:szCs w:val="48"/>
          <w:rtl/>
          <w:lang w:bidi="fa-IR"/>
        </w:rPr>
      </w:pPr>
      <w:r>
        <w:rPr>
          <w:rFonts w:ascii="Arial" w:hAnsi="Arial" w:cs="B Zar" w:hint="cs"/>
          <w:b/>
          <w:bCs/>
          <w:color w:val="000000"/>
          <w:sz w:val="48"/>
          <w:szCs w:val="48"/>
          <w:rtl/>
          <w:lang w:bidi="fa-IR"/>
        </w:rPr>
        <w:t>عنوان:</w:t>
      </w:r>
    </w:p>
    <w:p w:rsidR="00007093" w:rsidRDefault="00007093" w:rsidP="00007093">
      <w:pPr>
        <w:spacing w:line="600" w:lineRule="atLeast"/>
        <w:jc w:val="center"/>
        <w:rPr>
          <w:rFonts w:ascii="Arial" w:hAnsi="Arial" w:cs="B Zar" w:hint="cs"/>
          <w:b/>
          <w:bCs/>
          <w:color w:val="000000"/>
          <w:w w:val="120"/>
          <w:sz w:val="48"/>
          <w:szCs w:val="48"/>
          <w:rtl/>
          <w:lang w:bidi="fa-IR"/>
        </w:rPr>
      </w:pPr>
      <w:r>
        <w:rPr>
          <w:rFonts w:ascii="Arial" w:hAnsi="Arial" w:cs="B Zar" w:hint="cs"/>
          <w:b/>
          <w:bCs/>
          <w:color w:val="000000"/>
          <w:w w:val="120"/>
          <w:sz w:val="48"/>
          <w:szCs w:val="48"/>
          <w:rtl/>
          <w:lang w:bidi="fa-IR"/>
        </w:rPr>
        <w:t>موضوع</w:t>
      </w:r>
    </w:p>
    <w:p w:rsidR="00007093" w:rsidRDefault="00007093" w:rsidP="00007093">
      <w:pPr>
        <w:spacing w:line="600" w:lineRule="atLeast"/>
        <w:jc w:val="center"/>
        <w:rPr>
          <w:rFonts w:ascii="Arial" w:hAnsi="Arial" w:cs="B Zar" w:hint="cs"/>
          <w:b/>
          <w:bCs/>
          <w:color w:val="000000"/>
          <w:sz w:val="48"/>
          <w:szCs w:val="48"/>
          <w:rtl/>
          <w:lang w:bidi="fa-IR"/>
        </w:rPr>
      </w:pPr>
      <w:r>
        <w:rPr>
          <w:rFonts w:ascii="Arial" w:hAnsi="Arial" w:cs="B Zar" w:hint="cs"/>
          <w:b/>
          <w:bCs/>
          <w:color w:val="000000"/>
          <w:sz w:val="48"/>
          <w:szCs w:val="48"/>
          <w:rtl/>
          <w:lang w:bidi="fa-IR"/>
        </w:rPr>
        <w:t xml:space="preserve">بررسي ميزان </w:t>
      </w:r>
      <w:r>
        <w:rPr>
          <w:rFonts w:ascii="Arial" w:hAnsi="Arial" w:cs="B Zar"/>
          <w:b/>
          <w:bCs/>
          <w:color w:val="000000"/>
          <w:sz w:val="48"/>
          <w:szCs w:val="48"/>
          <w:lang w:bidi="fa-IR"/>
        </w:rPr>
        <w:t>ATP</w:t>
      </w:r>
      <w:r>
        <w:rPr>
          <w:rFonts w:ascii="Arial" w:hAnsi="Arial" w:cs="B Zar" w:hint="cs"/>
          <w:b/>
          <w:bCs/>
          <w:color w:val="000000"/>
          <w:sz w:val="48"/>
          <w:szCs w:val="48"/>
          <w:rtl/>
          <w:lang w:bidi="fa-IR"/>
        </w:rPr>
        <w:t xml:space="preserve"> در اسپرم مولدين نر ماهي</w:t>
      </w:r>
    </w:p>
    <w:p w:rsidR="00007093" w:rsidRDefault="00007093" w:rsidP="00007093">
      <w:pPr>
        <w:spacing w:line="600" w:lineRule="atLeast"/>
        <w:jc w:val="center"/>
        <w:rPr>
          <w:rFonts w:ascii="Arial" w:hAnsi="Arial" w:cs="B Zar" w:hint="cs"/>
          <w:b/>
          <w:bCs/>
          <w:color w:val="000000"/>
          <w:sz w:val="48"/>
          <w:szCs w:val="48"/>
          <w:rtl/>
          <w:lang w:bidi="fa-IR"/>
        </w:rPr>
      </w:pPr>
      <w:r>
        <w:rPr>
          <w:rFonts w:ascii="Arial" w:hAnsi="Arial" w:cs="B Zar" w:hint="cs"/>
          <w:b/>
          <w:bCs/>
          <w:color w:val="000000"/>
          <w:sz w:val="48"/>
          <w:szCs w:val="48"/>
          <w:rtl/>
          <w:lang w:bidi="fa-IR"/>
        </w:rPr>
        <w:t xml:space="preserve"> كفال طلايي </w:t>
      </w:r>
      <w:r>
        <w:rPr>
          <w:rFonts w:ascii="Arial" w:hAnsi="Arial" w:cs="B Zar"/>
          <w:b/>
          <w:bCs/>
          <w:i/>
          <w:iCs/>
          <w:color w:val="000000"/>
          <w:sz w:val="48"/>
          <w:szCs w:val="48"/>
          <w:lang w:bidi="fa-IR"/>
        </w:rPr>
        <w:t>Mugil auratus</w:t>
      </w:r>
      <w:r>
        <w:rPr>
          <w:rFonts w:ascii="Arial" w:hAnsi="Arial" w:cs="B Zar" w:hint="cs"/>
          <w:b/>
          <w:bCs/>
          <w:color w:val="000000"/>
          <w:sz w:val="48"/>
          <w:szCs w:val="48"/>
          <w:rtl/>
          <w:lang w:bidi="fa-IR"/>
        </w:rPr>
        <w:t xml:space="preserve"> </w:t>
      </w:r>
    </w:p>
    <w:p w:rsidR="004467FD" w:rsidRDefault="004467FD" w:rsidP="004467FD">
      <w:pPr>
        <w:spacing w:line="600" w:lineRule="atLeast"/>
        <w:jc w:val="center"/>
        <w:rPr>
          <w:rFonts w:ascii="Arial" w:hAnsi="Arial" w:cs="B Lotus"/>
          <w:color w:val="000000"/>
          <w:sz w:val="36"/>
          <w:szCs w:val="36"/>
          <w:rtl/>
          <w:lang w:bidi="fa-IR"/>
        </w:rPr>
      </w:pPr>
    </w:p>
    <w:p w:rsidR="004467FD" w:rsidRDefault="004467FD" w:rsidP="004467FD">
      <w:pPr>
        <w:spacing w:line="600" w:lineRule="atLeast"/>
        <w:jc w:val="center"/>
        <w:rPr>
          <w:rFonts w:ascii="Arial" w:hAnsi="Arial" w:cs="B Lotus"/>
          <w:color w:val="000000"/>
          <w:sz w:val="36"/>
          <w:szCs w:val="36"/>
          <w:rtl/>
          <w:lang w:bidi="fa-IR"/>
        </w:rPr>
      </w:pPr>
    </w:p>
    <w:p w:rsidR="004467FD" w:rsidRDefault="004467FD" w:rsidP="004467FD">
      <w:pPr>
        <w:spacing w:line="600" w:lineRule="atLeast"/>
        <w:jc w:val="lowKashida"/>
        <w:rPr>
          <w:rFonts w:ascii="Arial" w:hAnsi="Arial" w:cs="B Lotus"/>
          <w:color w:val="000000"/>
          <w:sz w:val="36"/>
          <w:szCs w:val="36"/>
          <w:rtl/>
          <w:lang w:bidi="fa-IR"/>
        </w:rPr>
      </w:pPr>
    </w:p>
    <w:p w:rsidR="004467FD" w:rsidRDefault="004467FD" w:rsidP="00007093">
      <w:pPr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</w:t>
      </w:r>
    </w:p>
    <w:p w:rsidR="004467FD" w:rsidRDefault="004467FD" w:rsidP="004467FD">
      <w:pPr>
        <w:bidi w:val="0"/>
        <w:rPr>
          <w:rFonts w:ascii="Arial" w:hAnsi="Arial" w:cs="B Lotus"/>
          <w:color w:val="000000"/>
          <w:szCs w:val="28"/>
          <w:rtl/>
          <w:lang w:bidi="fa-IR"/>
        </w:rPr>
        <w:sectPr w:rsidR="004467FD">
          <w:pgSz w:w="11906" w:h="16838"/>
          <w:pgMar w:top="1701" w:right="1701" w:bottom="1701" w:left="1701" w:header="709" w:footer="709" w:gutter="0"/>
          <w:cols w:space="720"/>
          <w:bidi/>
          <w:rtlGutter/>
        </w:sectPr>
      </w:pP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lastRenderedPageBreak/>
        <w:t>فهرست مطالب</w:t>
      </w:r>
    </w:p>
    <w:p w:rsidR="004467FD" w:rsidRDefault="004467FD" w:rsidP="004467FD">
      <w:pPr>
        <w:tabs>
          <w:tab w:val="left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عنوان                                                                                                          صفحه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چكيده</w:t>
      </w:r>
      <w:r w:rsidR="00007093">
        <w:rPr>
          <w:rFonts w:ascii="Arial" w:hAnsi="Arial" w:cs="B Lotus" w:hint="cs"/>
          <w:color w:val="000000"/>
          <w:szCs w:val="28"/>
          <w:rtl/>
          <w:lang w:bidi="fa-IR"/>
        </w:rPr>
        <w:t xml:space="preserve">     </w:t>
      </w:r>
      <w:bookmarkStart w:id="0" w:name="_GoBack"/>
      <w:bookmarkEnd w:id="0"/>
      <w:r>
        <w:rPr>
          <w:rFonts w:ascii="Arial" w:hAnsi="Arial" w:cs="B Lotus" w:hint="cs"/>
          <w:color w:val="000000"/>
          <w:szCs w:val="28"/>
          <w:rtl/>
          <w:lang w:bidi="fa-IR"/>
        </w:rPr>
        <w:t>------------------------------------------------------------1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مقدمه---------------------------------------------------------------3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rPr>
          <w:rFonts w:ascii="Arial" w:hAnsi="Arial" w:cs="B Lotus"/>
          <w:color w:val="000000"/>
          <w:szCs w:val="28"/>
          <w:rtl/>
          <w:lang w:bidi="fa-IR"/>
        </w:rPr>
      </w:pPr>
    </w:p>
    <w:p w:rsidR="004467FD" w:rsidRDefault="004467FD" w:rsidP="004467FD">
      <w:pPr>
        <w:tabs>
          <w:tab w:val="left" w:leader="hyphen" w:pos="7938"/>
        </w:tabs>
        <w:spacing w:line="600" w:lineRule="atLeast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فصل اول : مروري بر تحقيقات گذشته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rPr>
          <w:rFonts w:ascii="Arial" w:hAnsi="Arial" w:cs="B Lotus"/>
          <w:color w:val="000000"/>
          <w:szCs w:val="28"/>
          <w:rtl/>
          <w:lang w:bidi="fa-IR"/>
        </w:rPr>
      </w:pP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1-1 پيشينه تحقيق--------------------------------------------------- 8-5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1-2 تاكسونومي---------------------------------------------------- 9-8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1-3 مشخصات كلي راسته كفال ماهي شكلان -----------------------------------9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1-4 مشخصات خانواده كفال ماهيان ----------------------------------------10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1-5 مشخصات كفال طلايي ------------------------------------------12-10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1-6 زيست شناسي كفال طلايي ---------------------------------------13-12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1-6-1 مشخصات زيستي كفال طلايي --------------------------------------13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1-6-1-1 تحمل درجه حرارت ------------------------------------------13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1-6-1-2 تحمل شوري -----------------------------------------------13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1-6-1-3 تحمل مقادير اكسيژن ------------------------------------------13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1-6-1-4 تغذيه كفال طلايي -----------------------------------------14-13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1-7 ارزش اقتصادي كفال ماهيان ---------------------------------------15-14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1-8 ارزش غذايي ماهي كفال -------------------------------------------- 16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1-9 پراكنش كفال ماهيان --------------------------------------------18-16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1-10 درياي خزر------------------------------------------------- 22-18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lastRenderedPageBreak/>
        <w:t>1-11 توليد مثل كفال طلايي -----------------------------------------23-22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1-11-1 دستگاه توليد مثل كفال طلايي ----------------------------------25-23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1-11-2 اسپرماتوژنز --------------------------------------------------25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1-11-3 ساختمان اسپرماتوزوئيد ----------------------------------------- 26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1-11-4 فعاليت اسپرماتوزوئيد ------------------------------------------ 27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1-11-5 رابطه بين ميزان </w:t>
      </w:r>
      <w:r>
        <w:rPr>
          <w:rFonts w:ascii="Arial" w:hAnsi="Arial" w:cs="B Lotus"/>
          <w:color w:val="000000"/>
          <w:szCs w:val="28"/>
          <w:lang w:bidi="fa-IR"/>
        </w:rPr>
        <w:t>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و تحرك اسپرم ------------------------------- 28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1-11-6 مكانيزم چرخشي انتقال انرژي در </w:t>
      </w:r>
      <w:r>
        <w:rPr>
          <w:rFonts w:ascii="Arial" w:hAnsi="Arial" w:cs="B Lotus"/>
          <w:color w:val="000000"/>
          <w:szCs w:val="28"/>
          <w:lang w:bidi="fa-IR"/>
        </w:rPr>
        <w:t>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سنتاز ----------------------- 31-28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1-11-7 </w:t>
      </w:r>
      <w:r>
        <w:rPr>
          <w:rFonts w:ascii="Arial" w:hAnsi="Arial" w:cs="B Lotus"/>
          <w:color w:val="000000"/>
          <w:szCs w:val="28"/>
          <w:lang w:bidi="fa-IR"/>
        </w:rPr>
        <w:t>AMP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حلقوي بعنوان يك پيامبر ثانويه --------------------------- 37-32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1-11-8 </w:t>
      </w:r>
      <w:r>
        <w:rPr>
          <w:rFonts w:ascii="Arial" w:hAnsi="Arial" w:cs="B Lotus"/>
          <w:color w:val="000000"/>
          <w:szCs w:val="28"/>
          <w:lang w:bidi="fa-IR"/>
        </w:rPr>
        <w:t>extenders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--------------------------------------------- 40-37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rPr>
          <w:rFonts w:ascii="Arial" w:hAnsi="Arial" w:cs="B Lotus"/>
          <w:color w:val="000000"/>
          <w:szCs w:val="28"/>
          <w:rtl/>
          <w:lang w:bidi="fa-IR"/>
        </w:rPr>
      </w:pPr>
    </w:p>
    <w:p w:rsidR="004467FD" w:rsidRDefault="004467FD" w:rsidP="004467FD">
      <w:pPr>
        <w:tabs>
          <w:tab w:val="left" w:leader="hyphen" w:pos="7938"/>
        </w:tabs>
        <w:spacing w:line="600" w:lineRule="atLeast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فصل دوم: روش تحقيق و مواد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rPr>
          <w:rFonts w:ascii="Arial" w:hAnsi="Arial" w:cs="B Lotus"/>
          <w:color w:val="000000"/>
          <w:szCs w:val="28"/>
          <w:rtl/>
          <w:lang w:bidi="fa-IR"/>
        </w:rPr>
      </w:pP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2-1 مواد و وسايل مورد نياز ----------------------------------------- 43-42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2-1-1 خصوصيات كيت تعيين </w:t>
      </w:r>
      <w:r>
        <w:rPr>
          <w:rFonts w:ascii="Arial" w:hAnsi="Arial" w:cs="B Lotus"/>
          <w:color w:val="000000"/>
          <w:szCs w:val="28"/>
          <w:lang w:bidi="fa-IR"/>
        </w:rPr>
        <w:t>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 ------------------------------------- 43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2-1-2 اجزاي كيت تعيين</w:t>
      </w:r>
      <w:r>
        <w:rPr>
          <w:rFonts w:ascii="Arial" w:hAnsi="Arial" w:cs="B Lotus"/>
          <w:color w:val="000000"/>
          <w:szCs w:val="28"/>
          <w:lang w:bidi="fa-IR"/>
        </w:rPr>
        <w:t xml:space="preserve"> 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----------------------------------------</w:t>
      </w:r>
      <w:r>
        <w:rPr>
          <w:rFonts w:ascii="Arial" w:hAnsi="Arial" w:cs="B Lotus"/>
          <w:color w:val="000000"/>
          <w:szCs w:val="28"/>
          <w:lang w:bidi="fa-IR"/>
        </w:rPr>
        <w:t xml:space="preserve">  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43  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2-1-3 روش آماده سازي محلولها -----------------------------------------44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2-1-4 خصوصيات و كاربردهاي بافر </w:t>
      </w:r>
      <w:r>
        <w:rPr>
          <w:rFonts w:ascii="Arial" w:hAnsi="Arial" w:cs="B Lotus"/>
          <w:color w:val="000000"/>
          <w:szCs w:val="28"/>
          <w:lang w:bidi="fa-IR"/>
        </w:rPr>
        <w:t>HEPES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--------------------------- 45-44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2-1-5 روش آماده سازي محلول بافر </w:t>
      </w:r>
      <w:r>
        <w:rPr>
          <w:rFonts w:ascii="Arial" w:hAnsi="Arial" w:cs="B Lotus"/>
          <w:color w:val="000000"/>
          <w:szCs w:val="28"/>
          <w:lang w:bidi="fa-IR"/>
        </w:rPr>
        <w:t>HEPES</w:t>
      </w:r>
      <w:r>
        <w:rPr>
          <w:rFonts w:ascii="Arial" w:hAnsi="Arial" w:cs="B Lotus" w:hint="cs"/>
          <w:color w:val="000000"/>
          <w:szCs w:val="28"/>
          <w:rtl/>
          <w:lang w:bidi="fa-IR"/>
        </w:rPr>
        <w:t>------------------------------- 45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2-1-6 روش آماده سازي محلول بي كربنات سديم----------------------------- 46 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2-1-7 روش آماده سازي محلول گليسرول 10% و گلوكز</w:t>
      </w:r>
      <w:r>
        <w:rPr>
          <w:rFonts w:ascii="Arial" w:hAnsi="Arial" w:cs="B Lotus"/>
          <w:color w:val="000000"/>
          <w:szCs w:val="28"/>
          <w:lang w:bidi="fa-IR"/>
        </w:rPr>
        <w:t>M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3/0 ------------------- 46 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2-2 روش كار  -------------------------------------------------- 50-46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rPr>
          <w:rFonts w:ascii="Arial" w:hAnsi="Arial" w:cs="B Lotus"/>
          <w:color w:val="000000"/>
          <w:szCs w:val="28"/>
          <w:rtl/>
          <w:lang w:bidi="fa-IR"/>
        </w:rPr>
      </w:pPr>
    </w:p>
    <w:p w:rsidR="004467FD" w:rsidRDefault="004467FD" w:rsidP="004467FD">
      <w:pPr>
        <w:tabs>
          <w:tab w:val="left" w:leader="hyphen" w:pos="7938"/>
        </w:tabs>
        <w:spacing w:line="600" w:lineRule="atLeast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lastRenderedPageBreak/>
        <w:t>فصل سوم : نتايج تحقيق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rPr>
          <w:rFonts w:ascii="Arial" w:hAnsi="Arial" w:cs="B Lotus"/>
          <w:color w:val="000000"/>
          <w:szCs w:val="28"/>
          <w:rtl/>
          <w:lang w:bidi="fa-IR"/>
        </w:rPr>
      </w:pP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نتايج  -------------------------------------------------------- 62-52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rPr>
          <w:rFonts w:ascii="Arial" w:hAnsi="Arial" w:cs="B Lotus"/>
          <w:color w:val="000000"/>
          <w:szCs w:val="28"/>
          <w:rtl/>
          <w:lang w:bidi="fa-IR"/>
        </w:rPr>
      </w:pPr>
    </w:p>
    <w:p w:rsidR="004467FD" w:rsidRDefault="004467FD" w:rsidP="004467FD">
      <w:pPr>
        <w:tabs>
          <w:tab w:val="left" w:leader="hyphen" w:pos="7938"/>
        </w:tabs>
        <w:spacing w:line="600" w:lineRule="atLeast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فصل چهارم: بحث و نتيجه گيري و پيشنهادات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rPr>
          <w:rFonts w:ascii="Arial" w:hAnsi="Arial" w:cs="B Lotus"/>
          <w:color w:val="000000"/>
          <w:szCs w:val="28"/>
          <w:rtl/>
          <w:lang w:bidi="fa-IR"/>
        </w:rPr>
      </w:pP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بحث و نتيجه گيري ----------------------------------------------- 69-64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پيشنهادات --------------------------------------------------------- 70   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منابع فارسي ---------------------------------------------------------71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منابع لاتين------------------------------------------------------ 76-72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</w:p>
    <w:p w:rsidR="004467FD" w:rsidRDefault="004467FD" w:rsidP="004467FD">
      <w:pPr>
        <w:bidi w:val="0"/>
        <w:rPr>
          <w:rFonts w:ascii="Arial" w:hAnsi="Arial" w:cs="B Lotus"/>
          <w:color w:val="000000"/>
          <w:szCs w:val="28"/>
          <w:rtl/>
          <w:lang w:bidi="fa-IR"/>
        </w:rPr>
        <w:sectPr w:rsidR="004467FD">
          <w:pgSz w:w="11906" w:h="16838"/>
          <w:pgMar w:top="1701" w:right="1701" w:bottom="1701" w:left="1701" w:header="709" w:footer="709" w:gutter="0"/>
          <w:cols w:space="720"/>
          <w:bidi/>
          <w:rtlGutter/>
        </w:sectPr>
      </w:pP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lastRenderedPageBreak/>
        <w:t>فهرست جداول</w:t>
      </w:r>
    </w:p>
    <w:p w:rsidR="004467FD" w:rsidRDefault="004467FD" w:rsidP="004467FD">
      <w:pPr>
        <w:tabs>
          <w:tab w:val="left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عنوان                                                                                                    صفحه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جدول 1-1 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33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جدول 3-1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53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جدول 3-2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53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جدول 3-3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53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جدول 3-4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53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جدول 3-5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54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جدول 3-6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54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جدول 3-7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54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جدول 3-8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55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جدول 3-9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55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جدول 3-10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55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جدول 3-11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55</w:t>
      </w:r>
    </w:p>
    <w:p w:rsidR="004467FD" w:rsidRDefault="004467FD" w:rsidP="004467FD">
      <w:pPr>
        <w:bidi w:val="0"/>
        <w:rPr>
          <w:rFonts w:ascii="Arial" w:hAnsi="Arial" w:cs="B Lotus"/>
          <w:color w:val="000000"/>
          <w:szCs w:val="28"/>
          <w:rtl/>
          <w:lang w:bidi="fa-IR"/>
        </w:rPr>
        <w:sectPr w:rsidR="004467FD">
          <w:pgSz w:w="11906" w:h="16838"/>
          <w:pgMar w:top="1701" w:right="1701" w:bottom="1701" w:left="1701" w:header="709" w:footer="709" w:gutter="0"/>
          <w:cols w:space="720"/>
          <w:bidi/>
          <w:rtlGutter/>
        </w:sectPr>
      </w:pP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lastRenderedPageBreak/>
        <w:t>فهرست نمودارها</w:t>
      </w:r>
    </w:p>
    <w:p w:rsidR="004467FD" w:rsidRDefault="004467FD" w:rsidP="004467FD">
      <w:pPr>
        <w:tabs>
          <w:tab w:val="left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عنوان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صفحه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نمودار1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56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نمودار 2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57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نمودار 3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58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نمودار 4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59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نمودار 5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60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نمودار 6 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61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نمودار 7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62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br w:type="page"/>
      </w:r>
      <w:r>
        <w:rPr>
          <w:rFonts w:ascii="Arial" w:hAnsi="Arial" w:cs="B Lotus" w:hint="cs"/>
          <w:color w:val="000000"/>
          <w:szCs w:val="28"/>
          <w:rtl/>
          <w:lang w:bidi="fa-IR"/>
        </w:rPr>
        <w:lastRenderedPageBreak/>
        <w:t>فهرست اشكال</w:t>
      </w:r>
    </w:p>
    <w:p w:rsidR="004467FD" w:rsidRDefault="004467FD" w:rsidP="004467FD">
      <w:pPr>
        <w:tabs>
          <w:tab w:val="left" w:pos="7938"/>
        </w:tabs>
        <w:spacing w:line="600" w:lineRule="atLeast"/>
        <w:jc w:val="center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عنوان                                                                                                    صفحه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شكل 1-1 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10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شكل 1-2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11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شكل 1-3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17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شكل 1-4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26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شكل 1-5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29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شكل 1-6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35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شكل 1-7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36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>شكل 2-1</w:t>
      </w:r>
      <w:r>
        <w:rPr>
          <w:rFonts w:ascii="Arial" w:hAnsi="Arial" w:cs="B Lotus" w:hint="cs"/>
          <w:color w:val="000000"/>
          <w:szCs w:val="28"/>
          <w:rtl/>
          <w:lang w:bidi="fa-IR"/>
        </w:rPr>
        <w:tab/>
        <w:t>45</w:t>
      </w:r>
    </w:p>
    <w:p w:rsidR="004467FD" w:rsidRDefault="004467FD" w:rsidP="004467FD">
      <w:pPr>
        <w:tabs>
          <w:tab w:val="left" w:leader="hyphen" w:pos="7938"/>
        </w:tabs>
        <w:spacing w:line="600" w:lineRule="atLeast"/>
        <w:rPr>
          <w:rFonts w:ascii="Arial" w:hAnsi="Arial" w:cs="B Lotus"/>
          <w:color w:val="000000"/>
          <w:szCs w:val="28"/>
          <w:rtl/>
          <w:lang w:bidi="fa-IR"/>
        </w:rPr>
      </w:pPr>
    </w:p>
    <w:p w:rsidR="004467FD" w:rsidRDefault="004467FD" w:rsidP="004467FD">
      <w:pPr>
        <w:bidi w:val="0"/>
        <w:rPr>
          <w:rFonts w:ascii="Arial" w:hAnsi="Arial" w:cs="B Lotus"/>
          <w:color w:val="000000"/>
          <w:szCs w:val="28"/>
          <w:rtl/>
          <w:lang w:bidi="fa-IR"/>
        </w:rPr>
        <w:sectPr w:rsidR="004467FD">
          <w:pgSz w:w="11906" w:h="16838"/>
          <w:pgMar w:top="1701" w:right="1701" w:bottom="1701" w:left="1701" w:header="709" w:footer="709" w:gutter="0"/>
          <w:cols w:space="720"/>
          <w:bidi/>
          <w:rtlGutter/>
        </w:sectPr>
      </w:pPr>
    </w:p>
    <w:p w:rsidR="004467FD" w:rsidRDefault="004467FD" w:rsidP="004467FD">
      <w:pPr>
        <w:spacing w:line="600" w:lineRule="atLeast"/>
        <w:jc w:val="lowKashida"/>
        <w:rPr>
          <w:rFonts w:ascii="Arial" w:hAnsi="Arial" w:cs="B Lotus"/>
          <w:b/>
          <w:bCs/>
          <w:color w:val="000000"/>
          <w:szCs w:val="28"/>
          <w:rtl/>
          <w:lang w:bidi="fa-IR"/>
        </w:rPr>
      </w:pPr>
      <w:r>
        <w:rPr>
          <w:rFonts w:ascii="Arial" w:hAnsi="Arial" w:cs="B Lotus" w:hint="cs"/>
          <w:b/>
          <w:bCs/>
          <w:color w:val="000000"/>
          <w:szCs w:val="28"/>
          <w:rtl/>
          <w:lang w:bidi="fa-IR"/>
        </w:rPr>
        <w:lastRenderedPageBreak/>
        <w:t>چکیده</w:t>
      </w:r>
    </w:p>
    <w:p w:rsidR="004467FD" w:rsidRDefault="004467FD" w:rsidP="004467FD">
      <w:pPr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  کفال ماهیان دریای خزر یکی از مهمترین ماهیان شیلاتی این دریا می باشند.که پس از انتقال از دریای سیاه به دریای خزر، توانستند خود را بااکوسیستم این دریا مطاقبت دهند. </w:t>
      </w:r>
    </w:p>
    <w:p w:rsidR="004467FD" w:rsidRDefault="004467FD" w:rsidP="004467FD">
      <w:pPr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  هدف از این تحقیق بررسی میزان </w:t>
      </w:r>
      <w:r>
        <w:rPr>
          <w:rFonts w:ascii="Arial" w:hAnsi="Arial" w:cs="B Lotus"/>
          <w:color w:val="000000"/>
          <w:szCs w:val="28"/>
          <w:lang w:bidi="fa-IR"/>
        </w:rPr>
        <w:t>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اسپرم ماهی کفال طلایی در شرایط</w:t>
      </w:r>
      <w:r>
        <w:rPr>
          <w:rFonts w:ascii="Arial" w:hAnsi="Arial" w:cs="B Lotus"/>
          <w:color w:val="000000"/>
          <w:szCs w:val="28"/>
          <w:lang w:bidi="fa-IR"/>
        </w:rPr>
        <w:t xml:space="preserve"> 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زمانی،دمایی و محلولهای تداوم بخش (</w:t>
      </w:r>
      <w:r>
        <w:rPr>
          <w:rFonts w:ascii="Arial" w:hAnsi="Arial" w:cs="B Lotus"/>
          <w:color w:val="000000"/>
          <w:szCs w:val="28"/>
          <w:lang w:bidi="fa-IR"/>
        </w:rPr>
        <w:t>Extender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)  مختلف بوده است. بدین منظور میزان </w:t>
      </w:r>
      <w:r>
        <w:rPr>
          <w:rFonts w:ascii="Arial" w:hAnsi="Arial" w:cs="B Lotus"/>
          <w:color w:val="000000"/>
          <w:szCs w:val="28"/>
          <w:lang w:bidi="fa-IR"/>
        </w:rPr>
        <w:t>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اسپرمهای تازه نمونه گیری شده در دماهای مختلف      (</w:t>
      </w:r>
      <w:r>
        <w:rPr>
          <w:rFonts w:ascii="Arial" w:hAnsi="Arial" w:cs="B Lotus"/>
          <w:color w:val="000000"/>
          <w:szCs w:val="28"/>
          <w:lang w:bidi="fa-IR"/>
        </w:rPr>
        <w:t>°C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12- 10،20 -18)، میزان </w:t>
      </w:r>
      <w:r>
        <w:rPr>
          <w:rFonts w:ascii="Arial" w:hAnsi="Arial" w:cs="B Lotus"/>
          <w:color w:val="000000"/>
          <w:szCs w:val="28"/>
          <w:lang w:bidi="fa-IR"/>
        </w:rPr>
        <w:t xml:space="preserve"> 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>اسپرمهای نگهداری شده دردماهای مختلف (</w:t>
      </w:r>
      <w:r>
        <w:rPr>
          <w:rFonts w:ascii="Arial" w:hAnsi="Arial" w:cs="B Lotus"/>
          <w:color w:val="000000"/>
          <w:szCs w:val="28"/>
          <w:lang w:bidi="fa-IR"/>
        </w:rPr>
        <w:t>°C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4،</w:t>
      </w:r>
      <w:r>
        <w:rPr>
          <w:rFonts w:ascii="Arial" w:hAnsi="Arial" w:cs="B Lotus"/>
          <w:color w:val="000000"/>
          <w:szCs w:val="28"/>
          <w:lang w:bidi="fa-IR"/>
        </w:rPr>
        <w:t xml:space="preserve">Room temperature 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) به مدت 6 ساعت، میزان </w:t>
      </w:r>
      <w:r>
        <w:rPr>
          <w:rFonts w:ascii="Arial" w:hAnsi="Arial" w:cs="B Lotus"/>
          <w:color w:val="000000"/>
          <w:szCs w:val="28"/>
          <w:lang w:bidi="fa-IR"/>
        </w:rPr>
        <w:t>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اسپرمهای نگهداری شده در محلولهای تداوم بخش (</w:t>
      </w:r>
      <w:r>
        <w:rPr>
          <w:rFonts w:ascii="Arial" w:hAnsi="Arial" w:cs="B Lotus"/>
          <w:color w:val="000000"/>
          <w:szCs w:val="28"/>
          <w:lang w:bidi="fa-IR"/>
        </w:rPr>
        <w:t>extender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)مختلف (گلیسرول، محلول نمک 7/0% ، محلول نمک 65/0%) به مدت 5 روز،  میزان </w:t>
      </w:r>
      <w:r>
        <w:rPr>
          <w:rFonts w:ascii="Arial" w:hAnsi="Arial" w:cs="B Lotus"/>
          <w:color w:val="000000"/>
          <w:szCs w:val="28"/>
          <w:lang w:bidi="fa-IR"/>
        </w:rPr>
        <w:t>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اسپرمهای نگهداری شده در</w:t>
      </w:r>
      <w:r>
        <w:rPr>
          <w:rFonts w:ascii="Arial" w:hAnsi="Arial" w:cs="B Lotus"/>
          <w:color w:val="000000"/>
          <w:szCs w:val="28"/>
          <w:lang w:bidi="fa-IR"/>
        </w:rPr>
        <w:t xml:space="preserve"> </w:t>
      </w:r>
      <w:r>
        <w:rPr>
          <w:rFonts w:ascii="Arial" w:hAnsi="Arial" w:cs="B Lotus" w:hint="cs"/>
          <w:color w:val="000000"/>
          <w:szCs w:val="28"/>
          <w:rtl/>
          <w:lang w:bidi="fa-IR"/>
        </w:rPr>
        <w:t>همان شرایط به مدت 10 روز، به روش فوق حساس بیولومینوسانس اندازه گیری گردید.</w:t>
      </w:r>
    </w:p>
    <w:p w:rsidR="004467FD" w:rsidRDefault="004467FD" w:rsidP="004467FD">
      <w:pPr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   براساس آزمایشات انجام شده در این تحقیق، غلظت</w:t>
      </w:r>
      <w:r>
        <w:rPr>
          <w:rFonts w:ascii="Arial" w:hAnsi="Arial" w:cs="B Lotus"/>
          <w:color w:val="000000"/>
          <w:szCs w:val="28"/>
          <w:lang w:bidi="fa-IR"/>
        </w:rPr>
        <w:t xml:space="preserve"> 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اسپرمهای تازه نمونه گیری شده در دمای </w:t>
      </w:r>
      <w:r>
        <w:rPr>
          <w:rFonts w:ascii="Arial" w:hAnsi="Arial" w:cs="B Lotus"/>
          <w:color w:val="000000"/>
          <w:szCs w:val="28"/>
          <w:lang w:bidi="fa-IR"/>
        </w:rPr>
        <w:t>°C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12- 10، 22/7 </w:t>
      </w:r>
      <w:r>
        <w:rPr>
          <w:rFonts w:ascii="Arial" w:hAnsi="Arial" w:cs="Arial"/>
          <w:color w:val="000000"/>
          <w:szCs w:val="28"/>
          <w:rtl/>
          <w:lang w:bidi="fa-IR"/>
        </w:rPr>
        <w:t>±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04/74درصد غلظت </w:t>
      </w:r>
      <w:r>
        <w:rPr>
          <w:rFonts w:ascii="Arial" w:hAnsi="Arial" w:cs="B Lotus"/>
          <w:color w:val="000000"/>
          <w:szCs w:val="28"/>
          <w:lang w:bidi="fa-IR"/>
        </w:rPr>
        <w:t>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اسپرمهای تازه نمونه گیری شده در دمای </w:t>
      </w:r>
      <w:r>
        <w:rPr>
          <w:rFonts w:ascii="Arial" w:hAnsi="Arial" w:cs="B Lotus"/>
          <w:color w:val="000000"/>
          <w:szCs w:val="28"/>
          <w:lang w:bidi="fa-IR"/>
        </w:rPr>
        <w:t>°C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20- 18 بود.اسپرمهای نگهداری شده در دمای </w:t>
      </w:r>
      <w:r>
        <w:rPr>
          <w:rFonts w:ascii="Arial" w:hAnsi="Arial" w:cs="B Lotus"/>
          <w:color w:val="000000"/>
          <w:szCs w:val="28"/>
          <w:lang w:bidi="fa-IR"/>
        </w:rPr>
        <w:t>°C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4 یخچال به مدت 6 ساعت و اسپرمهای نگهداری شده در دمای آزمایشگاه به مدت 6 ساعت به ترتیب 91/0 </w:t>
      </w:r>
      <w:r>
        <w:rPr>
          <w:rFonts w:ascii="Arial" w:hAnsi="Arial" w:cs="Arial"/>
          <w:color w:val="000000"/>
          <w:szCs w:val="28"/>
          <w:rtl/>
          <w:lang w:bidi="fa-IR"/>
        </w:rPr>
        <w:t>±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26/90 درصد و 49/1 </w:t>
      </w:r>
      <w:r>
        <w:rPr>
          <w:rFonts w:ascii="Arial" w:hAnsi="Arial" w:cs="Arial"/>
          <w:color w:val="000000"/>
          <w:szCs w:val="28"/>
          <w:rtl/>
          <w:lang w:bidi="fa-IR"/>
        </w:rPr>
        <w:t>±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17/17 درصد </w:t>
      </w:r>
      <w:r>
        <w:rPr>
          <w:rFonts w:ascii="Arial" w:hAnsi="Arial" w:cs="B Lotus"/>
          <w:color w:val="000000"/>
          <w:szCs w:val="28"/>
          <w:lang w:bidi="fa-IR"/>
        </w:rPr>
        <w:t>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خود را حفظ کردند. نگهداری اسپرم در</w:t>
      </w:r>
      <w:r>
        <w:rPr>
          <w:rFonts w:ascii="Arial" w:hAnsi="Arial" w:cs="B Lotus"/>
          <w:color w:val="000000"/>
          <w:szCs w:val="28"/>
          <w:lang w:bidi="fa-IR"/>
        </w:rPr>
        <w:t>extender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های مختلف (گلیسرول، محلول نمک 7/0% ، محلول نمک 65/0%) به مدت 5 روز نشان داد که گلیسرول و محلول نمک 65/0%، درصد بالاتری از </w:t>
      </w:r>
      <w:r>
        <w:rPr>
          <w:rFonts w:ascii="Arial" w:hAnsi="Arial" w:cs="B Lotus"/>
          <w:color w:val="000000"/>
          <w:szCs w:val="28"/>
          <w:lang w:bidi="fa-IR"/>
        </w:rPr>
        <w:t>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را نسبت به محلول نمک 7/0% حفظ کردند. نگهداری اسپرم درهمان </w:t>
      </w:r>
      <w:r>
        <w:rPr>
          <w:rFonts w:ascii="Arial" w:hAnsi="Arial" w:cs="B Lotus"/>
          <w:color w:val="000000"/>
          <w:szCs w:val="28"/>
          <w:lang w:bidi="fa-IR"/>
        </w:rPr>
        <w:t>extender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‌ها  به مدت 10 روز نشان داد که گلیسرول درصد بالاتری از </w:t>
      </w:r>
      <w:r>
        <w:rPr>
          <w:rFonts w:ascii="Arial" w:hAnsi="Arial" w:cs="B Lotus"/>
          <w:color w:val="000000"/>
          <w:szCs w:val="28"/>
          <w:lang w:bidi="fa-IR"/>
        </w:rPr>
        <w:t>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را نسبت به  محلول نمک 7/0% و 65/0% حفظ کرد. اسپرمهای نگهداری شده در گلیسرول در دمای </w:t>
      </w:r>
      <w:r>
        <w:rPr>
          <w:rFonts w:ascii="Arial" w:hAnsi="Arial" w:cs="B Lotus"/>
          <w:color w:val="000000"/>
          <w:szCs w:val="28"/>
          <w:lang w:bidi="fa-IR"/>
        </w:rPr>
        <w:t>°C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15-  بعد از 5 روز و اسپرمهای نگهداری شده در گلیسرول در دمای </w:t>
      </w:r>
      <w:r>
        <w:rPr>
          <w:rFonts w:ascii="Arial" w:hAnsi="Arial" w:cs="B Lotus"/>
          <w:color w:val="000000"/>
          <w:szCs w:val="28"/>
          <w:lang w:bidi="fa-IR"/>
        </w:rPr>
        <w:t>°C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15-  بعد از 10 روز به ترتیب 5/4 </w:t>
      </w:r>
      <w:r>
        <w:rPr>
          <w:rFonts w:ascii="Arial" w:hAnsi="Arial" w:cs="Arial"/>
          <w:color w:val="000000"/>
          <w:szCs w:val="28"/>
          <w:rtl/>
          <w:lang w:bidi="fa-IR"/>
        </w:rPr>
        <w:t>±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19/74 و 2/6 </w:t>
      </w:r>
      <w:r>
        <w:rPr>
          <w:rFonts w:ascii="Arial" w:hAnsi="Arial" w:cs="Arial"/>
          <w:color w:val="000000"/>
          <w:szCs w:val="28"/>
          <w:rtl/>
          <w:lang w:bidi="fa-IR"/>
        </w:rPr>
        <w:t>±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67/47 درصد </w:t>
      </w:r>
      <w:r>
        <w:rPr>
          <w:rFonts w:ascii="Arial" w:hAnsi="Arial" w:cs="B Lotus"/>
          <w:color w:val="000000"/>
          <w:szCs w:val="28"/>
          <w:lang w:bidi="fa-IR"/>
        </w:rPr>
        <w:t>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خود را حفظ کردند.  اسپرمهای نگهداری شده در</w:t>
      </w:r>
      <w:r>
        <w:rPr>
          <w:rFonts w:ascii="Arial" w:hAnsi="Arial" w:cs="B Lotus"/>
          <w:color w:val="000000"/>
          <w:szCs w:val="28"/>
          <w:lang w:bidi="fa-IR"/>
        </w:rPr>
        <w:t xml:space="preserve"> </w:t>
      </w:r>
      <w:r>
        <w:rPr>
          <w:rFonts w:ascii="Arial" w:hAnsi="Arial" w:cs="B Lotus" w:hint="cs"/>
          <w:color w:val="000000"/>
          <w:szCs w:val="28"/>
          <w:rtl/>
          <w:lang w:bidi="fa-IR"/>
        </w:rPr>
        <w:t>محلول نمک 7/0%</w:t>
      </w:r>
      <w:r>
        <w:rPr>
          <w:rFonts w:ascii="Arial" w:hAnsi="Arial" w:cs="B Lotus"/>
          <w:color w:val="000000"/>
          <w:szCs w:val="28"/>
          <w:lang w:bidi="fa-IR"/>
        </w:rPr>
        <w:t xml:space="preserve">  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در دمای </w:t>
      </w:r>
      <w:r>
        <w:rPr>
          <w:rFonts w:ascii="Arial" w:hAnsi="Arial" w:cs="B Lotus"/>
          <w:color w:val="000000"/>
          <w:szCs w:val="28"/>
          <w:lang w:bidi="fa-IR"/>
        </w:rPr>
        <w:t>°C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1 بعد از 5 روز و اسپرمهای نگهداری شده در محلول نمک 7/0%  در دمای </w:t>
      </w:r>
      <w:r>
        <w:rPr>
          <w:rFonts w:ascii="Arial" w:hAnsi="Arial" w:cs="B Lotus"/>
          <w:color w:val="000000"/>
          <w:szCs w:val="28"/>
          <w:lang w:bidi="fa-IR"/>
        </w:rPr>
        <w:t>°C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1 بعد از 10 روز به ترتیب 81/2 </w:t>
      </w:r>
      <w:r>
        <w:rPr>
          <w:rFonts w:ascii="Arial" w:hAnsi="Arial" w:cs="Arial"/>
          <w:color w:val="000000"/>
          <w:szCs w:val="28"/>
          <w:rtl/>
          <w:lang w:bidi="fa-IR"/>
        </w:rPr>
        <w:t>±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65/13 و 06/0 </w:t>
      </w:r>
      <w:r>
        <w:rPr>
          <w:rFonts w:ascii="Arial" w:hAnsi="Arial" w:cs="Arial"/>
          <w:color w:val="000000"/>
          <w:szCs w:val="28"/>
          <w:rtl/>
          <w:lang w:bidi="fa-IR"/>
        </w:rPr>
        <w:t>±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69/0 درصد </w:t>
      </w:r>
      <w:r>
        <w:rPr>
          <w:rFonts w:ascii="Arial" w:hAnsi="Arial" w:cs="B Lotus"/>
          <w:color w:val="000000"/>
          <w:szCs w:val="28"/>
          <w:lang w:bidi="fa-IR"/>
        </w:rPr>
        <w:t>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خود را حفظ کردند. اسپرمهای نگهداری شده در</w:t>
      </w:r>
      <w:r>
        <w:rPr>
          <w:rFonts w:ascii="Arial" w:hAnsi="Arial" w:cs="B Lotus"/>
          <w:color w:val="000000"/>
          <w:szCs w:val="28"/>
          <w:lang w:bidi="fa-IR"/>
        </w:rPr>
        <w:t xml:space="preserve"> 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محلول نمک 65/0% در دمای </w:t>
      </w:r>
      <w:r>
        <w:rPr>
          <w:rFonts w:ascii="Arial" w:hAnsi="Arial" w:cs="B Lotus"/>
          <w:color w:val="000000"/>
          <w:szCs w:val="28"/>
          <w:lang w:bidi="fa-IR"/>
        </w:rPr>
        <w:t>°C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15-  بعد از 5 روز و اسپرمهای </w:t>
      </w:r>
      <w:r>
        <w:rPr>
          <w:rFonts w:ascii="Arial" w:hAnsi="Arial" w:cs="B Lotus" w:hint="cs"/>
          <w:color w:val="000000"/>
          <w:szCs w:val="28"/>
          <w:rtl/>
          <w:lang w:bidi="fa-IR"/>
        </w:rPr>
        <w:lastRenderedPageBreak/>
        <w:t>نگهداری شده درمحلول نمک 65/0%</w:t>
      </w:r>
      <w:r>
        <w:rPr>
          <w:rFonts w:ascii="Arial" w:hAnsi="Arial" w:cs="B Lotus"/>
          <w:color w:val="000000"/>
          <w:szCs w:val="28"/>
          <w:lang w:bidi="fa-IR"/>
        </w:rPr>
        <w:t xml:space="preserve">  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در دمای      </w:t>
      </w:r>
      <w:r>
        <w:rPr>
          <w:rFonts w:ascii="Arial" w:hAnsi="Arial" w:cs="B Lotus"/>
          <w:color w:val="000000"/>
          <w:szCs w:val="28"/>
          <w:lang w:bidi="fa-IR"/>
        </w:rPr>
        <w:t>°C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15 -  بعد از 10 روز به ترتیب 68/6 </w:t>
      </w:r>
      <w:r>
        <w:rPr>
          <w:rFonts w:ascii="Arial" w:hAnsi="Arial" w:cs="Arial"/>
          <w:color w:val="000000"/>
          <w:szCs w:val="28"/>
          <w:rtl/>
          <w:lang w:bidi="fa-IR"/>
        </w:rPr>
        <w:t>±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58/73 و 12/0 </w:t>
      </w:r>
      <w:r>
        <w:rPr>
          <w:rFonts w:ascii="Arial" w:hAnsi="Arial" w:cs="Arial"/>
          <w:color w:val="000000"/>
          <w:szCs w:val="28"/>
          <w:rtl/>
          <w:lang w:bidi="fa-IR"/>
        </w:rPr>
        <w:t>±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05/1 درصد </w:t>
      </w:r>
      <w:r>
        <w:rPr>
          <w:rFonts w:ascii="Arial" w:hAnsi="Arial" w:cs="B Lotus"/>
          <w:color w:val="000000"/>
          <w:szCs w:val="28"/>
          <w:lang w:bidi="fa-IR"/>
        </w:rPr>
        <w:t>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خود را حفظ کردند.</w:t>
      </w:r>
    </w:p>
    <w:p w:rsidR="004467FD" w:rsidRDefault="004467FD" w:rsidP="004467FD">
      <w:pPr>
        <w:spacing w:line="600" w:lineRule="atLeast"/>
        <w:jc w:val="lowKashida"/>
        <w:rPr>
          <w:rFonts w:ascii="Arial" w:hAnsi="Arial" w:cs="B Lotus"/>
          <w:color w:val="000000"/>
          <w:szCs w:val="28"/>
          <w:rtl/>
          <w:lang w:bidi="fa-IR"/>
        </w:rPr>
      </w:pP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    براساس نتایج به دست آمده برای حفظ میزان </w:t>
      </w:r>
      <w:r>
        <w:rPr>
          <w:rFonts w:ascii="Arial" w:hAnsi="Arial" w:cs="B Lotus"/>
          <w:color w:val="000000"/>
          <w:szCs w:val="28"/>
          <w:lang w:bidi="fa-IR"/>
        </w:rPr>
        <w:t>ATP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 اسپرم ماهی کفال طلایی، نمونه گیری در دمای </w:t>
      </w:r>
      <w:r>
        <w:rPr>
          <w:rFonts w:ascii="Arial" w:hAnsi="Arial" w:cs="B Lotus"/>
          <w:color w:val="000000"/>
          <w:szCs w:val="28"/>
          <w:lang w:bidi="fa-IR"/>
        </w:rPr>
        <w:t>°C</w:t>
      </w:r>
      <w:r>
        <w:rPr>
          <w:rFonts w:ascii="Arial" w:hAnsi="Arial" w:cs="B Lotus" w:hint="cs"/>
          <w:color w:val="000000"/>
          <w:szCs w:val="28"/>
          <w:rtl/>
          <w:lang w:bidi="fa-IR"/>
        </w:rPr>
        <w:t xml:space="preserve">20- 18 و نگهداری در گلیسرول توصیه می شود.   </w:t>
      </w:r>
    </w:p>
    <w:p w:rsidR="003A746D" w:rsidRDefault="003A746D"/>
    <w:sectPr w:rsidR="003A746D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4467FD"/>
    <w:rsid w:val="00007093"/>
    <w:rsid w:val="003A746D"/>
    <w:rsid w:val="004467FD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29A1"/>
  <w15:docId w15:val="{AF60833B-6D19-4A99-8FE3-4BC8F7D3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67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F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2015-10-29T17:09:00Z</dcterms:created>
  <dcterms:modified xsi:type="dcterms:W3CDTF">2016-09-13T12:30:00Z</dcterms:modified>
</cp:coreProperties>
</file>