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8A" w:rsidRDefault="00AA258A" w:rsidP="00AA258A">
      <w:pPr>
        <w:spacing w:line="360" w:lineRule="auto"/>
        <w:ind w:firstLine="567"/>
        <w:jc w:val="center"/>
        <w:rPr>
          <w:rFonts w:cs="B Nazanin"/>
          <w:b/>
          <w:bCs/>
          <w:sz w:val="28"/>
        </w:rPr>
      </w:pPr>
    </w:p>
    <w:p w:rsidR="00AA258A" w:rsidRDefault="00AA258A" w:rsidP="00AA258A">
      <w:pPr>
        <w:tabs>
          <w:tab w:val="left" w:leader="hyphen" w:pos="7938"/>
        </w:tabs>
        <w:jc w:val="center"/>
        <w:rPr>
          <w:rFonts w:cs="B Nazanin" w:hint="cs"/>
          <w:sz w:val="28"/>
          <w:rtl/>
        </w:rPr>
      </w:pPr>
      <w:r>
        <w:rPr>
          <w:rFonts w:cs="B Nazanin"/>
          <w:sz w:val="28"/>
          <w:lang w:bidi="fa-IR"/>
        </w:rPr>
        <w:drawing>
          <wp:inline distT="0" distB="0" distL="0" distR="0">
            <wp:extent cx="940435" cy="1259205"/>
            <wp:effectExtent l="0" t="0" r="0" b="0"/>
            <wp:docPr id="1" name="Picture 1" descr="1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AZ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58A" w:rsidRDefault="00AA258A" w:rsidP="00AA258A">
      <w:pPr>
        <w:tabs>
          <w:tab w:val="left" w:leader="hyphen" w:pos="7938"/>
        </w:tabs>
        <w:jc w:val="center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واحد بیرجند</w:t>
      </w:r>
    </w:p>
    <w:p w:rsidR="00AA258A" w:rsidRDefault="00AA258A" w:rsidP="00AA258A">
      <w:pPr>
        <w:ind w:firstLine="44"/>
        <w:jc w:val="center"/>
        <w:rPr>
          <w:rFonts w:cs="B Nazanin" w:hint="cs"/>
          <w:b/>
          <w:bCs/>
          <w:sz w:val="54"/>
          <w:szCs w:val="54"/>
          <w:rtl/>
        </w:rPr>
      </w:pPr>
    </w:p>
    <w:p w:rsidR="00AA258A" w:rsidRDefault="00AA258A" w:rsidP="00AA258A">
      <w:pPr>
        <w:ind w:firstLine="44"/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>عنوان:</w:t>
      </w:r>
    </w:p>
    <w:p w:rsidR="00AA258A" w:rsidRDefault="00AA258A" w:rsidP="00AA258A">
      <w:pPr>
        <w:ind w:firstLine="44"/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 xml:space="preserve">بررسي امواج الكترومغناطيسي در اطراف سيمهاي </w:t>
      </w:r>
      <w:r>
        <w:rPr>
          <w:rFonts w:cs="B Zar" w:hint="cs"/>
          <w:b/>
          <w:bCs/>
          <w:sz w:val="40"/>
          <w:szCs w:val="40"/>
          <w:rtl/>
        </w:rPr>
        <w:br/>
        <w:t>برق فشار قوي و تأثيرات آن</w:t>
      </w:r>
    </w:p>
    <w:p w:rsidR="00AA258A" w:rsidRDefault="00AA258A" w:rsidP="00AA258A">
      <w:pPr>
        <w:tabs>
          <w:tab w:val="left" w:leader="hyphen" w:pos="7938"/>
        </w:tabs>
        <w:jc w:val="center"/>
        <w:rPr>
          <w:rFonts w:cs="B Nazanin" w:hint="cs"/>
          <w:b/>
          <w:bCs/>
          <w:sz w:val="28"/>
          <w:rtl/>
        </w:rPr>
      </w:pPr>
    </w:p>
    <w:p w:rsidR="00AA258A" w:rsidRDefault="00AA258A" w:rsidP="00AA258A">
      <w:pPr>
        <w:tabs>
          <w:tab w:val="left" w:leader="hyphen" w:pos="7938"/>
        </w:tabs>
        <w:spacing w:line="360" w:lineRule="auto"/>
        <w:jc w:val="center"/>
        <w:rPr>
          <w:rFonts w:cs="B Nazanin" w:hint="cs"/>
          <w:b/>
          <w:bCs/>
          <w:sz w:val="28"/>
          <w:rtl/>
        </w:rPr>
      </w:pPr>
    </w:p>
    <w:p w:rsidR="00AA258A" w:rsidRDefault="00AA258A" w:rsidP="00AA258A">
      <w:pPr>
        <w:tabs>
          <w:tab w:val="left" w:leader="hyphen" w:pos="7938"/>
        </w:tabs>
        <w:spacing w:line="360" w:lineRule="auto"/>
        <w:jc w:val="center"/>
        <w:rPr>
          <w:rFonts w:cs="B Nazanin" w:hint="cs"/>
          <w:b/>
          <w:bCs/>
          <w:sz w:val="28"/>
          <w:rtl/>
        </w:rPr>
      </w:pPr>
    </w:p>
    <w:p w:rsidR="00AA258A" w:rsidRDefault="00AA258A" w:rsidP="00AA258A">
      <w:pPr>
        <w:tabs>
          <w:tab w:val="left" w:leader="hyphen" w:pos="7938"/>
        </w:tabs>
        <w:spacing w:line="360" w:lineRule="auto"/>
        <w:jc w:val="center"/>
        <w:rPr>
          <w:rFonts w:cs="B Nazanin" w:hint="cs"/>
          <w:b/>
          <w:bCs/>
          <w:sz w:val="28"/>
          <w:rtl/>
        </w:rPr>
      </w:pPr>
    </w:p>
    <w:p w:rsidR="00AA258A" w:rsidRDefault="00AA258A" w:rsidP="00AA258A">
      <w:pPr>
        <w:tabs>
          <w:tab w:val="left" w:leader="hyphen" w:pos="7938"/>
        </w:tabs>
        <w:spacing w:line="360" w:lineRule="auto"/>
        <w:jc w:val="center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زير نظر استاد ارجمند :</w:t>
      </w:r>
    </w:p>
    <w:p w:rsidR="00AA258A" w:rsidRDefault="00AA258A" w:rsidP="00AA258A">
      <w:pPr>
        <w:tabs>
          <w:tab w:val="left" w:leader="hyphen" w:pos="7938"/>
        </w:tabs>
        <w:jc w:val="center"/>
        <w:rPr>
          <w:rFonts w:cs="B Nazanin" w:hint="cs"/>
          <w:sz w:val="28"/>
          <w:rtl/>
        </w:rPr>
      </w:pPr>
    </w:p>
    <w:p w:rsidR="00AA258A" w:rsidRDefault="00AA258A" w:rsidP="00AA258A">
      <w:pPr>
        <w:tabs>
          <w:tab w:val="left" w:leader="hyphen" w:pos="7938"/>
        </w:tabs>
        <w:jc w:val="center"/>
        <w:rPr>
          <w:rFonts w:cs="B Nazanin" w:hint="cs"/>
          <w:sz w:val="28"/>
          <w:rtl/>
        </w:rPr>
      </w:pPr>
    </w:p>
    <w:p w:rsidR="00AA258A" w:rsidRDefault="00AA258A" w:rsidP="00AA258A">
      <w:pPr>
        <w:tabs>
          <w:tab w:val="left" w:leader="hyphen" w:pos="7938"/>
        </w:tabs>
        <w:spacing w:line="360" w:lineRule="auto"/>
        <w:jc w:val="center"/>
        <w:rPr>
          <w:rFonts w:cs="B Titr" w:hint="cs"/>
          <w:b/>
          <w:bCs/>
          <w:sz w:val="34"/>
          <w:szCs w:val="34"/>
          <w:rtl/>
        </w:rPr>
      </w:pPr>
      <w:r>
        <w:rPr>
          <w:rFonts w:cs="B Titr" w:hint="cs"/>
          <w:b/>
          <w:bCs/>
          <w:sz w:val="34"/>
          <w:szCs w:val="34"/>
          <w:rtl/>
        </w:rPr>
        <w:t>ارائه دهنده :</w:t>
      </w:r>
    </w:p>
    <w:p w:rsidR="00AA258A" w:rsidRDefault="00AA258A" w:rsidP="00AA258A">
      <w:pPr>
        <w:spacing w:line="360" w:lineRule="auto"/>
        <w:ind w:firstLine="567"/>
        <w:jc w:val="center"/>
        <w:rPr>
          <w:rFonts w:cs="B Nazanin" w:hint="cs"/>
          <w:b/>
          <w:bCs/>
          <w:sz w:val="28"/>
          <w:rtl/>
        </w:rPr>
      </w:pPr>
    </w:p>
    <w:p w:rsidR="00AA258A" w:rsidRDefault="00AA258A" w:rsidP="00AA258A">
      <w:pPr>
        <w:spacing w:line="360" w:lineRule="auto"/>
        <w:ind w:firstLine="567"/>
        <w:jc w:val="center"/>
        <w:rPr>
          <w:rFonts w:cs="B Nazanin" w:hint="cs"/>
          <w:b/>
          <w:bCs/>
          <w:sz w:val="28"/>
          <w:rtl/>
        </w:rPr>
      </w:pPr>
    </w:p>
    <w:p w:rsidR="00AA258A" w:rsidRDefault="00AA258A" w:rsidP="00AA258A">
      <w:pPr>
        <w:spacing w:line="360" w:lineRule="auto"/>
        <w:ind w:firstLine="567"/>
        <w:jc w:val="center"/>
        <w:rPr>
          <w:rFonts w:cs="B Nazanin" w:hint="cs"/>
          <w:b/>
          <w:bCs/>
          <w:sz w:val="28"/>
          <w:rtl/>
        </w:rPr>
      </w:pPr>
    </w:p>
    <w:p w:rsidR="00AA258A" w:rsidRDefault="00AA258A" w:rsidP="00AA258A">
      <w:pPr>
        <w:spacing w:line="360" w:lineRule="auto"/>
        <w:ind w:firstLine="567"/>
        <w:jc w:val="center"/>
        <w:rPr>
          <w:rFonts w:cs="B Nazanin" w:hint="cs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lastRenderedPageBreak/>
        <w:t>فهرست مطالب</w:t>
      </w:r>
    </w:p>
    <w:p w:rsidR="00AA258A" w:rsidRDefault="00AA258A" w:rsidP="00AA258A">
      <w:pPr>
        <w:pStyle w:val="Heading1"/>
        <w:spacing w:line="288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چكيده</w:t>
      </w:r>
    </w:p>
    <w:p w:rsidR="00AA258A" w:rsidRDefault="00AA258A" w:rsidP="00AA258A">
      <w:pPr>
        <w:pStyle w:val="Heading1"/>
        <w:spacing w:line="288" w:lineRule="auto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مقدمه</w:t>
      </w:r>
    </w:p>
    <w:p w:rsidR="00AA258A" w:rsidRDefault="00AA258A" w:rsidP="00AA258A">
      <w:pPr>
        <w:pStyle w:val="Heading1"/>
        <w:spacing w:line="288" w:lineRule="auto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فصل اول</w:t>
      </w:r>
      <w:r>
        <w:rPr>
          <w:rFonts w:cs="B Titr" w:hint="cs"/>
          <w:sz w:val="28"/>
          <w:szCs w:val="28"/>
          <w:rtl/>
        </w:rPr>
        <w:tab/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امواج الكترومغناطيسي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ميدانهاي الكتريكي و مغناطيسي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امواج متحرك روي يك خط انتقال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فتونها و امواج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فتونها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ميدانهاي الكترومغناطيسي در فركانس قدرت</w:t>
      </w:r>
    </w:p>
    <w:p w:rsidR="00AA258A" w:rsidRDefault="00AA258A" w:rsidP="00AA258A">
      <w:pPr>
        <w:spacing w:line="288" w:lineRule="auto"/>
        <w:ind w:firstLine="567"/>
        <w:jc w:val="both"/>
        <w:rPr>
          <w:rFonts w:cs="B Titr" w:hint="cs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فصل دوم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ثابت‌هاي خطوط انتقال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جنس‌ هادي و ساختمان آن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مقاومت خط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ضريب القائي خط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خطوط سه فاز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هاديهاي متساوي‌الفاصله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مساوي كردن ولتاژهاي القائي بوسيله پيچيدن خط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ظرفيت خط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ظرفيت خط سه‌فاز</w:t>
      </w:r>
    </w:p>
    <w:p w:rsidR="00AA258A" w:rsidRDefault="00AA258A" w:rsidP="00AA258A">
      <w:pPr>
        <w:spacing w:line="288" w:lineRule="auto"/>
        <w:ind w:firstLine="567"/>
        <w:jc w:val="both"/>
        <w:rPr>
          <w:rFonts w:cs="B Titr" w:hint="cs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فصل سوم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محاسبه پارامترهاي خط انتقال و كابلها قدرت برش اجزاء محدود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مدل رياضي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معادلات ميدانها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انرژي و تلفات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</w:p>
    <w:p w:rsidR="00AA258A" w:rsidRDefault="00AA258A" w:rsidP="00AA258A">
      <w:pPr>
        <w:spacing w:line="288" w:lineRule="auto"/>
        <w:ind w:firstLine="567"/>
        <w:jc w:val="both"/>
        <w:rPr>
          <w:rFonts w:cs="B Titr" w:hint="cs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فصل چهارم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تداخل امواج الكترومغناطيسي با شبكه‌هاي مخابراتي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اثرات الكترومغناطيسي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اثرات الكترواستاتيكي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كاهش اثر تداخل</w:t>
      </w:r>
    </w:p>
    <w:p w:rsidR="00AA258A" w:rsidRDefault="00AA258A" w:rsidP="00AA258A">
      <w:pPr>
        <w:spacing w:line="288" w:lineRule="auto"/>
        <w:ind w:firstLine="567"/>
        <w:jc w:val="both"/>
        <w:rPr>
          <w:rFonts w:cs="B Titr" w:hint="cs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فصل پنجم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تأثير ميدانهاي الكترومغناطيسي 50هرتز بر جنين مرغ، قبل يا در حين انكوباسيون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مقدمه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شرح تحقيق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نتيجه‌گيري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Titr" w:hint="cs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فصل ششم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 xml:space="preserve">ميدانهاي الكترومغناطيسي </w:t>
      </w:r>
      <w:r>
        <w:rPr>
          <w:rFonts w:cs="B Nazanin"/>
          <w:sz w:val="28"/>
        </w:rPr>
        <w:t>ELF</w:t>
      </w:r>
      <w:r>
        <w:rPr>
          <w:rFonts w:cs="B Nazanin" w:hint="cs"/>
          <w:sz w:val="28"/>
          <w:rtl/>
        </w:rPr>
        <w:t xml:space="preserve"> و سلامت انسان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استانداردهاي حدود تابش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استانداردهاي حريم خطوط انتقال برق در ايران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 xml:space="preserve">اندازه‌گيري شدت ميدانهاي </w:t>
      </w:r>
      <w:r>
        <w:rPr>
          <w:rFonts w:cs="B Nazanin"/>
          <w:sz w:val="28"/>
        </w:rPr>
        <w:t>ELF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بحث و تفسير نتايج اندازه‌گيري شدت ميدان در مشهد مقدس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پيشنهادات</w:t>
      </w:r>
    </w:p>
    <w:p w:rsidR="00AA258A" w:rsidRDefault="00AA258A" w:rsidP="00AA258A">
      <w:pPr>
        <w:spacing w:line="288" w:lineRule="auto"/>
        <w:ind w:firstLine="567"/>
        <w:jc w:val="both"/>
        <w:rPr>
          <w:rFonts w:cs="B Titr" w:hint="cs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فصل هفتم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 امواج الكترومغناطيسي در فركانسهاي قدرت بر انسان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استانداردهاي ايمني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 xml:space="preserve">بررسي پارامترهاي </w:t>
      </w:r>
      <w:r>
        <w:rPr>
          <w:rFonts w:cs="B Nazanin"/>
          <w:sz w:val="28"/>
        </w:rPr>
        <w:t>EM</w:t>
      </w:r>
      <w:r>
        <w:rPr>
          <w:rFonts w:cs="B Nazanin" w:hint="cs"/>
          <w:sz w:val="28"/>
          <w:rtl/>
        </w:rPr>
        <w:t xml:space="preserve"> در بدن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آثا و سندرومهاي حاصل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 امواج الكترومغناطيسي روي شيردهي گاوها و حيوانات ديگر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 ميدانهاي مغناطيسي فركانس پائين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</w:p>
    <w:p w:rsidR="00AA258A" w:rsidRDefault="00AA258A" w:rsidP="00AA258A">
      <w:pPr>
        <w:spacing w:line="288" w:lineRule="auto"/>
        <w:ind w:firstLine="567"/>
        <w:jc w:val="both"/>
        <w:rPr>
          <w:rFonts w:cs="B Titr" w:hint="cs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فصل هشتم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بررسي آثار بيولوژيك خطوط انتقال و توزيع نيرو و مروري بر حد حريم مجاز اطراف آن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پديده فيزيكي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اثرات بيولوژيك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اثرات كرونا در محيط زيست</w:t>
      </w:r>
    </w:p>
    <w:p w:rsidR="00AA258A" w:rsidRDefault="00AA258A" w:rsidP="00AA258A">
      <w:pPr>
        <w:spacing w:line="288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اثرات ميدان مغناطيسي روي موجودات زنده</w:t>
      </w:r>
    </w:p>
    <w:p w:rsidR="00AA258A" w:rsidRDefault="00AA258A" w:rsidP="00AA258A">
      <w:pPr>
        <w:pStyle w:val="Heading1"/>
        <w:spacing w:line="312" w:lineRule="auto"/>
        <w:rPr>
          <w:rFonts w:cs="B Nazanin" w:hint="cs"/>
          <w:b w:val="0"/>
          <w:bCs w:val="0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بررسي شدت ميدانهاي الكتريكي در اطراف خطوط انتقال نيرو</w:t>
      </w: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rPr>
          <w:rFonts w:hint="cs"/>
          <w:rtl/>
        </w:rPr>
      </w:pPr>
    </w:p>
    <w:p w:rsidR="00AA258A" w:rsidRDefault="00AA258A" w:rsidP="00AA258A">
      <w:pPr>
        <w:pStyle w:val="Heading1"/>
        <w:spacing w:line="312" w:lineRule="auto"/>
        <w:rPr>
          <w:rFonts w:cs="B Nazanin" w:hint="cs"/>
          <w:rtl/>
        </w:rPr>
      </w:pPr>
      <w:r>
        <w:rPr>
          <w:rFonts w:cs="B Nazanin" w:hint="cs"/>
          <w:rtl/>
        </w:rPr>
        <w:t>چكيده</w:t>
      </w:r>
    </w:p>
    <w:p w:rsidR="00AA258A" w:rsidRDefault="00AA258A" w:rsidP="00AA258A">
      <w:pPr>
        <w:spacing w:line="312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مقاله گردآوري شده در مورد بررسي امواج الكترومغناطيسي در اطراف سيمهاي برق فشار قوي و تأثيرات آن: شامل قسمتهاي متنوع امواج و ميدانهاي الكترومغناطيسي، اندازه‌گيري ثابتهاي خط انتقال با استفاده از روشهاي تحليلي و اجزاء محدود، بررسي و تداخل امواج با شبكه‌هاي مخابراتي، راههاي كاهش تداخل، اثرات امواج بر موجودات زنده و سلامتي انسان، بررسي حدود مجاز اطراف سيمهاي فشار قوي و جريم مجاز در ايران و ديگر موارد مي‌باشد.</w:t>
      </w:r>
    </w:p>
    <w:p w:rsidR="00AA258A" w:rsidRDefault="00AA258A" w:rsidP="00AA258A">
      <w:pPr>
        <w:spacing w:line="312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از آنجايي كه توسعه روزافزون صنايع و همچنين افزايش استفاده از تجهيزات رفاهي برق در واحدهاي مسكوني، توسعه و گسترش شبكه‌ها و افزايش ميزان توليد را بطور جدي باعث گرديده و گسترش شبكه‌ها انتقال، بوجود آورندة نوعي آلودگي بوده كه به نظر من نقش نامطلوب آن در سلامت و بهداشت فرد و جامعه برتر از آلودگي‌هاي ديگر است.</w:t>
      </w:r>
    </w:p>
    <w:p w:rsidR="00AA258A" w:rsidRDefault="00AA258A" w:rsidP="00AA258A">
      <w:pPr>
        <w:spacing w:line="312" w:lineRule="auto"/>
        <w:ind w:firstLine="567"/>
        <w:jc w:val="both"/>
        <w:rPr>
          <w:rFonts w:cs="B Nazanin" w:hint="cs"/>
          <w:sz w:val="28"/>
          <w:rtl/>
        </w:rPr>
      </w:pPr>
      <w:r>
        <w:rPr>
          <w:rFonts w:cs="B Nazanin" w:hint="cs"/>
          <w:sz w:val="28"/>
          <w:rtl/>
        </w:rPr>
        <w:t>در اين پروژه سعي شده كه مجموعه‌اي از تحقيقات انجام شده اثرات امواج الكترومغناطيسي در نقاط مختلف جهان را جمع‌آوري شود و تا حدود عملي راههاي پيشگيري و كاهش اثرات بيان گردد.</w:t>
      </w:r>
    </w:p>
    <w:p w:rsidR="00B068A2" w:rsidRDefault="00B068A2" w:rsidP="00AA258A">
      <w:pPr>
        <w:rPr>
          <w:rFonts w:hint="cs"/>
          <w:rtl/>
          <w:lang w:bidi="fa-IR"/>
        </w:rPr>
      </w:pPr>
      <w:bookmarkStart w:id="0" w:name="_GoBack"/>
      <w:bookmarkEnd w:id="0"/>
    </w:p>
    <w:sectPr w:rsidR="00B0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65"/>
    <w:rsid w:val="00A85F65"/>
    <w:rsid w:val="00AA258A"/>
    <w:rsid w:val="00B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2A65C-895D-4FD7-953D-863F42EF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58A"/>
    <w:pPr>
      <w:bidi/>
      <w:spacing w:after="0" w:line="264" w:lineRule="auto"/>
      <w:jc w:val="lowKashida"/>
    </w:pPr>
    <w:rPr>
      <w:rFonts w:ascii="Times New Roman" w:eastAsia="Times New Roman" w:hAnsi="Times New Roman" w:cs="Lotus"/>
      <w:noProof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AA258A"/>
    <w:pPr>
      <w:keepNext/>
      <w:spacing w:line="360" w:lineRule="auto"/>
      <w:ind w:firstLine="567"/>
      <w:jc w:val="both"/>
      <w:outlineLvl w:val="0"/>
    </w:pPr>
    <w:rPr>
      <w:rFonts w:cs="Zar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58A"/>
    <w:rPr>
      <w:rFonts w:ascii="Times New Roman" w:eastAsia="Times New Roman" w:hAnsi="Times New Roman" w:cs="Zar"/>
      <w:b/>
      <w:bCs/>
      <w:noProof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2016-09-12T11:48:00Z</dcterms:created>
  <dcterms:modified xsi:type="dcterms:W3CDTF">2016-09-12T11:49:00Z</dcterms:modified>
</cp:coreProperties>
</file>