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36B" w:rsidRDefault="006E636B" w:rsidP="006E636B">
      <w:pPr>
        <w:pStyle w:val="Heading6"/>
        <w:spacing w:line="268" w:lineRule="auto"/>
        <w:jc w:val="center"/>
        <w:rPr>
          <w:sz w:val="36"/>
          <w:lang w:bidi="fa-IR"/>
        </w:rPr>
      </w:pPr>
      <w:r w:rsidRPr="00A913F5">
        <w:rPr>
          <w:noProof/>
          <w:sz w:val="26"/>
          <w:szCs w:val="26"/>
          <w:lang w:bidi="fa-IR"/>
        </w:rPr>
        <w:drawing>
          <wp:inline distT="0" distB="0" distL="0" distR="0">
            <wp:extent cx="4285615" cy="5883910"/>
            <wp:effectExtent l="0" t="0" r="635" b="2540"/>
            <wp:docPr id="3" name="Picture 3"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5615" cy="5883910"/>
                    </a:xfrm>
                    <a:prstGeom prst="rect">
                      <a:avLst/>
                    </a:prstGeom>
                    <a:noFill/>
                    <a:ln>
                      <a:noFill/>
                    </a:ln>
                  </pic:spPr>
                </pic:pic>
              </a:graphicData>
            </a:graphic>
          </wp:inline>
        </w:drawing>
      </w:r>
      <w:r>
        <w:rPr>
          <w:rFonts w:cs="B Zar"/>
          <w:sz w:val="28"/>
          <w:rtl/>
          <w:lang w:bidi="fa-IR"/>
        </w:rPr>
        <w:br w:type="page"/>
      </w:r>
      <w:bookmarkStart w:id="0" w:name="OLE_LINK2"/>
    </w:p>
    <w:p w:rsidR="006E636B" w:rsidRPr="00BE71D6" w:rsidRDefault="006E636B" w:rsidP="006E636B">
      <w:pPr>
        <w:pStyle w:val="Heading6"/>
        <w:spacing w:line="268" w:lineRule="auto"/>
        <w:jc w:val="center"/>
        <w:rPr>
          <w:noProof/>
          <w:sz w:val="2"/>
          <w:szCs w:val="4"/>
          <w:rtl/>
        </w:rPr>
      </w:pPr>
    </w:p>
    <w:p w:rsidR="006E636B" w:rsidRDefault="006E636B" w:rsidP="006E636B">
      <w:pPr>
        <w:pStyle w:val="Heading6"/>
        <w:jc w:val="center"/>
        <w:rPr>
          <w:sz w:val="40"/>
          <w:szCs w:val="40"/>
          <w:rtl/>
          <w:lang w:bidi="fa-IR"/>
        </w:rPr>
      </w:pPr>
      <w:r w:rsidRPr="00A913F5">
        <w:rPr>
          <w:rFonts w:cs="Arabic Style"/>
          <w:noProof/>
          <w:sz w:val="60"/>
          <w:szCs w:val="60"/>
          <w:lang w:bidi="fa-IR"/>
        </w:rPr>
        <w:drawing>
          <wp:inline distT="0" distB="0" distL="0" distR="0">
            <wp:extent cx="906145" cy="1184910"/>
            <wp:effectExtent l="0" t="0" r="8255" b="0"/>
            <wp:docPr id="2" name="Picture 2"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6145" cy="1184910"/>
                    </a:xfrm>
                    <a:prstGeom prst="rect">
                      <a:avLst/>
                    </a:prstGeom>
                    <a:noFill/>
                    <a:ln>
                      <a:noFill/>
                    </a:ln>
                  </pic:spPr>
                </pic:pic>
              </a:graphicData>
            </a:graphic>
          </wp:inline>
        </w:drawing>
      </w:r>
    </w:p>
    <w:p w:rsidR="006E636B" w:rsidRDefault="006E636B" w:rsidP="006E636B">
      <w:pPr>
        <w:pStyle w:val="Heading6"/>
        <w:jc w:val="center"/>
        <w:rPr>
          <w:sz w:val="40"/>
          <w:szCs w:val="40"/>
          <w:rtl/>
          <w:lang w:bidi="fa-IR"/>
        </w:rPr>
      </w:pPr>
    </w:p>
    <w:p w:rsidR="006E636B" w:rsidRDefault="006E636B" w:rsidP="006E636B">
      <w:pPr>
        <w:pStyle w:val="Heading6"/>
        <w:jc w:val="center"/>
        <w:rPr>
          <w:sz w:val="40"/>
          <w:szCs w:val="40"/>
          <w:lang w:bidi="fa-IR"/>
        </w:rPr>
      </w:pPr>
      <w:r>
        <w:rPr>
          <w:rFonts w:hint="cs"/>
          <w:sz w:val="40"/>
          <w:szCs w:val="40"/>
          <w:rtl/>
        </w:rPr>
        <w:t>دانشگا</w:t>
      </w:r>
      <w:r>
        <w:rPr>
          <w:rFonts w:hint="cs"/>
          <w:sz w:val="40"/>
          <w:szCs w:val="40"/>
          <w:rtl/>
          <w:lang w:bidi="fa-IR"/>
        </w:rPr>
        <w:t>ه آزاد اسلامي</w:t>
      </w:r>
    </w:p>
    <w:p w:rsidR="006E636B" w:rsidRDefault="006E636B" w:rsidP="006E636B">
      <w:pPr>
        <w:pStyle w:val="Heading6"/>
        <w:jc w:val="center"/>
        <w:rPr>
          <w:sz w:val="40"/>
          <w:szCs w:val="40"/>
          <w:rtl/>
          <w:lang w:bidi="fa-IR"/>
        </w:rPr>
      </w:pPr>
      <w:r>
        <w:rPr>
          <w:rFonts w:hint="cs"/>
          <w:sz w:val="40"/>
          <w:szCs w:val="40"/>
          <w:rtl/>
          <w:lang w:bidi="fa-IR"/>
        </w:rPr>
        <w:t>واحد تهران مرکز</w:t>
      </w:r>
    </w:p>
    <w:p w:rsidR="006E636B" w:rsidRDefault="006E636B" w:rsidP="006E636B">
      <w:pPr>
        <w:jc w:val="center"/>
        <w:rPr>
          <w:rFonts w:cs="B Titr"/>
          <w:b/>
          <w:bCs/>
          <w:sz w:val="38"/>
          <w:szCs w:val="38"/>
          <w:rtl/>
          <w:lang w:bidi="fa-IR"/>
        </w:rPr>
      </w:pPr>
    </w:p>
    <w:p w:rsidR="006E636B" w:rsidRDefault="006E636B" w:rsidP="006E636B">
      <w:pPr>
        <w:jc w:val="center"/>
        <w:rPr>
          <w:rFonts w:cs="B Titr"/>
          <w:b/>
          <w:bCs/>
          <w:sz w:val="42"/>
          <w:szCs w:val="42"/>
          <w:rtl/>
          <w:lang w:bidi="fa-IR"/>
        </w:rPr>
      </w:pPr>
    </w:p>
    <w:p w:rsidR="006E636B" w:rsidRDefault="006E636B" w:rsidP="006E636B">
      <w:pPr>
        <w:jc w:val="center"/>
        <w:rPr>
          <w:rFonts w:cs="B Titr"/>
          <w:b/>
          <w:bCs/>
          <w:sz w:val="42"/>
          <w:szCs w:val="42"/>
          <w:rtl/>
          <w:lang w:bidi="fa-IR"/>
        </w:rPr>
      </w:pPr>
      <w:r>
        <w:rPr>
          <w:rFonts w:cs="B Titr" w:hint="cs"/>
          <w:b/>
          <w:bCs/>
          <w:sz w:val="42"/>
          <w:szCs w:val="42"/>
          <w:rtl/>
          <w:lang w:bidi="fa-IR"/>
        </w:rPr>
        <w:t>موضوع:</w:t>
      </w:r>
    </w:p>
    <w:p w:rsidR="006E636B" w:rsidRPr="0003367E" w:rsidRDefault="006E636B" w:rsidP="006E636B">
      <w:pPr>
        <w:jc w:val="center"/>
        <w:rPr>
          <w:rFonts w:cs="B Jadid"/>
          <w:b/>
          <w:bCs/>
          <w:sz w:val="30"/>
          <w:szCs w:val="30"/>
          <w:rtl/>
          <w:lang w:bidi="fa-IR"/>
        </w:rPr>
      </w:pPr>
    </w:p>
    <w:p w:rsidR="006E636B" w:rsidRDefault="006E636B" w:rsidP="006E636B">
      <w:pPr>
        <w:jc w:val="center"/>
        <w:rPr>
          <w:rFonts w:cs="B Jadid"/>
          <w:b/>
          <w:bCs/>
          <w:sz w:val="46"/>
          <w:szCs w:val="46"/>
          <w:rtl/>
          <w:lang w:bidi="fa-IR"/>
        </w:rPr>
      </w:pPr>
      <w:bookmarkStart w:id="1" w:name="_GoBack"/>
      <w:bookmarkEnd w:id="0"/>
      <w:r>
        <w:rPr>
          <w:rFonts w:cs="B Jadid" w:hint="cs"/>
          <w:b/>
          <w:bCs/>
          <w:sz w:val="46"/>
          <w:szCs w:val="46"/>
          <w:rtl/>
          <w:lang w:bidi="fa-IR"/>
        </w:rPr>
        <w:t>انگیزش و پیشرفت تحصیلی دانش آموزان</w:t>
      </w:r>
    </w:p>
    <w:bookmarkEnd w:id="1"/>
    <w:p w:rsidR="006E636B" w:rsidRDefault="006E636B" w:rsidP="006E636B">
      <w:pPr>
        <w:jc w:val="center"/>
        <w:rPr>
          <w:rFonts w:cs="B Jadid"/>
          <w:b/>
          <w:bCs/>
          <w:sz w:val="46"/>
          <w:szCs w:val="46"/>
          <w:rtl/>
          <w:lang w:bidi="fa-IR"/>
        </w:rPr>
      </w:pPr>
    </w:p>
    <w:p w:rsidR="006E636B" w:rsidRDefault="006E636B" w:rsidP="006E636B">
      <w:pPr>
        <w:jc w:val="center"/>
        <w:rPr>
          <w:rFonts w:cs="B Jadid"/>
          <w:b/>
          <w:bCs/>
          <w:sz w:val="46"/>
          <w:szCs w:val="46"/>
          <w:rtl/>
          <w:lang w:bidi="fa-IR"/>
        </w:rPr>
      </w:pPr>
    </w:p>
    <w:p w:rsidR="006E636B" w:rsidRDefault="006E636B" w:rsidP="006E636B">
      <w:pPr>
        <w:jc w:val="center"/>
        <w:rPr>
          <w:rFonts w:cs="B Jadid"/>
          <w:b/>
          <w:bCs/>
          <w:sz w:val="46"/>
          <w:szCs w:val="46"/>
          <w:rtl/>
          <w:lang w:bidi="fa-IR"/>
        </w:rPr>
      </w:pPr>
    </w:p>
    <w:p w:rsidR="006E636B" w:rsidRDefault="006E636B" w:rsidP="006E636B">
      <w:pPr>
        <w:jc w:val="center"/>
        <w:rPr>
          <w:rFonts w:cs="B Jadid"/>
          <w:b/>
          <w:bCs/>
          <w:sz w:val="46"/>
          <w:szCs w:val="46"/>
          <w:rtl/>
          <w:lang w:bidi="fa-IR"/>
        </w:rPr>
      </w:pPr>
    </w:p>
    <w:p w:rsidR="006E636B" w:rsidRDefault="006E636B" w:rsidP="006E636B">
      <w:pPr>
        <w:jc w:val="center"/>
        <w:rPr>
          <w:rFonts w:cs="B Jadid"/>
          <w:b/>
          <w:bCs/>
          <w:sz w:val="46"/>
          <w:szCs w:val="46"/>
          <w:rtl/>
          <w:lang w:bidi="fa-IR"/>
        </w:rPr>
      </w:pPr>
    </w:p>
    <w:p w:rsidR="006E636B" w:rsidRPr="00A3786F" w:rsidRDefault="006E636B" w:rsidP="006E636B">
      <w:pPr>
        <w:jc w:val="center"/>
        <w:rPr>
          <w:rFonts w:cs="B Jadid"/>
          <w:b/>
          <w:bCs/>
          <w:sz w:val="46"/>
          <w:szCs w:val="46"/>
          <w:rtl/>
          <w:lang w:bidi="fa-IR"/>
        </w:rPr>
      </w:pPr>
    </w:p>
    <w:p w:rsidR="006E636B" w:rsidRDefault="006E636B" w:rsidP="006E636B">
      <w:pPr>
        <w:pStyle w:val="Heading1"/>
        <w:spacing w:line="288" w:lineRule="auto"/>
        <w:jc w:val="left"/>
        <w:rPr>
          <w:rFonts w:cs="B Lotus"/>
          <w:sz w:val="28"/>
          <w:szCs w:val="32"/>
          <w:rtl/>
        </w:rPr>
      </w:pPr>
    </w:p>
    <w:p w:rsidR="006E636B" w:rsidRPr="00687260" w:rsidRDefault="006E636B" w:rsidP="006E636B">
      <w:pPr>
        <w:pStyle w:val="Heading1"/>
        <w:spacing w:line="288" w:lineRule="auto"/>
        <w:jc w:val="left"/>
        <w:rPr>
          <w:rFonts w:cs="B Lotus"/>
          <w:sz w:val="28"/>
          <w:szCs w:val="32"/>
          <w:rtl/>
        </w:rPr>
      </w:pPr>
      <w:r w:rsidRPr="00687260">
        <w:rPr>
          <w:rFonts w:cs="B Lotus"/>
          <w:sz w:val="28"/>
          <w:szCs w:val="32"/>
          <w:rtl/>
        </w:rPr>
        <w:t>مقدمه</w:t>
      </w:r>
    </w:p>
    <w:p w:rsidR="006E636B" w:rsidRPr="00687260" w:rsidRDefault="006E636B" w:rsidP="006E636B">
      <w:pPr>
        <w:pStyle w:val="Heading1"/>
        <w:spacing w:line="288" w:lineRule="auto"/>
        <w:rPr>
          <w:rFonts w:cs="B Lotus"/>
          <w:sz w:val="26"/>
          <w:rtl/>
        </w:rPr>
      </w:pPr>
      <w:r w:rsidRPr="00687260">
        <w:rPr>
          <w:rFonts w:cs="B Lotus"/>
          <w:sz w:val="26"/>
          <w:rtl/>
        </w:rPr>
        <w:t>واكنش دانش آموزان در برابر مدرسه و فعاليتهاي كلاسي متفاوت است. اين واكنش در برخي با اشتياق ، در برخي با اكراه و در برخي با امتناع همراه است. از لحاظ مقدار  انرژي كه دانش آموزان بكار مي‌گيرند، زمينه اي كه مي‌خواهند كار كنند وياتداوم در زمينه يا كار مورد نظر بين آنها تفاوت وجود دارد.اين تفاوتها به مفهوم انگيزش ارتباط دارد. بنابراين در نظر گرفتن انگيزش در برانگيختن، جهت دادن وتداوم بخشيدن رفتار دانش آموز در فرآيند آموزش و پرورش از اهميت خاص برخوردار است.اما چه سازه‌هايي در اين فرآيند موثرند؟</w:t>
      </w:r>
    </w:p>
    <w:p w:rsidR="006E636B" w:rsidRPr="00687260" w:rsidRDefault="006E636B" w:rsidP="006E636B">
      <w:pPr>
        <w:pStyle w:val="Heading1"/>
        <w:spacing w:line="288" w:lineRule="auto"/>
        <w:rPr>
          <w:rFonts w:cs="B Lotus"/>
          <w:sz w:val="26"/>
          <w:rtl/>
        </w:rPr>
      </w:pPr>
      <w:r w:rsidRPr="00687260">
        <w:rPr>
          <w:rFonts w:cs="B Lotus"/>
          <w:sz w:val="26"/>
          <w:rtl/>
        </w:rPr>
        <w:t xml:space="preserve">مطمئناً عوامل زيادي در اين زمينه نقش دارد. از جمله اين عوامل اسناد مي باشد. اسناد به معني نسبت دادن رفتار خود يا رفتار ديگري به علل مختلف مي باشد. نظريه هاي اسناد نيز بر همين اساس به توضيح و تبيين علل رفتار مي پردازند. در حوزه آموزشگاهي، دانش آموزان موفقيت ها و شكست هاي خود را به عنوان يك پي آمد تحصيلي تفسير مي كنند و جوياي علت آن هستند. عمده ترين عواملي كه توسط دانش‌آموزان بكار مي روند عبارتنداز: توانايي ، كوشش ، شانس و دشواري تكليف ، همچنين بررسيها نشان مي دهد كه دانش آموزان ممكن است عوامل نسبت داده شده به عملكرد خود را دروني يا بيروني، پايدار يا ناپايدار وكلي يا اختصاصي بدانند . در راستاي همين تحقيقات آنها علاقمند شده اند كه بدانند آيا جنسيت نيز در اين موضوع دخالت دارد يا خير ؟ </w:t>
      </w:r>
    </w:p>
    <w:p w:rsidR="006E636B" w:rsidRPr="00687260" w:rsidRDefault="006E636B" w:rsidP="006E636B">
      <w:pPr>
        <w:pStyle w:val="Heading1"/>
        <w:spacing w:line="288" w:lineRule="auto"/>
        <w:rPr>
          <w:rFonts w:cs="B Lotus"/>
          <w:sz w:val="26"/>
          <w:rtl/>
        </w:rPr>
      </w:pPr>
      <w:r w:rsidRPr="00687260">
        <w:rPr>
          <w:rFonts w:cs="B Lotus"/>
          <w:sz w:val="26"/>
          <w:rtl/>
        </w:rPr>
        <w:t>برخي روش اسنادي دختران و پسران را متفاوت مي دانند و علت اين تفاوتها را ناشي از فرهنگ مي دانند. پژوهش حاضر اسناد را به عنوان يكي از عوامل مهم انگيزش در دو جنس دختر و پسر و پيشرفت تحصيلي را به عنوان موضوعي كه متأثر از روش اسناد دانش آموزان مي باشد، مورد تحليل و بررسي قرار مي‌دهد.</w:t>
      </w:r>
    </w:p>
    <w:p w:rsidR="006E636B" w:rsidRPr="00687260" w:rsidRDefault="006E636B" w:rsidP="006E636B">
      <w:pPr>
        <w:pStyle w:val="Heading1"/>
        <w:rPr>
          <w:rFonts w:cs="B Lotus"/>
          <w:sz w:val="28"/>
          <w:szCs w:val="32"/>
          <w:rtl/>
        </w:rPr>
      </w:pPr>
      <w:r w:rsidRPr="00687260">
        <w:rPr>
          <w:rFonts w:cs="B Lotus"/>
          <w:sz w:val="26"/>
          <w:rtl/>
        </w:rPr>
        <w:br w:type="page"/>
      </w:r>
      <w:r w:rsidRPr="00687260">
        <w:rPr>
          <w:rFonts w:cs="B Lotus"/>
          <w:sz w:val="28"/>
          <w:szCs w:val="32"/>
          <w:rtl/>
        </w:rPr>
        <w:lastRenderedPageBreak/>
        <w:t xml:space="preserve">زمينه و بيان مسئله </w:t>
      </w:r>
    </w:p>
    <w:p w:rsidR="006E636B" w:rsidRPr="00687260" w:rsidRDefault="006E636B" w:rsidP="006E636B">
      <w:pPr>
        <w:pStyle w:val="BodyText"/>
        <w:rPr>
          <w:rFonts w:cs="B Lotus"/>
          <w:sz w:val="26"/>
          <w:rtl/>
        </w:rPr>
      </w:pPr>
      <w:r w:rsidRPr="00687260">
        <w:rPr>
          <w:rFonts w:cs="B Lotus"/>
          <w:sz w:val="26"/>
          <w:rtl/>
        </w:rPr>
        <w:t>يكي از عوامل توجيه كننده پيشرفت تحصيلي دانش آموزان كه استعداد يكساني دارند، انگيزش است . به عبارتي در بين دانش آموزان افرادي يافت مي شوند كه علاقه و انگيزش بيشتري از خودشان نشان مي دهند .اين علاقه وانگيزش ، پيشرفت آموزشگاهي آنها را توجيه مي كند .</w:t>
      </w:r>
    </w:p>
    <w:p w:rsidR="006E636B" w:rsidRPr="00687260" w:rsidRDefault="006E636B" w:rsidP="006E636B">
      <w:pPr>
        <w:spacing w:line="360" w:lineRule="auto"/>
        <w:jc w:val="lowKashida"/>
        <w:rPr>
          <w:rFonts w:cs="B Lotus"/>
          <w:sz w:val="26"/>
          <w:szCs w:val="30"/>
          <w:rtl/>
        </w:rPr>
      </w:pPr>
      <w:r w:rsidRPr="00687260">
        <w:rPr>
          <w:rFonts w:cs="B Lotus"/>
          <w:sz w:val="26"/>
          <w:szCs w:val="30"/>
          <w:rtl/>
        </w:rPr>
        <w:t>انگيزش را مي توان بطور كلي نيروي محرك فعاليتهاي انساني و عامل جهت دهنده آن تعريف كرد. به عبارتي انگيزش عامل فعال ساز رفتار انسان مي باشد (سيف ،1379).</w:t>
      </w:r>
    </w:p>
    <w:p w:rsidR="006E636B" w:rsidRPr="00687260" w:rsidRDefault="006E636B" w:rsidP="006E636B">
      <w:pPr>
        <w:spacing w:line="360" w:lineRule="auto"/>
        <w:jc w:val="lowKashida"/>
        <w:rPr>
          <w:rFonts w:cs="B Lotus"/>
          <w:sz w:val="26"/>
          <w:szCs w:val="30"/>
          <w:rtl/>
        </w:rPr>
      </w:pPr>
      <w:r w:rsidRPr="00687260">
        <w:rPr>
          <w:rFonts w:cs="B Lotus"/>
          <w:sz w:val="26"/>
          <w:szCs w:val="30"/>
          <w:rtl/>
        </w:rPr>
        <w:t xml:space="preserve">از عواملي كه انگيزش دانش آموزان را تحت تأثير قرار مي دهد اين است كه دانش آموزان موفقيتها و شكستهاي خود را به چه عاملي اسناد مي دهند . اين موضوع در يكي از نظريه هاي شناختي مربوط به انگيزش مورد بحث قرار مي گيرد كه نظريه هاي </w:t>
      </w:r>
      <w:r w:rsidRPr="00687260">
        <w:rPr>
          <w:rFonts w:cs="B Lotus"/>
          <w:sz w:val="26"/>
          <w:szCs w:val="30"/>
          <w:rtl/>
        </w:rPr>
        <w:br/>
        <w:t xml:space="preserve">اسناد </w:t>
      </w:r>
      <w:r w:rsidRPr="00687260">
        <w:rPr>
          <w:rStyle w:val="FootnoteReference"/>
          <w:rFonts w:cs="B Lotus"/>
          <w:sz w:val="26"/>
          <w:szCs w:val="30"/>
          <w:rtl/>
        </w:rPr>
        <w:footnoteReference w:id="1"/>
      </w:r>
      <w:r w:rsidRPr="00687260">
        <w:rPr>
          <w:rFonts w:cs="B Lotus"/>
          <w:sz w:val="26"/>
          <w:szCs w:val="30"/>
          <w:rtl/>
        </w:rPr>
        <w:t xml:space="preserve"> نام دارد. مبحث اساسي در اين نظريه ها تحليل علت ومعلولي است كه افراد در مورد رفتار خود و رفتار ديگري بكار مي برند .به عبارتي انسان مي خواهد درباره ساختار علي محيط خويش هرچه بيشتر شناخت پيداكند و بداند رويدادي كه اتفاق مي افتد به چه انگيزه اي قابل اسناد است (خداپناهي ،1379).</w:t>
      </w:r>
    </w:p>
    <w:p w:rsidR="006E636B" w:rsidRPr="00687260" w:rsidRDefault="006E636B" w:rsidP="006E636B">
      <w:pPr>
        <w:pStyle w:val="BodyText2"/>
        <w:jc w:val="lowKashida"/>
        <w:rPr>
          <w:rFonts w:cs="B Lotus"/>
          <w:sz w:val="26"/>
          <w:szCs w:val="30"/>
          <w:rtl/>
        </w:rPr>
      </w:pPr>
      <w:r w:rsidRPr="00687260">
        <w:rPr>
          <w:rFonts w:cs="B Lotus"/>
          <w:sz w:val="26"/>
          <w:szCs w:val="30"/>
          <w:rtl/>
        </w:rPr>
        <w:t xml:space="preserve">نظريه هاي اسناد بطور كلي دو موضوع اساسي را مورد بحث قرار مي دهند كه عبارتند از عوامل علي و ابعاد عليت . عوامل علي بدين معناست كه افراد موفقيتها و شكستهاي خود را به چه علتي اسناد مي </w:t>
      </w:r>
      <w:r w:rsidRPr="00687260">
        <w:rPr>
          <w:rFonts w:cs="B Lotus"/>
          <w:sz w:val="26"/>
          <w:szCs w:val="30"/>
          <w:rtl/>
        </w:rPr>
        <w:lastRenderedPageBreak/>
        <w:t>دهند .به فرض هايدر</w:t>
      </w:r>
      <w:r w:rsidRPr="00687260">
        <w:rPr>
          <w:rStyle w:val="FootnoteReference"/>
          <w:rFonts w:cs="B Lotus"/>
          <w:sz w:val="26"/>
          <w:szCs w:val="30"/>
          <w:rtl/>
        </w:rPr>
        <w:footnoteReference w:id="2"/>
      </w:r>
      <w:r w:rsidRPr="00687260">
        <w:rPr>
          <w:rFonts w:cs="B Lotus"/>
          <w:sz w:val="26"/>
          <w:szCs w:val="30"/>
          <w:rtl/>
        </w:rPr>
        <w:t xml:space="preserve"> (1958) به نقل از هيوستن</w:t>
      </w:r>
      <w:r w:rsidRPr="00687260">
        <w:rPr>
          <w:rStyle w:val="FootnoteReference"/>
          <w:rFonts w:cs="B Lotus"/>
          <w:sz w:val="26"/>
          <w:szCs w:val="30"/>
          <w:rtl/>
        </w:rPr>
        <w:footnoteReference w:id="3"/>
      </w:r>
      <w:r w:rsidRPr="00687260">
        <w:rPr>
          <w:rFonts w:cs="B Lotus"/>
          <w:sz w:val="26"/>
          <w:szCs w:val="30"/>
          <w:rtl/>
        </w:rPr>
        <w:t xml:space="preserve">و همكاران (1993) به چهار علت كلاسيك توانايي ، كوشش ، دشواري تكليف و شانس اشاره مي كند اما مي توان اين عوامل علي را از طريق ابعاد نيز مورد بحث قرار داد. مثلاً هايدر به بعد دروني </w:t>
      </w:r>
      <w:r w:rsidRPr="00687260">
        <w:rPr>
          <w:rFonts w:cs="B Lotus"/>
          <w:sz w:val="26"/>
          <w:szCs w:val="30"/>
        </w:rPr>
        <w:t>–</w:t>
      </w:r>
      <w:r w:rsidRPr="00687260">
        <w:rPr>
          <w:rFonts w:cs="B Lotus"/>
          <w:sz w:val="26"/>
          <w:szCs w:val="30"/>
          <w:rtl/>
        </w:rPr>
        <w:t xml:space="preserve"> بيروني</w:t>
      </w:r>
      <w:r w:rsidRPr="00687260">
        <w:rPr>
          <w:rStyle w:val="FootnoteReference"/>
          <w:rFonts w:cs="B Lotus"/>
          <w:sz w:val="26"/>
          <w:szCs w:val="30"/>
          <w:rtl/>
        </w:rPr>
        <w:footnoteReference w:id="4"/>
      </w:r>
      <w:r w:rsidRPr="00687260">
        <w:rPr>
          <w:rFonts w:cs="B Lotus"/>
          <w:sz w:val="26"/>
          <w:szCs w:val="30"/>
          <w:rtl/>
        </w:rPr>
        <w:t xml:space="preserve"> بودن اشاره مي كند . به نظر او استعداد و تلاش از علل دورني و شانس ودشواري تكليف از عوامل بيروني و موقعيتي هستند . واينر</w:t>
      </w:r>
      <w:r w:rsidRPr="00687260">
        <w:rPr>
          <w:rStyle w:val="FootnoteReference"/>
          <w:rFonts w:cs="B Lotus"/>
          <w:sz w:val="26"/>
          <w:szCs w:val="30"/>
          <w:rtl/>
        </w:rPr>
        <w:footnoteReference w:id="5"/>
      </w:r>
      <w:r w:rsidRPr="00687260">
        <w:rPr>
          <w:rFonts w:cs="B Lotus"/>
          <w:sz w:val="26"/>
          <w:szCs w:val="30"/>
          <w:rtl/>
        </w:rPr>
        <w:t xml:space="preserve"> به بعد پايداري و قابليت كنترل اشاره مي كند وتوضيح مي دهد كه خلق‌وخو و تلاش هر دو ناپايدارند . ولي خلق و خوبه مراتب كمتر از تلاش قابل كنترل است (سابيني</w:t>
      </w:r>
      <w:r w:rsidRPr="00687260">
        <w:rPr>
          <w:rStyle w:val="FootnoteReference"/>
          <w:rFonts w:cs="B Lotus"/>
          <w:sz w:val="26"/>
          <w:szCs w:val="30"/>
          <w:rtl/>
        </w:rPr>
        <w:footnoteReference w:id="6"/>
      </w:r>
      <w:r w:rsidRPr="00687260">
        <w:rPr>
          <w:rFonts w:cs="B Lotus"/>
          <w:sz w:val="26"/>
          <w:szCs w:val="30"/>
          <w:rtl/>
        </w:rPr>
        <w:t>، 1992).كلي</w:t>
      </w:r>
      <w:r w:rsidRPr="00687260">
        <w:rPr>
          <w:rStyle w:val="FootnoteReference"/>
          <w:rFonts w:cs="B Lotus"/>
          <w:sz w:val="26"/>
          <w:szCs w:val="30"/>
          <w:rtl/>
        </w:rPr>
        <w:footnoteReference w:id="7"/>
      </w:r>
      <w:r w:rsidRPr="00687260">
        <w:rPr>
          <w:rFonts w:cs="B Lotus"/>
          <w:sz w:val="26"/>
          <w:szCs w:val="30"/>
          <w:rtl/>
        </w:rPr>
        <w:t xml:space="preserve"> (73-1972) به نقل از لوك بدار </w:t>
      </w:r>
      <w:r w:rsidRPr="00687260">
        <w:rPr>
          <w:rStyle w:val="FootnoteReference"/>
          <w:rFonts w:cs="B Lotus"/>
          <w:sz w:val="26"/>
          <w:szCs w:val="30"/>
          <w:rtl/>
        </w:rPr>
        <w:footnoteReference w:id="8"/>
      </w:r>
      <w:r w:rsidRPr="00687260">
        <w:rPr>
          <w:rFonts w:cs="B Lotus"/>
          <w:sz w:val="26"/>
          <w:szCs w:val="30"/>
          <w:rtl/>
        </w:rPr>
        <w:t>و همكاران (1999) ترجمه گنجي (1380) ابعاد تمايز</w:t>
      </w:r>
      <w:r w:rsidRPr="00687260">
        <w:rPr>
          <w:rStyle w:val="FootnoteReference"/>
          <w:rFonts w:cs="B Lotus"/>
          <w:sz w:val="26"/>
          <w:szCs w:val="30"/>
          <w:rtl/>
        </w:rPr>
        <w:footnoteReference w:id="9"/>
      </w:r>
      <w:r w:rsidRPr="00687260">
        <w:rPr>
          <w:rFonts w:cs="B Lotus"/>
          <w:sz w:val="26"/>
          <w:szCs w:val="30"/>
          <w:rtl/>
        </w:rPr>
        <w:t>، ثبات</w:t>
      </w:r>
      <w:r w:rsidRPr="00687260">
        <w:rPr>
          <w:rStyle w:val="FootnoteReference"/>
          <w:rFonts w:cs="B Lotus"/>
          <w:sz w:val="26"/>
          <w:szCs w:val="30"/>
          <w:rtl/>
        </w:rPr>
        <w:footnoteReference w:id="10"/>
      </w:r>
      <w:r w:rsidRPr="00687260">
        <w:rPr>
          <w:rFonts w:cs="B Lotus"/>
          <w:sz w:val="26"/>
          <w:szCs w:val="30"/>
          <w:rtl/>
        </w:rPr>
        <w:t xml:space="preserve"> و همرائي</w:t>
      </w:r>
      <w:r w:rsidRPr="00687260">
        <w:rPr>
          <w:rStyle w:val="FootnoteReference"/>
          <w:rFonts w:cs="B Lotus"/>
          <w:sz w:val="26"/>
          <w:szCs w:val="30"/>
          <w:rtl/>
        </w:rPr>
        <w:footnoteReference w:id="11"/>
      </w:r>
      <w:r w:rsidRPr="00687260">
        <w:rPr>
          <w:rFonts w:cs="B Lotus"/>
          <w:sz w:val="26"/>
          <w:szCs w:val="30"/>
          <w:rtl/>
        </w:rPr>
        <w:t xml:space="preserve"> (توافق) را بيان مي كند.</w:t>
      </w:r>
    </w:p>
    <w:p w:rsidR="006E636B" w:rsidRPr="00687260" w:rsidRDefault="006E636B" w:rsidP="006E636B">
      <w:pPr>
        <w:pStyle w:val="BodyText2"/>
        <w:jc w:val="lowKashida"/>
        <w:rPr>
          <w:rFonts w:cs="B Lotus"/>
          <w:sz w:val="26"/>
          <w:szCs w:val="30"/>
          <w:rtl/>
        </w:rPr>
      </w:pPr>
      <w:r w:rsidRPr="00687260">
        <w:rPr>
          <w:rFonts w:cs="B Lotus"/>
          <w:sz w:val="26"/>
          <w:szCs w:val="30"/>
          <w:rtl/>
        </w:rPr>
        <w:t xml:space="preserve">نوع اسنادي كه دانش آموزان به پي آمد تحصيلي خود مي دهند با موضوعاتي در ارتباط </w:t>
      </w:r>
    </w:p>
    <w:p w:rsidR="006E636B" w:rsidRPr="00687260" w:rsidRDefault="006E636B" w:rsidP="006E636B">
      <w:pPr>
        <w:pStyle w:val="BodyText2"/>
        <w:jc w:val="lowKashida"/>
        <w:rPr>
          <w:rFonts w:cs="B Lotus"/>
          <w:sz w:val="26"/>
          <w:szCs w:val="30"/>
          <w:rtl/>
        </w:rPr>
      </w:pPr>
      <w:r w:rsidRPr="00687260">
        <w:rPr>
          <w:rFonts w:cs="B Lotus"/>
          <w:sz w:val="26"/>
          <w:szCs w:val="30"/>
          <w:rtl/>
        </w:rPr>
        <w:br w:type="page"/>
      </w:r>
      <w:r w:rsidRPr="00687260">
        <w:rPr>
          <w:rFonts w:cs="B Lotus"/>
          <w:sz w:val="26"/>
          <w:szCs w:val="30"/>
          <w:rtl/>
        </w:rPr>
        <w:lastRenderedPageBreak/>
        <w:t>است كه پيشرفت تحصيلي را مورد تأثير خود قرار مي دهد. اسنادهاي علي دانش آموزان با انتظارات آنها درباره عملكردهاي آينده ، رفتار تحصيلي آينده و حالات عاطفي دانش آموزان در ارتباط مي باشد. اين تحقيق رابطه دو موضوع جنسيت و پيشرفت تحصيلي را با اسناد مورد بررسي قرار مي‌دهد. موضوع جنسيت در تحقيقاتي از جمله دوئك</w:t>
      </w:r>
      <w:r w:rsidRPr="00687260">
        <w:rPr>
          <w:rStyle w:val="FootnoteReference"/>
          <w:rFonts w:cs="B Lotus"/>
          <w:sz w:val="26"/>
          <w:szCs w:val="30"/>
          <w:rtl/>
        </w:rPr>
        <w:footnoteReference w:id="12"/>
      </w:r>
      <w:r w:rsidRPr="00687260">
        <w:rPr>
          <w:rFonts w:cs="B Lotus"/>
          <w:sz w:val="26"/>
          <w:szCs w:val="30"/>
          <w:rtl/>
        </w:rPr>
        <w:t>و همكاران(1978) به نقل از كريمي(1375) ، بير</w:t>
      </w:r>
      <w:r w:rsidRPr="00687260">
        <w:rPr>
          <w:rStyle w:val="FootnoteReference"/>
          <w:rFonts w:cs="B Lotus"/>
          <w:sz w:val="26"/>
          <w:szCs w:val="30"/>
          <w:rtl/>
        </w:rPr>
        <w:footnoteReference w:id="13"/>
      </w:r>
      <w:r w:rsidRPr="00687260">
        <w:rPr>
          <w:rFonts w:cs="B Lotus"/>
          <w:sz w:val="26"/>
          <w:szCs w:val="30"/>
          <w:rtl/>
        </w:rPr>
        <w:t>وسلويا</w:t>
      </w:r>
      <w:r w:rsidRPr="00687260">
        <w:rPr>
          <w:rStyle w:val="FootnoteReference"/>
          <w:rFonts w:cs="B Lotus"/>
          <w:sz w:val="26"/>
          <w:szCs w:val="30"/>
          <w:rtl/>
        </w:rPr>
        <w:footnoteReference w:id="14"/>
      </w:r>
      <w:r w:rsidRPr="00687260">
        <w:rPr>
          <w:rFonts w:cs="B Lotus"/>
          <w:sz w:val="26"/>
          <w:szCs w:val="30"/>
          <w:rtl/>
        </w:rPr>
        <w:t>(99-1998)ودر ايران توسط افرادي چون احدي(1373) و بيابانگرد(1370) مورد بررسي قرار گرفته است.احدي(1373)نمونه خود را از دانشجويان انتخاب مي كند وبيابانگرد فقط بعد كنترل را مورد بررسي قرار مي دهد . در صورتي كه اين تحقيق علاوه بر اين كه دانش آموزان را به عنوان نمونه تحقيق انتخاب مي كند سه بعد مهم اسناد شامل بعد ثبات،بعد مكان كنترل</w:t>
      </w:r>
      <w:r w:rsidRPr="00687260">
        <w:rPr>
          <w:rStyle w:val="FootnoteReference"/>
          <w:rFonts w:cs="B Lotus"/>
          <w:sz w:val="26"/>
          <w:szCs w:val="30"/>
          <w:rtl/>
        </w:rPr>
        <w:footnoteReference w:id="15"/>
      </w:r>
      <w:r w:rsidRPr="00687260">
        <w:rPr>
          <w:rFonts w:cs="B Lotus"/>
          <w:sz w:val="26"/>
          <w:szCs w:val="30"/>
          <w:rtl/>
        </w:rPr>
        <w:t>و بعد كليت</w:t>
      </w:r>
      <w:r w:rsidRPr="00687260">
        <w:rPr>
          <w:rStyle w:val="FootnoteReference"/>
          <w:rFonts w:cs="B Lotus"/>
          <w:sz w:val="26"/>
          <w:szCs w:val="30"/>
          <w:rtl/>
        </w:rPr>
        <w:footnoteReference w:id="16"/>
      </w:r>
      <w:r w:rsidRPr="00687260">
        <w:rPr>
          <w:rFonts w:cs="B Lotus"/>
          <w:sz w:val="26"/>
          <w:szCs w:val="30"/>
          <w:rtl/>
        </w:rPr>
        <w:t>را مورد بررسي قرار مي دهد. همچنين در مورد رابطه اسناد وپيشرفت تحصيلي نيز تحقيقات زيادي صورت گرفته است.از جمله پترسون</w:t>
      </w:r>
      <w:r w:rsidRPr="00687260">
        <w:rPr>
          <w:rStyle w:val="FootnoteReference"/>
          <w:rFonts w:cs="B Lotus"/>
          <w:sz w:val="26"/>
          <w:szCs w:val="30"/>
          <w:rtl/>
        </w:rPr>
        <w:footnoteReference w:id="17"/>
      </w:r>
      <w:r w:rsidRPr="00687260">
        <w:rPr>
          <w:rFonts w:cs="B Lotus"/>
          <w:sz w:val="26"/>
          <w:szCs w:val="30"/>
          <w:rtl/>
        </w:rPr>
        <w:t>و بارات</w:t>
      </w:r>
      <w:r w:rsidRPr="00687260">
        <w:rPr>
          <w:rStyle w:val="FootnoteReference"/>
          <w:rFonts w:cs="B Lotus"/>
          <w:sz w:val="26"/>
          <w:szCs w:val="30"/>
          <w:rtl/>
        </w:rPr>
        <w:footnoteReference w:id="18"/>
      </w:r>
      <w:r w:rsidRPr="00687260">
        <w:rPr>
          <w:rFonts w:cs="B Lotus"/>
          <w:sz w:val="26"/>
          <w:szCs w:val="30"/>
          <w:rtl/>
        </w:rPr>
        <w:t>(1978)ولفولك</w:t>
      </w:r>
      <w:r w:rsidRPr="00687260">
        <w:rPr>
          <w:rStyle w:val="FootnoteReference"/>
          <w:rFonts w:cs="B Lotus"/>
          <w:sz w:val="26"/>
          <w:szCs w:val="30"/>
          <w:rtl/>
        </w:rPr>
        <w:footnoteReference w:id="19"/>
      </w:r>
      <w:r w:rsidRPr="00687260">
        <w:rPr>
          <w:rFonts w:cs="B Lotus"/>
          <w:sz w:val="26"/>
          <w:szCs w:val="30"/>
          <w:rtl/>
        </w:rPr>
        <w:t>(1993)، وانير (1994).اين تحقيق با توجه به در نظر گرفتن سه بعد مذكور در دو جنس دختر و پسر رابطه اسناد با پيشرفت تحصيلي را مورد بحث قرار خواهد داد.</w:t>
      </w:r>
    </w:p>
    <w:p w:rsidR="006E636B" w:rsidRPr="00687260" w:rsidRDefault="006E636B" w:rsidP="006E636B">
      <w:pPr>
        <w:pStyle w:val="BodyText2"/>
        <w:jc w:val="lowKashida"/>
        <w:rPr>
          <w:rFonts w:cs="B Lotus"/>
          <w:sz w:val="28"/>
          <w:szCs w:val="32"/>
          <w:rtl/>
        </w:rPr>
      </w:pPr>
      <w:r w:rsidRPr="00687260">
        <w:rPr>
          <w:rFonts w:cs="B Lotus"/>
          <w:sz w:val="28"/>
          <w:szCs w:val="32"/>
          <w:rtl/>
        </w:rPr>
        <w:t xml:space="preserve">اهميت وضرورت پژوهش </w:t>
      </w:r>
    </w:p>
    <w:p w:rsidR="006E636B" w:rsidRPr="00687260" w:rsidRDefault="006E636B" w:rsidP="006E636B">
      <w:pPr>
        <w:pStyle w:val="BodyText2"/>
        <w:jc w:val="lowKashida"/>
        <w:rPr>
          <w:rFonts w:cs="B Lotus"/>
          <w:sz w:val="26"/>
          <w:szCs w:val="30"/>
          <w:rtl/>
        </w:rPr>
      </w:pPr>
      <w:r w:rsidRPr="00687260">
        <w:rPr>
          <w:rFonts w:cs="B Lotus"/>
          <w:sz w:val="26"/>
          <w:szCs w:val="30"/>
          <w:rtl/>
        </w:rPr>
        <w:lastRenderedPageBreak/>
        <w:t>از آنجايي كه دانش آموزان علت موفقيت و شكست خود را شناسايي مي كنند در بررسي علت و معلولي اين موفقيتها وشكستها نه تنها به استعداد ، كوشش ، دشواري تكليف وشانس استناد مي كنند همين طور در استنباطهاي خود از ابعاد اسنادي از قبيل دروني بودن ، قابليت كنترل</w:t>
      </w:r>
      <w:r w:rsidRPr="00687260">
        <w:rPr>
          <w:rStyle w:val="FootnoteReference"/>
          <w:rFonts w:cs="B Lotus"/>
          <w:sz w:val="26"/>
          <w:szCs w:val="30"/>
          <w:rtl/>
        </w:rPr>
        <w:footnoteReference w:id="20"/>
      </w:r>
      <w:r w:rsidRPr="00687260">
        <w:rPr>
          <w:rFonts w:cs="B Lotus"/>
          <w:sz w:val="26"/>
          <w:szCs w:val="30"/>
          <w:rtl/>
        </w:rPr>
        <w:t xml:space="preserve">و ثبات نيز استفاده مي كنند .از طرفي اسنادها پيشرفت تحصيلي را نيز تحت تأثير قرار مي دهند.متخصصان تعليم و ترتيب با آگاهي از جوانب مختلف اسناد و رابطه آن با پيشرفت تحصيلي مي توانند به دانش آموزان كمك كنند تابه نتايج مفيدي از نظر تحصيلي دست يابند وبه دانش آموزان ياري دهند تابه كشف علل موفقيت وشكست بپردازند واز اين طريق عملكرد خود را بهبود بخشند </w:t>
      </w:r>
      <w:r w:rsidRPr="00687260">
        <w:rPr>
          <w:rFonts w:cs="B Lotus"/>
          <w:sz w:val="26"/>
          <w:szCs w:val="30"/>
          <w:rtl/>
        </w:rPr>
        <w:br/>
        <w:t>(كريمي ،1375).</w:t>
      </w:r>
    </w:p>
    <w:p w:rsidR="006E636B" w:rsidRPr="00687260" w:rsidRDefault="006E636B" w:rsidP="006E636B">
      <w:pPr>
        <w:pStyle w:val="BodyText2"/>
        <w:jc w:val="lowKashida"/>
        <w:rPr>
          <w:rFonts w:cs="B Lotus"/>
          <w:sz w:val="26"/>
          <w:szCs w:val="30"/>
          <w:rtl/>
        </w:rPr>
      </w:pPr>
      <w:r w:rsidRPr="00687260">
        <w:rPr>
          <w:rFonts w:cs="B Lotus"/>
          <w:sz w:val="26"/>
          <w:szCs w:val="30"/>
          <w:rtl/>
        </w:rPr>
        <w:t>همچنين معلمان مي توانند شاگردان را تشويق كنند تا شكست خود را به عواملي ربط دهند كه مي توان آنها را كنترل كرد. در آن صورت مي توان از نتايج زيان آور شكست در دانش آموزان تا حدي پيشگيري كرد(بريج</w:t>
      </w:r>
      <w:r w:rsidRPr="00687260">
        <w:rPr>
          <w:rStyle w:val="FootnoteReference"/>
          <w:rFonts w:cs="B Lotus"/>
          <w:sz w:val="26"/>
          <w:szCs w:val="30"/>
          <w:rtl/>
        </w:rPr>
        <w:footnoteReference w:id="21"/>
      </w:r>
      <w:r w:rsidRPr="00687260">
        <w:rPr>
          <w:rFonts w:cs="B Lotus"/>
          <w:sz w:val="26"/>
          <w:szCs w:val="30"/>
          <w:rtl/>
        </w:rPr>
        <w:t>،2001).</w:t>
      </w:r>
    </w:p>
    <w:p w:rsidR="006E636B" w:rsidRPr="00687260" w:rsidRDefault="006E636B" w:rsidP="006E636B">
      <w:pPr>
        <w:pStyle w:val="BodyText2"/>
        <w:jc w:val="lowKashida"/>
        <w:rPr>
          <w:rFonts w:cs="B Lotus"/>
          <w:sz w:val="26"/>
          <w:szCs w:val="30"/>
          <w:rtl/>
        </w:rPr>
      </w:pPr>
      <w:r w:rsidRPr="00687260">
        <w:rPr>
          <w:rFonts w:cs="B Lotus"/>
          <w:sz w:val="26"/>
          <w:szCs w:val="30"/>
          <w:rtl/>
        </w:rPr>
        <w:t>با توجه به نياز دانش آموزان و مربيان از شيوه هاي اسناد دهي مطلوب و مناسب و همچنين پيشگيري از نتايج زيان آور پي آمدهاي تحصيلي در دانش آموزان ضرورت تحقيق و پژوهش در اين زمينه لازم و ضروري به نظر مي رسد.</w:t>
      </w:r>
    </w:p>
    <w:p w:rsidR="006E636B" w:rsidRPr="00687260" w:rsidRDefault="006E636B" w:rsidP="006E636B">
      <w:pPr>
        <w:pStyle w:val="BodyText2"/>
        <w:jc w:val="lowKashida"/>
        <w:rPr>
          <w:rFonts w:cs="B Lotus"/>
          <w:sz w:val="26"/>
          <w:szCs w:val="30"/>
          <w:rtl/>
        </w:rPr>
      </w:pPr>
      <w:r w:rsidRPr="00687260">
        <w:rPr>
          <w:rFonts w:cs="B Lotus"/>
          <w:sz w:val="28"/>
          <w:szCs w:val="32"/>
          <w:rtl/>
        </w:rPr>
        <w:t>سوالات پژوهش</w:t>
      </w:r>
    </w:p>
    <w:p w:rsidR="006E636B" w:rsidRPr="00687260" w:rsidRDefault="006E636B" w:rsidP="006E636B">
      <w:pPr>
        <w:pStyle w:val="BodyText2"/>
        <w:jc w:val="lowKashida"/>
        <w:rPr>
          <w:rFonts w:cs="B Lotus"/>
          <w:sz w:val="26"/>
          <w:szCs w:val="30"/>
          <w:rtl/>
        </w:rPr>
      </w:pPr>
      <w:r w:rsidRPr="00687260">
        <w:rPr>
          <w:rFonts w:cs="B Lotus"/>
          <w:sz w:val="26"/>
          <w:szCs w:val="30"/>
          <w:rtl/>
        </w:rPr>
        <w:lastRenderedPageBreak/>
        <w:t>با توجه به تحقيقات انجام شده در اين زمينه مانند بريج (2001) ، هاستون</w:t>
      </w:r>
      <w:r w:rsidRPr="00687260">
        <w:rPr>
          <w:rStyle w:val="FootnoteReference"/>
          <w:rFonts w:cs="B Lotus"/>
          <w:sz w:val="26"/>
          <w:szCs w:val="30"/>
          <w:rtl/>
        </w:rPr>
        <w:footnoteReference w:id="22"/>
      </w:r>
      <w:r w:rsidRPr="00687260">
        <w:rPr>
          <w:rFonts w:cs="B Lotus"/>
          <w:sz w:val="26"/>
          <w:szCs w:val="30"/>
          <w:rtl/>
        </w:rPr>
        <w:t>(1994)، بيروسلويا (99-1998)، ولفولك (1993) و تحقيقات انجام شده در ايران چون بيابانگرد (1370) واحدي (1373) ، سوالات زير به ذهن خطور مي كند:</w:t>
      </w:r>
    </w:p>
    <w:p w:rsidR="006E636B" w:rsidRPr="00687260" w:rsidRDefault="006E636B" w:rsidP="006E636B">
      <w:pPr>
        <w:pStyle w:val="BodyText2"/>
        <w:numPr>
          <w:ilvl w:val="0"/>
          <w:numId w:val="1"/>
        </w:numPr>
        <w:jc w:val="lowKashida"/>
        <w:rPr>
          <w:rFonts w:cs="B Lotus"/>
          <w:sz w:val="26"/>
          <w:szCs w:val="30"/>
          <w:rtl/>
        </w:rPr>
      </w:pPr>
      <w:r w:rsidRPr="00687260">
        <w:rPr>
          <w:rFonts w:cs="B Lotus"/>
          <w:sz w:val="26"/>
          <w:szCs w:val="30"/>
          <w:rtl/>
        </w:rPr>
        <w:t>آيا بين دختران و پسران در ابعاد سه گانه اسناد پس از موفقيت تفاوتي وجود دارد ؟</w:t>
      </w:r>
    </w:p>
    <w:p w:rsidR="006E636B" w:rsidRPr="00687260" w:rsidRDefault="006E636B" w:rsidP="006E636B">
      <w:pPr>
        <w:pStyle w:val="BodyText2"/>
        <w:numPr>
          <w:ilvl w:val="0"/>
          <w:numId w:val="1"/>
        </w:numPr>
        <w:jc w:val="lowKashida"/>
        <w:rPr>
          <w:rFonts w:cs="B Lotus"/>
          <w:sz w:val="26"/>
          <w:szCs w:val="30"/>
          <w:rtl/>
        </w:rPr>
      </w:pPr>
      <w:r w:rsidRPr="00687260">
        <w:rPr>
          <w:rFonts w:cs="B Lotus"/>
          <w:sz w:val="26"/>
          <w:szCs w:val="30"/>
          <w:rtl/>
        </w:rPr>
        <w:t>آيا بين دختران وپسران در ابعاد سه گانه اسناد پس از شكست تفاوتي وجود دارد؟</w:t>
      </w:r>
    </w:p>
    <w:p w:rsidR="006E636B" w:rsidRPr="00687260" w:rsidRDefault="006E636B" w:rsidP="006E636B">
      <w:pPr>
        <w:pStyle w:val="BodyText2"/>
        <w:numPr>
          <w:ilvl w:val="0"/>
          <w:numId w:val="1"/>
        </w:numPr>
        <w:jc w:val="lowKashida"/>
        <w:rPr>
          <w:rFonts w:cs="B Lotus"/>
          <w:sz w:val="26"/>
          <w:szCs w:val="30"/>
          <w:rtl/>
        </w:rPr>
      </w:pPr>
      <w:r w:rsidRPr="00687260">
        <w:rPr>
          <w:rFonts w:cs="B Lotus"/>
          <w:sz w:val="26"/>
          <w:szCs w:val="30"/>
          <w:rtl/>
        </w:rPr>
        <w:t>آيا بين نوع اسناد و پيشرفت تحصيلي رابطه اي وجود دارد؟</w:t>
      </w:r>
    </w:p>
    <w:p w:rsidR="006E636B" w:rsidRPr="00687260" w:rsidRDefault="006E636B" w:rsidP="006E636B">
      <w:pPr>
        <w:pStyle w:val="BodyText2"/>
        <w:numPr>
          <w:ilvl w:val="0"/>
          <w:numId w:val="1"/>
        </w:numPr>
        <w:jc w:val="lowKashida"/>
        <w:rPr>
          <w:rFonts w:cs="B Lotus"/>
          <w:sz w:val="26"/>
          <w:szCs w:val="30"/>
          <w:rtl/>
        </w:rPr>
      </w:pPr>
      <w:r w:rsidRPr="00687260">
        <w:rPr>
          <w:rFonts w:cs="B Lotus"/>
          <w:sz w:val="26"/>
          <w:szCs w:val="30"/>
          <w:rtl/>
        </w:rPr>
        <w:t>كداميك از ابعاد سه گانه اسناد مي تواند پيشرفت تحصيلي دانش آموزان را تا حدي پيش بيني كند؟</w:t>
      </w:r>
    </w:p>
    <w:p w:rsidR="006E636B" w:rsidRPr="00687260" w:rsidRDefault="006E636B" w:rsidP="006E636B">
      <w:pPr>
        <w:pStyle w:val="BodyText2"/>
        <w:jc w:val="lowKashida"/>
        <w:rPr>
          <w:rFonts w:cs="B Lotus"/>
          <w:sz w:val="26"/>
          <w:szCs w:val="30"/>
          <w:rtl/>
        </w:rPr>
      </w:pPr>
      <w:r w:rsidRPr="00687260">
        <w:rPr>
          <w:rFonts w:cs="B Lotus"/>
          <w:sz w:val="28"/>
          <w:szCs w:val="32"/>
          <w:rtl/>
        </w:rPr>
        <w:t>متغيرهاي پژوهش</w:t>
      </w:r>
    </w:p>
    <w:p w:rsidR="006E636B" w:rsidRPr="00687260" w:rsidRDefault="006E636B" w:rsidP="006E636B">
      <w:pPr>
        <w:pStyle w:val="BodyText2"/>
        <w:numPr>
          <w:ilvl w:val="0"/>
          <w:numId w:val="2"/>
        </w:numPr>
        <w:jc w:val="lowKashida"/>
        <w:rPr>
          <w:rFonts w:cs="B Lotus"/>
          <w:sz w:val="26"/>
          <w:szCs w:val="30"/>
          <w:rtl/>
        </w:rPr>
      </w:pPr>
      <w:r w:rsidRPr="00687260">
        <w:rPr>
          <w:rFonts w:cs="B Lotus"/>
          <w:sz w:val="26"/>
          <w:szCs w:val="30"/>
          <w:rtl/>
        </w:rPr>
        <w:t>متغيرهاي پيش بين : ابعاد اسناد واسنادهاي علي.</w:t>
      </w:r>
    </w:p>
    <w:p w:rsidR="006E636B" w:rsidRPr="00687260" w:rsidRDefault="006E636B" w:rsidP="006E636B">
      <w:pPr>
        <w:pStyle w:val="BodyText2"/>
        <w:numPr>
          <w:ilvl w:val="0"/>
          <w:numId w:val="2"/>
        </w:numPr>
        <w:jc w:val="lowKashida"/>
        <w:rPr>
          <w:rFonts w:cs="B Lotus"/>
          <w:sz w:val="26"/>
          <w:szCs w:val="30"/>
          <w:rtl/>
        </w:rPr>
      </w:pPr>
      <w:r w:rsidRPr="00687260">
        <w:rPr>
          <w:rFonts w:cs="B Lotus"/>
          <w:sz w:val="26"/>
          <w:szCs w:val="30"/>
          <w:rtl/>
        </w:rPr>
        <w:t>متغيرهاي ملاك: پيشرفت تحصيلي.</w:t>
      </w:r>
    </w:p>
    <w:p w:rsidR="006E636B" w:rsidRPr="00687260" w:rsidRDefault="006E636B" w:rsidP="006E636B">
      <w:pPr>
        <w:pStyle w:val="BodyText2"/>
        <w:numPr>
          <w:ilvl w:val="0"/>
          <w:numId w:val="2"/>
        </w:numPr>
        <w:jc w:val="lowKashida"/>
        <w:rPr>
          <w:rFonts w:cs="B Lotus"/>
          <w:sz w:val="26"/>
          <w:szCs w:val="30"/>
          <w:rtl/>
        </w:rPr>
      </w:pPr>
      <w:r w:rsidRPr="00687260">
        <w:rPr>
          <w:rFonts w:cs="B Lotus"/>
          <w:sz w:val="26"/>
          <w:szCs w:val="30"/>
          <w:rtl/>
        </w:rPr>
        <w:t>متغيرهاي تعديل كننده: جنسيت (دختر وپسر)</w:t>
      </w:r>
    </w:p>
    <w:p w:rsidR="006E636B" w:rsidRPr="00687260" w:rsidRDefault="006E636B" w:rsidP="006E636B">
      <w:pPr>
        <w:pStyle w:val="BodyText2"/>
        <w:numPr>
          <w:ilvl w:val="0"/>
          <w:numId w:val="2"/>
        </w:numPr>
        <w:jc w:val="lowKashida"/>
        <w:rPr>
          <w:rFonts w:cs="B Lotus"/>
          <w:sz w:val="26"/>
          <w:szCs w:val="30"/>
          <w:rtl/>
        </w:rPr>
      </w:pPr>
      <w:r w:rsidRPr="00687260">
        <w:rPr>
          <w:rFonts w:cs="B Lotus"/>
          <w:sz w:val="26"/>
          <w:szCs w:val="30"/>
          <w:rtl/>
        </w:rPr>
        <w:t>متغيرهاي كنترل : سن (ميانگين 5/16 سالگي)، پايه تحصيلي (سال سوم دبيرستان) ، هوش، طبقه اقتصادي و اجتماعي.</w:t>
      </w:r>
    </w:p>
    <w:p w:rsidR="006E636B" w:rsidRPr="00687260" w:rsidRDefault="006E636B" w:rsidP="006E636B">
      <w:pPr>
        <w:pStyle w:val="BodyText2"/>
        <w:jc w:val="lowKashida"/>
        <w:rPr>
          <w:rFonts w:cs="B Lotus"/>
          <w:sz w:val="26"/>
          <w:szCs w:val="30"/>
          <w:rtl/>
        </w:rPr>
      </w:pPr>
      <w:r w:rsidRPr="00687260">
        <w:rPr>
          <w:rFonts w:cs="B Lotus"/>
          <w:sz w:val="26"/>
          <w:szCs w:val="30"/>
          <w:rtl/>
        </w:rPr>
        <w:br w:type="page"/>
      </w:r>
      <w:r w:rsidRPr="00687260">
        <w:rPr>
          <w:rFonts w:cs="B Lotus"/>
          <w:sz w:val="28"/>
          <w:szCs w:val="32"/>
          <w:rtl/>
        </w:rPr>
        <w:lastRenderedPageBreak/>
        <w:t xml:space="preserve">تعاريف مفهومي </w:t>
      </w:r>
    </w:p>
    <w:p w:rsidR="006E636B" w:rsidRPr="00687260" w:rsidRDefault="006E636B" w:rsidP="006E636B">
      <w:pPr>
        <w:pStyle w:val="BodyText2"/>
        <w:jc w:val="lowKashida"/>
        <w:rPr>
          <w:rFonts w:cs="B Lotus"/>
          <w:sz w:val="26"/>
          <w:szCs w:val="30"/>
          <w:rtl/>
        </w:rPr>
      </w:pPr>
      <w:r w:rsidRPr="00687260">
        <w:rPr>
          <w:rFonts w:cs="B Lotus"/>
          <w:b/>
          <w:bCs/>
          <w:sz w:val="26"/>
          <w:szCs w:val="30"/>
          <w:rtl/>
        </w:rPr>
        <w:t>اسنادهاي علي :</w:t>
      </w:r>
      <w:r w:rsidRPr="00687260">
        <w:rPr>
          <w:rFonts w:cs="B Lotus"/>
          <w:sz w:val="26"/>
          <w:szCs w:val="30"/>
          <w:rtl/>
        </w:rPr>
        <w:t xml:space="preserve"> عللي كه افراد در برابر رفتار خود يا ديگري استفاده مي كنند ، اسنادهاي علي ناميده مي شود.</w:t>
      </w:r>
    </w:p>
    <w:p w:rsidR="006E636B" w:rsidRPr="00687260" w:rsidRDefault="006E636B" w:rsidP="006E636B">
      <w:pPr>
        <w:pStyle w:val="BodyText2"/>
        <w:jc w:val="lowKashida"/>
        <w:rPr>
          <w:rFonts w:cs="B Lotus"/>
          <w:b/>
          <w:bCs/>
          <w:sz w:val="26"/>
          <w:szCs w:val="30"/>
          <w:rtl/>
        </w:rPr>
      </w:pPr>
      <w:r w:rsidRPr="00687260">
        <w:rPr>
          <w:rFonts w:cs="B Lotus"/>
          <w:b/>
          <w:bCs/>
          <w:sz w:val="26"/>
          <w:szCs w:val="30"/>
          <w:rtl/>
        </w:rPr>
        <w:t>ابعاد اسناد:</w:t>
      </w:r>
    </w:p>
    <w:p w:rsidR="006E636B" w:rsidRPr="00687260" w:rsidRDefault="006E636B" w:rsidP="006E636B">
      <w:pPr>
        <w:pStyle w:val="BodyText2"/>
        <w:numPr>
          <w:ilvl w:val="0"/>
          <w:numId w:val="3"/>
        </w:numPr>
        <w:jc w:val="lowKashida"/>
        <w:rPr>
          <w:rFonts w:cs="B Lotus"/>
          <w:sz w:val="26"/>
          <w:szCs w:val="30"/>
          <w:rtl/>
        </w:rPr>
      </w:pPr>
      <w:r w:rsidRPr="00687260">
        <w:rPr>
          <w:rFonts w:cs="B Lotus"/>
          <w:sz w:val="26"/>
          <w:szCs w:val="30"/>
          <w:rtl/>
        </w:rPr>
        <w:t xml:space="preserve">بعد دروني </w:t>
      </w:r>
      <w:r w:rsidRPr="00687260">
        <w:rPr>
          <w:rFonts w:cs="B Lotus"/>
          <w:sz w:val="26"/>
          <w:szCs w:val="30"/>
        </w:rPr>
        <w:t>–</w:t>
      </w:r>
      <w:r w:rsidRPr="00687260">
        <w:rPr>
          <w:rFonts w:cs="B Lotus"/>
          <w:sz w:val="26"/>
          <w:szCs w:val="30"/>
          <w:rtl/>
        </w:rPr>
        <w:t>بيروني : افراد ممكن است علت رفتار خود و ديگري را به عوامل دروني و بيروني نسبت بدهند.</w:t>
      </w:r>
    </w:p>
    <w:p w:rsidR="006E636B" w:rsidRPr="00687260" w:rsidRDefault="006E636B" w:rsidP="006E636B">
      <w:pPr>
        <w:pStyle w:val="BodyText2"/>
        <w:numPr>
          <w:ilvl w:val="0"/>
          <w:numId w:val="3"/>
        </w:numPr>
        <w:jc w:val="lowKashida"/>
        <w:rPr>
          <w:rFonts w:cs="B Lotus"/>
          <w:sz w:val="26"/>
          <w:szCs w:val="30"/>
          <w:rtl/>
        </w:rPr>
      </w:pPr>
      <w:r w:rsidRPr="00687260">
        <w:rPr>
          <w:rFonts w:cs="B Lotus"/>
          <w:sz w:val="26"/>
          <w:szCs w:val="30"/>
          <w:rtl/>
        </w:rPr>
        <w:t>بعد پايدار-ناپايدار: افراد ممكن است علت رفتار خود وديگري را به عوامل پايدار يا ناپايدار نسبت بدهند.</w:t>
      </w:r>
    </w:p>
    <w:p w:rsidR="006E636B" w:rsidRPr="00687260" w:rsidRDefault="006E636B" w:rsidP="006E636B">
      <w:pPr>
        <w:pStyle w:val="BodyText2"/>
        <w:numPr>
          <w:ilvl w:val="0"/>
          <w:numId w:val="3"/>
        </w:numPr>
        <w:jc w:val="lowKashida"/>
        <w:rPr>
          <w:rFonts w:cs="B Lotus"/>
          <w:sz w:val="26"/>
          <w:szCs w:val="30"/>
          <w:rtl/>
        </w:rPr>
      </w:pPr>
      <w:r w:rsidRPr="00687260">
        <w:rPr>
          <w:rFonts w:cs="B Lotus"/>
          <w:sz w:val="26"/>
          <w:szCs w:val="30"/>
          <w:rtl/>
        </w:rPr>
        <w:t xml:space="preserve">بعد كلي </w:t>
      </w:r>
      <w:r w:rsidRPr="00687260">
        <w:rPr>
          <w:rFonts w:cs="B Lotus"/>
          <w:sz w:val="26"/>
          <w:szCs w:val="30"/>
        </w:rPr>
        <w:t>–</w:t>
      </w:r>
      <w:r w:rsidRPr="00687260">
        <w:rPr>
          <w:rFonts w:cs="B Lotus"/>
          <w:sz w:val="26"/>
          <w:szCs w:val="30"/>
          <w:rtl/>
        </w:rPr>
        <w:t xml:space="preserve"> اختصاصي : آنچه موجب شكست يا موفقيت شخص شده است تنها در موقعيت خاصي اتفاق افتاده است يا گستره كلي دارد (يعني در تمام موقعيتهاي زندگي اتفاق مي افتد).</w:t>
      </w:r>
    </w:p>
    <w:p w:rsidR="006E636B" w:rsidRPr="00687260" w:rsidRDefault="006E636B" w:rsidP="006E636B">
      <w:pPr>
        <w:pStyle w:val="BodyText2"/>
        <w:jc w:val="lowKashida"/>
        <w:rPr>
          <w:rFonts w:cs="B Lotus"/>
          <w:sz w:val="28"/>
          <w:szCs w:val="32"/>
          <w:rtl/>
        </w:rPr>
      </w:pPr>
      <w:r w:rsidRPr="00687260">
        <w:rPr>
          <w:rFonts w:cs="B Lotus"/>
          <w:sz w:val="28"/>
          <w:szCs w:val="32"/>
          <w:rtl/>
        </w:rPr>
        <w:t>تعاريف علمياتي</w:t>
      </w:r>
    </w:p>
    <w:p w:rsidR="006E636B" w:rsidRPr="00687260" w:rsidRDefault="006E636B" w:rsidP="006E636B">
      <w:pPr>
        <w:pStyle w:val="BodyText2"/>
        <w:jc w:val="lowKashida"/>
        <w:rPr>
          <w:rFonts w:cs="B Lotus"/>
          <w:sz w:val="26"/>
          <w:szCs w:val="30"/>
          <w:rtl/>
        </w:rPr>
      </w:pPr>
      <w:r w:rsidRPr="00687260">
        <w:rPr>
          <w:rFonts w:cs="B Lotus"/>
          <w:b/>
          <w:bCs/>
          <w:sz w:val="26"/>
          <w:szCs w:val="30"/>
          <w:rtl/>
        </w:rPr>
        <w:t>اسنادهاي علي:</w:t>
      </w:r>
      <w:r w:rsidRPr="00687260">
        <w:rPr>
          <w:rFonts w:cs="B Lotus"/>
          <w:sz w:val="26"/>
          <w:szCs w:val="30"/>
          <w:rtl/>
        </w:rPr>
        <w:t xml:space="preserve"> با توجه به پرسشنامه سبك اسنادي </w:t>
      </w:r>
      <w:r w:rsidRPr="00687260">
        <w:rPr>
          <w:rFonts w:cs="B Lotus"/>
          <w:sz w:val="26"/>
          <w:szCs w:val="30"/>
        </w:rPr>
        <w:t>ASQ</w:t>
      </w:r>
      <w:r w:rsidRPr="00687260">
        <w:rPr>
          <w:rFonts w:cs="B Lotus"/>
          <w:sz w:val="26"/>
          <w:szCs w:val="30"/>
          <w:rtl/>
        </w:rPr>
        <w:t xml:space="preserve"> (پترسون ، سليگمن</w:t>
      </w:r>
      <w:r w:rsidRPr="00687260">
        <w:rPr>
          <w:rStyle w:val="FootnoteReference"/>
          <w:rFonts w:cs="B Lotus"/>
          <w:sz w:val="26"/>
          <w:szCs w:val="30"/>
          <w:rtl/>
        </w:rPr>
        <w:footnoteReference w:id="23"/>
      </w:r>
      <w:r w:rsidRPr="00687260">
        <w:rPr>
          <w:rFonts w:cs="B Lotus"/>
          <w:sz w:val="26"/>
          <w:szCs w:val="30"/>
          <w:rtl/>
        </w:rPr>
        <w:t>،باير</w:t>
      </w:r>
      <w:r w:rsidRPr="00687260">
        <w:rPr>
          <w:rStyle w:val="FootnoteReference"/>
          <w:rFonts w:cs="B Lotus"/>
          <w:sz w:val="26"/>
          <w:szCs w:val="30"/>
          <w:rtl/>
        </w:rPr>
        <w:footnoteReference w:id="24"/>
      </w:r>
      <w:r w:rsidRPr="00687260">
        <w:rPr>
          <w:rFonts w:cs="B Lotus"/>
          <w:sz w:val="26"/>
          <w:szCs w:val="30"/>
          <w:rtl/>
        </w:rPr>
        <w:t>،آبرامسون</w:t>
      </w:r>
      <w:r w:rsidRPr="00687260">
        <w:rPr>
          <w:rStyle w:val="FootnoteReference"/>
          <w:rFonts w:cs="B Lotus"/>
          <w:sz w:val="26"/>
          <w:szCs w:val="30"/>
          <w:rtl/>
        </w:rPr>
        <w:footnoteReference w:id="25"/>
      </w:r>
      <w:r w:rsidRPr="00687260">
        <w:rPr>
          <w:rFonts w:cs="B Lotus"/>
          <w:sz w:val="26"/>
          <w:szCs w:val="30"/>
          <w:rtl/>
        </w:rPr>
        <w:t>،متالسكي</w:t>
      </w:r>
      <w:r w:rsidRPr="00687260">
        <w:rPr>
          <w:rStyle w:val="FootnoteReference"/>
          <w:rFonts w:cs="B Lotus"/>
          <w:sz w:val="26"/>
          <w:szCs w:val="30"/>
          <w:rtl/>
        </w:rPr>
        <w:footnoteReference w:id="26"/>
      </w:r>
      <w:r w:rsidRPr="00687260">
        <w:rPr>
          <w:rFonts w:cs="B Lotus"/>
          <w:sz w:val="26"/>
          <w:szCs w:val="30"/>
          <w:rtl/>
        </w:rPr>
        <w:t xml:space="preserve">،1982) در هر موقعيت اولين سوال ، اسنادهاي علي را معين مي </w:t>
      </w:r>
      <w:r w:rsidRPr="00687260">
        <w:rPr>
          <w:rFonts w:cs="B Lotus"/>
          <w:sz w:val="26"/>
          <w:szCs w:val="30"/>
          <w:rtl/>
        </w:rPr>
        <w:lastRenderedPageBreak/>
        <w:t>كند . فرد ممكن است علت رويداد را به عوامل مختلفي اسناد دهد .ولي عمده ترين و مهمترين علت مدنظر مي باشد .</w:t>
      </w:r>
    </w:p>
    <w:p w:rsidR="006E636B" w:rsidRPr="00687260" w:rsidRDefault="006E636B" w:rsidP="006E636B">
      <w:pPr>
        <w:pStyle w:val="BodyText2"/>
        <w:jc w:val="lowKashida"/>
        <w:rPr>
          <w:rFonts w:cs="B Lotus"/>
          <w:sz w:val="26"/>
          <w:szCs w:val="30"/>
          <w:rtl/>
        </w:rPr>
      </w:pPr>
      <w:r w:rsidRPr="00687260">
        <w:rPr>
          <w:rFonts w:cs="B Lotus"/>
          <w:b/>
          <w:bCs/>
          <w:sz w:val="26"/>
          <w:szCs w:val="30"/>
          <w:rtl/>
        </w:rPr>
        <w:t>ابعاد اسناد:</w:t>
      </w:r>
      <w:r w:rsidRPr="00687260">
        <w:rPr>
          <w:rFonts w:cs="B Lotus"/>
          <w:sz w:val="26"/>
          <w:szCs w:val="30"/>
          <w:rtl/>
        </w:rPr>
        <w:t xml:space="preserve"> با توجه به پرسشنامه سبك اسنادي نمره فرد در سوال دوم هر موقعيت بعد دروني، بيروني ، نمره فرد در سوال سوم هر موقعيت بعد پايدار-ناپايدار ونمره فرد در سوال چهارم هر موقعيت بعد كلي-اختصاصي را مي سنجند.</w:t>
      </w:r>
    </w:p>
    <w:p w:rsidR="006E636B" w:rsidRPr="00687260" w:rsidRDefault="006E636B" w:rsidP="006E636B">
      <w:pPr>
        <w:pStyle w:val="BodyText2"/>
        <w:jc w:val="lowKashida"/>
        <w:rPr>
          <w:rFonts w:cs="B Lotus"/>
          <w:sz w:val="26"/>
          <w:szCs w:val="30"/>
          <w:rtl/>
        </w:rPr>
      </w:pPr>
      <w:r w:rsidRPr="00687260">
        <w:rPr>
          <w:rFonts w:cs="B Lotus"/>
          <w:b/>
          <w:bCs/>
          <w:sz w:val="26"/>
          <w:szCs w:val="30"/>
          <w:rtl/>
        </w:rPr>
        <w:t>پيشرفت تحصيلي:</w:t>
      </w:r>
      <w:r w:rsidRPr="00687260">
        <w:rPr>
          <w:rFonts w:cs="B Lotus"/>
          <w:sz w:val="26"/>
          <w:szCs w:val="30"/>
          <w:rtl/>
        </w:rPr>
        <w:t xml:space="preserve"> معدل كلي دانش آموزان در ترم گذشته در كل دروس در دو معدل چهارده و بالاتر (براي دانش آموزان با پيشرفت بالا)و پايين تر از چهارده (براي دانش آموزان با پيشرفت پايين)در نظر گرفته مي شود.</w:t>
      </w:r>
    </w:p>
    <w:p w:rsidR="006E636B" w:rsidRPr="00687260" w:rsidRDefault="006E636B" w:rsidP="006E636B">
      <w:pPr>
        <w:pStyle w:val="BodyText2"/>
        <w:jc w:val="lowKashida"/>
        <w:rPr>
          <w:rFonts w:cs="B Lotus"/>
          <w:sz w:val="26"/>
          <w:szCs w:val="30"/>
          <w:rtl/>
        </w:rPr>
      </w:pPr>
      <w:r w:rsidRPr="00687260">
        <w:rPr>
          <w:rFonts w:cs="B Lotus"/>
          <w:sz w:val="26"/>
          <w:szCs w:val="30"/>
          <w:rtl/>
        </w:rPr>
        <w:t>در فصل بعد ما به بررسي نظريه هاي مختلف اسناد كه در دو بعد اساسي علتها وابعاد اسناد متمركز مي شوند، مي پردازيم. همچنين سه بعد مورد نظر در اين تحقيق يعني بعد دروني-بيروني ، بعد پايدار-ناپايدار وبعد كلي و اختصاصي مورد بحث قرار خواهد گرفت. رابطه اسناد با پيشرفت تحصيلي و جنسيت در تحقيقات زيادي مورد بررسي قرار گرفته است. اين تحقيقات نيز در فصل بعدي مورد مقايسه و بررسي قرار خواهد گرفت.</w:t>
      </w:r>
    </w:p>
    <w:p w:rsidR="002F1734" w:rsidRDefault="002F1734" w:rsidP="006E636B">
      <w:pPr>
        <w:bidi/>
        <w:rPr>
          <w:rFonts w:hint="cs"/>
          <w:rtl/>
          <w:lang w:bidi="fa-IR"/>
        </w:rPr>
      </w:pPr>
    </w:p>
    <w:sectPr w:rsidR="002F17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B85" w:rsidRDefault="00A26B85" w:rsidP="006E636B">
      <w:pPr>
        <w:spacing w:after="0" w:line="240" w:lineRule="auto"/>
      </w:pPr>
      <w:r>
        <w:separator/>
      </w:r>
    </w:p>
  </w:endnote>
  <w:endnote w:type="continuationSeparator" w:id="0">
    <w:p w:rsidR="00A26B85" w:rsidRDefault="00A26B85" w:rsidP="006E6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Homa">
    <w:panose1 w:val="00000400000000000000"/>
    <w:charset w:val="B2"/>
    <w:family w:val="auto"/>
    <w:pitch w:val="variable"/>
    <w:sig w:usb0="00002007" w:usb1="00000000" w:usb2="00000008" w:usb3="00000000" w:csb0="00000040" w:csb1="00000000"/>
  </w:font>
  <w:font w:name="Lotus">
    <w:panose1 w:val="00000400000000000000"/>
    <w:charset w:val="B2"/>
    <w:family w:val="auto"/>
    <w:pitch w:val="variable"/>
    <w:sig w:usb0="00002007" w:usb1="0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B85" w:rsidRDefault="00A26B85" w:rsidP="006E636B">
      <w:pPr>
        <w:spacing w:after="0" w:line="240" w:lineRule="auto"/>
      </w:pPr>
      <w:r>
        <w:separator/>
      </w:r>
    </w:p>
  </w:footnote>
  <w:footnote w:type="continuationSeparator" w:id="0">
    <w:p w:rsidR="00A26B85" w:rsidRDefault="00A26B85" w:rsidP="006E636B">
      <w:pPr>
        <w:spacing w:after="0" w:line="240" w:lineRule="auto"/>
      </w:pPr>
      <w:r>
        <w:continuationSeparator/>
      </w:r>
    </w:p>
  </w:footnote>
  <w:footnote w:id="1">
    <w:p w:rsidR="006E636B" w:rsidRDefault="006E636B" w:rsidP="006E636B">
      <w:pPr>
        <w:pStyle w:val="FootnoteText"/>
        <w:bidi w:val="0"/>
        <w:rPr>
          <w:rtl/>
        </w:rPr>
      </w:pPr>
      <w:r>
        <w:rPr>
          <w:rtl/>
        </w:rPr>
        <w:t>1</w:t>
      </w:r>
      <w:r>
        <w:t>-attribution</w:t>
      </w:r>
    </w:p>
  </w:footnote>
  <w:footnote w:id="2">
    <w:p w:rsidR="006E636B" w:rsidRDefault="006E636B" w:rsidP="006E636B">
      <w:pPr>
        <w:pStyle w:val="FootnoteText"/>
        <w:bidi w:val="0"/>
        <w:rPr>
          <w:rtl/>
        </w:rPr>
      </w:pPr>
      <w:r>
        <w:rPr>
          <w:rtl/>
        </w:rPr>
        <w:t>1</w:t>
      </w:r>
      <w:r>
        <w:t xml:space="preserve">-Hider </w:t>
      </w:r>
    </w:p>
  </w:footnote>
  <w:footnote w:id="3">
    <w:p w:rsidR="006E636B" w:rsidRDefault="006E636B" w:rsidP="006E636B">
      <w:pPr>
        <w:pStyle w:val="FootnoteText"/>
        <w:bidi w:val="0"/>
        <w:rPr>
          <w:rtl/>
        </w:rPr>
      </w:pPr>
      <w:r>
        <w:rPr>
          <w:rtl/>
        </w:rPr>
        <w:t>2</w:t>
      </w:r>
      <w:r>
        <w:t>-Hewstone</w:t>
      </w:r>
    </w:p>
  </w:footnote>
  <w:footnote w:id="4">
    <w:p w:rsidR="006E636B" w:rsidRDefault="006E636B" w:rsidP="006E636B">
      <w:pPr>
        <w:pStyle w:val="FootnoteText"/>
        <w:bidi w:val="0"/>
        <w:rPr>
          <w:rtl/>
        </w:rPr>
      </w:pPr>
      <w:r>
        <w:rPr>
          <w:rtl/>
        </w:rPr>
        <w:t>3</w:t>
      </w:r>
      <w:r>
        <w:t>-Internality -externatity</w:t>
      </w:r>
    </w:p>
  </w:footnote>
  <w:footnote w:id="5">
    <w:p w:rsidR="006E636B" w:rsidRDefault="006E636B" w:rsidP="006E636B">
      <w:pPr>
        <w:pStyle w:val="FootnoteText"/>
        <w:bidi w:val="0"/>
        <w:rPr>
          <w:rtl/>
        </w:rPr>
      </w:pPr>
      <w:r>
        <w:rPr>
          <w:rtl/>
        </w:rPr>
        <w:t>4</w:t>
      </w:r>
      <w:r>
        <w:t>-Winer</w:t>
      </w:r>
    </w:p>
  </w:footnote>
  <w:footnote w:id="6">
    <w:p w:rsidR="006E636B" w:rsidRDefault="006E636B" w:rsidP="006E636B">
      <w:pPr>
        <w:pStyle w:val="FootnoteText"/>
        <w:bidi w:val="0"/>
        <w:rPr>
          <w:rtl/>
        </w:rPr>
      </w:pPr>
      <w:r>
        <w:rPr>
          <w:rtl/>
        </w:rPr>
        <w:t>5</w:t>
      </w:r>
      <w:r>
        <w:t>-Sabini</w:t>
      </w:r>
    </w:p>
  </w:footnote>
  <w:footnote w:id="7">
    <w:p w:rsidR="006E636B" w:rsidRDefault="006E636B" w:rsidP="006E636B">
      <w:pPr>
        <w:pStyle w:val="FootnoteText"/>
        <w:bidi w:val="0"/>
        <w:rPr>
          <w:rtl/>
        </w:rPr>
      </w:pPr>
      <w:r>
        <w:rPr>
          <w:rtl/>
        </w:rPr>
        <w:t>6</w:t>
      </w:r>
      <w:r>
        <w:t>-Kelly</w:t>
      </w:r>
    </w:p>
  </w:footnote>
  <w:footnote w:id="8">
    <w:p w:rsidR="006E636B" w:rsidRDefault="006E636B" w:rsidP="006E636B">
      <w:pPr>
        <w:pStyle w:val="FootnoteText"/>
        <w:bidi w:val="0"/>
        <w:rPr>
          <w:rtl/>
        </w:rPr>
      </w:pPr>
      <w:r>
        <w:rPr>
          <w:rtl/>
        </w:rPr>
        <w:t>7</w:t>
      </w:r>
      <w:r>
        <w:t>-Luc Bedar</w:t>
      </w:r>
    </w:p>
  </w:footnote>
  <w:footnote w:id="9">
    <w:p w:rsidR="006E636B" w:rsidRDefault="006E636B" w:rsidP="006E636B">
      <w:pPr>
        <w:pStyle w:val="FootnoteText"/>
        <w:bidi w:val="0"/>
        <w:rPr>
          <w:rtl/>
        </w:rPr>
      </w:pPr>
      <w:r>
        <w:rPr>
          <w:rtl/>
        </w:rPr>
        <w:t>8</w:t>
      </w:r>
      <w:r>
        <w:t>-Distinctiveness</w:t>
      </w:r>
    </w:p>
  </w:footnote>
  <w:footnote w:id="10">
    <w:p w:rsidR="006E636B" w:rsidRDefault="006E636B" w:rsidP="006E636B">
      <w:pPr>
        <w:pStyle w:val="FootnoteText"/>
        <w:bidi w:val="0"/>
        <w:rPr>
          <w:rtl/>
        </w:rPr>
      </w:pPr>
      <w:r>
        <w:rPr>
          <w:rtl/>
        </w:rPr>
        <w:t>9</w:t>
      </w:r>
      <w:r>
        <w:t>-Consistency</w:t>
      </w:r>
    </w:p>
  </w:footnote>
  <w:footnote w:id="11">
    <w:p w:rsidR="006E636B" w:rsidRDefault="006E636B" w:rsidP="006E636B">
      <w:pPr>
        <w:pStyle w:val="FootnoteText"/>
        <w:bidi w:val="0"/>
        <w:rPr>
          <w:rtl/>
        </w:rPr>
      </w:pPr>
      <w:r>
        <w:rPr>
          <w:rtl/>
        </w:rPr>
        <w:t>10</w:t>
      </w:r>
      <w:r>
        <w:t>-Consensus</w:t>
      </w:r>
    </w:p>
  </w:footnote>
  <w:footnote w:id="12">
    <w:p w:rsidR="006E636B" w:rsidRDefault="006E636B" w:rsidP="006E636B">
      <w:pPr>
        <w:pStyle w:val="FootnoteText"/>
        <w:bidi w:val="0"/>
        <w:rPr>
          <w:rtl/>
        </w:rPr>
      </w:pPr>
      <w:r>
        <w:rPr>
          <w:rtl/>
        </w:rPr>
        <w:t>1</w:t>
      </w:r>
      <w:r>
        <w:t>-Dweck</w:t>
      </w:r>
    </w:p>
  </w:footnote>
  <w:footnote w:id="13">
    <w:p w:rsidR="006E636B" w:rsidRDefault="006E636B" w:rsidP="006E636B">
      <w:pPr>
        <w:pStyle w:val="FootnoteText"/>
        <w:bidi w:val="0"/>
        <w:rPr>
          <w:rtl/>
        </w:rPr>
      </w:pPr>
      <w:r>
        <w:rPr>
          <w:rtl/>
        </w:rPr>
        <w:t>2</w:t>
      </w:r>
      <w:r>
        <w:t>-Beyer</w:t>
      </w:r>
    </w:p>
  </w:footnote>
  <w:footnote w:id="14">
    <w:p w:rsidR="006E636B" w:rsidRDefault="006E636B" w:rsidP="006E636B">
      <w:pPr>
        <w:pStyle w:val="FootnoteText"/>
        <w:bidi w:val="0"/>
        <w:rPr>
          <w:rtl/>
        </w:rPr>
      </w:pPr>
      <w:r>
        <w:rPr>
          <w:rtl/>
        </w:rPr>
        <w:t>3</w:t>
      </w:r>
      <w:r>
        <w:t>-Sylvia</w:t>
      </w:r>
    </w:p>
  </w:footnote>
  <w:footnote w:id="15">
    <w:p w:rsidR="006E636B" w:rsidRDefault="006E636B" w:rsidP="006E636B">
      <w:pPr>
        <w:pStyle w:val="FootnoteText"/>
        <w:bidi w:val="0"/>
        <w:rPr>
          <w:rtl/>
        </w:rPr>
      </w:pPr>
      <w:r>
        <w:rPr>
          <w:rtl/>
        </w:rPr>
        <w:t>4</w:t>
      </w:r>
      <w:r>
        <w:t>-Locus of Control</w:t>
      </w:r>
    </w:p>
  </w:footnote>
  <w:footnote w:id="16">
    <w:p w:rsidR="006E636B" w:rsidRDefault="006E636B" w:rsidP="006E636B">
      <w:pPr>
        <w:pStyle w:val="FootnoteText"/>
        <w:bidi w:val="0"/>
        <w:rPr>
          <w:rtl/>
        </w:rPr>
      </w:pPr>
      <w:r>
        <w:rPr>
          <w:rtl/>
        </w:rPr>
        <w:t>5</w:t>
      </w:r>
      <w:r>
        <w:t>-Globality</w:t>
      </w:r>
    </w:p>
  </w:footnote>
  <w:footnote w:id="17">
    <w:p w:rsidR="006E636B" w:rsidRDefault="006E636B" w:rsidP="006E636B">
      <w:pPr>
        <w:pStyle w:val="FootnoteText"/>
        <w:bidi w:val="0"/>
        <w:rPr>
          <w:rtl/>
        </w:rPr>
      </w:pPr>
      <w:r>
        <w:rPr>
          <w:rtl/>
        </w:rPr>
        <w:t>6</w:t>
      </w:r>
      <w:r>
        <w:t>-Peterson</w:t>
      </w:r>
    </w:p>
  </w:footnote>
  <w:footnote w:id="18">
    <w:p w:rsidR="006E636B" w:rsidRDefault="006E636B" w:rsidP="006E636B">
      <w:pPr>
        <w:pStyle w:val="FootnoteText"/>
        <w:bidi w:val="0"/>
        <w:rPr>
          <w:rtl/>
        </w:rPr>
      </w:pPr>
      <w:r>
        <w:rPr>
          <w:rtl/>
        </w:rPr>
        <w:t>7</w:t>
      </w:r>
      <w:r>
        <w:t>-Barratt</w:t>
      </w:r>
    </w:p>
  </w:footnote>
  <w:footnote w:id="19">
    <w:p w:rsidR="006E636B" w:rsidRDefault="006E636B" w:rsidP="006E636B">
      <w:pPr>
        <w:pStyle w:val="FootnoteText"/>
        <w:bidi w:val="0"/>
        <w:rPr>
          <w:rtl/>
        </w:rPr>
      </w:pPr>
      <w:r>
        <w:rPr>
          <w:rtl/>
        </w:rPr>
        <w:t>8</w:t>
      </w:r>
      <w:r>
        <w:t>-Wool folk</w:t>
      </w:r>
    </w:p>
  </w:footnote>
  <w:footnote w:id="20">
    <w:p w:rsidR="006E636B" w:rsidRDefault="006E636B" w:rsidP="006E636B">
      <w:pPr>
        <w:pStyle w:val="FootnoteText"/>
        <w:bidi w:val="0"/>
        <w:rPr>
          <w:rtl/>
        </w:rPr>
      </w:pPr>
      <w:r>
        <w:rPr>
          <w:rtl/>
        </w:rPr>
        <w:t>1</w:t>
      </w:r>
      <w:r>
        <w:t>-Controllability</w:t>
      </w:r>
    </w:p>
  </w:footnote>
  <w:footnote w:id="21">
    <w:p w:rsidR="006E636B" w:rsidRDefault="006E636B" w:rsidP="006E636B">
      <w:pPr>
        <w:pStyle w:val="FootnoteText"/>
        <w:bidi w:val="0"/>
        <w:rPr>
          <w:rtl/>
        </w:rPr>
      </w:pPr>
      <w:r>
        <w:rPr>
          <w:rtl/>
        </w:rPr>
        <w:t>2</w:t>
      </w:r>
      <w:r>
        <w:t>-Bridges</w:t>
      </w:r>
    </w:p>
  </w:footnote>
  <w:footnote w:id="22">
    <w:p w:rsidR="006E636B" w:rsidRDefault="006E636B" w:rsidP="006E636B">
      <w:pPr>
        <w:pStyle w:val="FootnoteText"/>
        <w:bidi w:val="0"/>
        <w:rPr>
          <w:rtl/>
        </w:rPr>
      </w:pPr>
      <w:r>
        <w:rPr>
          <w:rStyle w:val="FootnoteReference"/>
          <w:rtl/>
        </w:rPr>
        <w:footnoteRef/>
      </w:r>
      <w:r>
        <w:rPr>
          <w:rtl/>
        </w:rPr>
        <w:t xml:space="preserve"> </w:t>
      </w:r>
      <w:r>
        <w:t>-Houston</w:t>
      </w:r>
    </w:p>
  </w:footnote>
  <w:footnote w:id="23">
    <w:p w:rsidR="006E636B" w:rsidRDefault="006E636B" w:rsidP="006E636B">
      <w:pPr>
        <w:pStyle w:val="FootnoteText"/>
        <w:bidi w:val="0"/>
        <w:rPr>
          <w:rtl/>
        </w:rPr>
      </w:pPr>
      <w:r>
        <w:rPr>
          <w:rtl/>
        </w:rPr>
        <w:t>1</w:t>
      </w:r>
      <w:r>
        <w:t>-Seligman</w:t>
      </w:r>
    </w:p>
  </w:footnote>
  <w:footnote w:id="24">
    <w:p w:rsidR="006E636B" w:rsidRDefault="006E636B" w:rsidP="006E636B">
      <w:pPr>
        <w:pStyle w:val="FootnoteText"/>
        <w:bidi w:val="0"/>
        <w:rPr>
          <w:rtl/>
        </w:rPr>
      </w:pPr>
      <w:r>
        <w:rPr>
          <w:rtl/>
        </w:rPr>
        <w:t>2</w:t>
      </w:r>
      <w:r>
        <w:t>-Baeyer</w:t>
      </w:r>
    </w:p>
  </w:footnote>
  <w:footnote w:id="25">
    <w:p w:rsidR="006E636B" w:rsidRDefault="006E636B" w:rsidP="006E636B">
      <w:pPr>
        <w:pStyle w:val="FootnoteText"/>
        <w:bidi w:val="0"/>
        <w:rPr>
          <w:rtl/>
        </w:rPr>
      </w:pPr>
      <w:r>
        <w:rPr>
          <w:rtl/>
        </w:rPr>
        <w:t>3</w:t>
      </w:r>
      <w:r>
        <w:t>-abramson</w:t>
      </w:r>
    </w:p>
  </w:footnote>
  <w:footnote w:id="26">
    <w:p w:rsidR="006E636B" w:rsidRDefault="006E636B" w:rsidP="006E636B">
      <w:pPr>
        <w:pStyle w:val="FootnoteText"/>
        <w:bidi w:val="0"/>
        <w:rPr>
          <w:rtl/>
        </w:rPr>
      </w:pPr>
      <w:r>
        <w:rPr>
          <w:rtl/>
        </w:rPr>
        <w:t>4</w:t>
      </w:r>
      <w:r>
        <w:t>-Metalsky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302BBB"/>
    <w:multiLevelType w:val="singleLevel"/>
    <w:tmpl w:val="B8CE6C26"/>
    <w:lvl w:ilvl="0">
      <w:start w:val="1"/>
      <w:numFmt w:val="chosung"/>
      <w:lvlText w:val="-"/>
      <w:lvlJc w:val="left"/>
      <w:pPr>
        <w:tabs>
          <w:tab w:val="num" w:pos="360"/>
        </w:tabs>
        <w:ind w:left="360" w:hanging="360"/>
      </w:pPr>
      <w:rPr>
        <w:rFonts w:cs="Times New Roman" w:hint="default"/>
        <w:sz w:val="30"/>
      </w:rPr>
    </w:lvl>
  </w:abstractNum>
  <w:abstractNum w:abstractNumId="1" w15:restartNumberingAfterBreak="0">
    <w:nsid w:val="53285D34"/>
    <w:multiLevelType w:val="singleLevel"/>
    <w:tmpl w:val="A6F80C40"/>
    <w:lvl w:ilvl="0">
      <w:start w:val="1"/>
      <w:numFmt w:val="decimal"/>
      <w:lvlText w:val="%1-"/>
      <w:lvlJc w:val="left"/>
      <w:pPr>
        <w:tabs>
          <w:tab w:val="num" w:pos="360"/>
        </w:tabs>
        <w:ind w:left="360" w:hanging="360"/>
      </w:pPr>
      <w:rPr>
        <w:rFonts w:hint="default"/>
        <w:sz w:val="30"/>
      </w:rPr>
    </w:lvl>
  </w:abstractNum>
  <w:abstractNum w:abstractNumId="2" w15:restartNumberingAfterBreak="0">
    <w:nsid w:val="674B653B"/>
    <w:multiLevelType w:val="singleLevel"/>
    <w:tmpl w:val="A91C0B52"/>
    <w:lvl w:ilvl="0">
      <w:start w:val="1"/>
      <w:numFmt w:val="decimal"/>
      <w:lvlText w:val="%1-"/>
      <w:lvlJc w:val="left"/>
      <w:pPr>
        <w:tabs>
          <w:tab w:val="num" w:pos="360"/>
        </w:tabs>
        <w:ind w:left="360" w:hanging="360"/>
      </w:pPr>
      <w:rPr>
        <w:rFonts w:hint="default"/>
        <w:sz w:val="3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6F1"/>
    <w:rsid w:val="000C46F1"/>
    <w:rsid w:val="002F1734"/>
    <w:rsid w:val="006E636B"/>
    <w:rsid w:val="00A26B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379040-6E4A-4E6D-AC2B-5FF037247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6E636B"/>
    <w:pPr>
      <w:keepNext/>
      <w:bidi/>
      <w:spacing w:after="0" w:line="360" w:lineRule="auto"/>
      <w:jc w:val="lowKashida"/>
      <w:outlineLvl w:val="0"/>
    </w:pPr>
    <w:rPr>
      <w:rFonts w:ascii="Times New Roman" w:eastAsia="Times New Roman" w:hAnsi="Times New Roman" w:cs="Homa"/>
      <w:sz w:val="20"/>
      <w:szCs w:val="30"/>
    </w:rPr>
  </w:style>
  <w:style w:type="paragraph" w:styleId="Heading6">
    <w:name w:val="heading 6"/>
    <w:basedOn w:val="Normal"/>
    <w:next w:val="Normal"/>
    <w:link w:val="Heading6Char"/>
    <w:semiHidden/>
    <w:unhideWhenUsed/>
    <w:qFormat/>
    <w:rsid w:val="006E636B"/>
    <w:pPr>
      <w:bidi/>
      <w:spacing w:before="240" w:after="60" w:line="240" w:lineRule="auto"/>
      <w:outlineLvl w:val="5"/>
    </w:pPr>
    <w:rPr>
      <w:rFonts w:ascii="Calibri" w:eastAsia="Times New Roman" w:hAnsi="Calibri"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636B"/>
    <w:rPr>
      <w:rFonts w:ascii="Times New Roman" w:eastAsia="Times New Roman" w:hAnsi="Times New Roman" w:cs="Homa"/>
      <w:sz w:val="20"/>
      <w:szCs w:val="30"/>
    </w:rPr>
  </w:style>
  <w:style w:type="character" w:customStyle="1" w:styleId="Heading6Char">
    <w:name w:val="Heading 6 Char"/>
    <w:basedOn w:val="DefaultParagraphFont"/>
    <w:link w:val="Heading6"/>
    <w:semiHidden/>
    <w:rsid w:val="006E636B"/>
    <w:rPr>
      <w:rFonts w:ascii="Calibri" w:eastAsia="Times New Roman" w:hAnsi="Calibri" w:cs="Arial"/>
      <w:b/>
      <w:bCs/>
    </w:rPr>
  </w:style>
  <w:style w:type="paragraph" w:styleId="BodyText">
    <w:name w:val="Body Text"/>
    <w:basedOn w:val="Normal"/>
    <w:link w:val="BodyTextChar"/>
    <w:rsid w:val="006E636B"/>
    <w:pPr>
      <w:bidi/>
      <w:spacing w:after="0" w:line="360" w:lineRule="auto"/>
      <w:jc w:val="lowKashida"/>
    </w:pPr>
    <w:rPr>
      <w:rFonts w:ascii="Times New Roman" w:eastAsia="Times New Roman" w:hAnsi="Times New Roman" w:cs="Lotus"/>
      <w:sz w:val="20"/>
      <w:szCs w:val="30"/>
    </w:rPr>
  </w:style>
  <w:style w:type="character" w:customStyle="1" w:styleId="BodyTextChar">
    <w:name w:val="Body Text Char"/>
    <w:basedOn w:val="DefaultParagraphFont"/>
    <w:link w:val="BodyText"/>
    <w:rsid w:val="006E636B"/>
    <w:rPr>
      <w:rFonts w:ascii="Times New Roman" w:eastAsia="Times New Roman" w:hAnsi="Times New Roman" w:cs="Lotus"/>
      <w:sz w:val="20"/>
      <w:szCs w:val="30"/>
    </w:rPr>
  </w:style>
  <w:style w:type="paragraph" w:styleId="FootnoteText">
    <w:name w:val="footnote text"/>
    <w:basedOn w:val="Normal"/>
    <w:link w:val="FootnoteTextChar"/>
    <w:semiHidden/>
    <w:rsid w:val="006E636B"/>
    <w:pPr>
      <w:bidi/>
      <w:spacing w:after="0" w:line="240" w:lineRule="auto"/>
    </w:pPr>
    <w:rPr>
      <w:rFonts w:ascii="Times New Roman" w:eastAsia="Times New Roman" w:hAnsi="Times New Roman" w:cs="Traditional Arabic"/>
      <w:sz w:val="20"/>
      <w:szCs w:val="24"/>
    </w:rPr>
  </w:style>
  <w:style w:type="character" w:customStyle="1" w:styleId="FootnoteTextChar">
    <w:name w:val="Footnote Text Char"/>
    <w:basedOn w:val="DefaultParagraphFont"/>
    <w:link w:val="FootnoteText"/>
    <w:semiHidden/>
    <w:rsid w:val="006E636B"/>
    <w:rPr>
      <w:rFonts w:ascii="Times New Roman" w:eastAsia="Times New Roman" w:hAnsi="Times New Roman" w:cs="Traditional Arabic"/>
      <w:sz w:val="20"/>
      <w:szCs w:val="24"/>
    </w:rPr>
  </w:style>
  <w:style w:type="character" w:styleId="FootnoteReference">
    <w:name w:val="footnote reference"/>
    <w:semiHidden/>
    <w:rsid w:val="006E636B"/>
    <w:rPr>
      <w:vertAlign w:val="superscript"/>
    </w:rPr>
  </w:style>
  <w:style w:type="paragraph" w:styleId="BodyText2">
    <w:name w:val="Body Text 2"/>
    <w:basedOn w:val="Normal"/>
    <w:link w:val="BodyText2Char"/>
    <w:rsid w:val="006E636B"/>
    <w:pPr>
      <w:bidi/>
      <w:spacing w:after="0" w:line="360" w:lineRule="auto"/>
      <w:jc w:val="center"/>
    </w:pPr>
    <w:rPr>
      <w:rFonts w:ascii="Times New Roman" w:eastAsia="Times New Roman" w:hAnsi="Times New Roman" w:cs="Homa"/>
      <w:sz w:val="20"/>
      <w:szCs w:val="24"/>
    </w:rPr>
  </w:style>
  <w:style w:type="character" w:customStyle="1" w:styleId="BodyText2Char">
    <w:name w:val="Body Text 2 Char"/>
    <w:basedOn w:val="DefaultParagraphFont"/>
    <w:link w:val="BodyText2"/>
    <w:rsid w:val="006E636B"/>
    <w:rPr>
      <w:rFonts w:ascii="Times New Roman" w:eastAsia="Times New Roman" w:hAnsi="Times New Roman" w:cs="Homa"/>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1145</Words>
  <Characters>6532</Characters>
  <Application>Microsoft Office Word</Application>
  <DocSecurity>0</DocSecurity>
  <Lines>54</Lines>
  <Paragraphs>15</Paragraphs>
  <ScaleCrop>false</ScaleCrop>
  <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2016-07-07T15:11:00Z</dcterms:created>
  <dcterms:modified xsi:type="dcterms:W3CDTF">2016-07-07T15:12:00Z</dcterms:modified>
</cp:coreProperties>
</file>