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B9" w:rsidRDefault="009117B9" w:rsidP="009117B9">
      <w:pPr>
        <w:bidi/>
        <w:spacing w:after="0"/>
        <w:jc w:val="center"/>
        <w:rPr>
          <w:rFonts w:cs="B Nazanin"/>
        </w:rPr>
      </w:pPr>
      <w:r>
        <w:rPr>
          <w:rFonts w:cs="B Nazanin"/>
          <w:noProof/>
          <w:lang w:bidi="fa-IR"/>
        </w:rPr>
        <w:drawing>
          <wp:inline distT="0" distB="0" distL="0" distR="0">
            <wp:extent cx="923290" cy="1285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40"/>
          <w:szCs w:val="40"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40"/>
          <w:szCs w:val="40"/>
          <w:rtl/>
          <w:lang w:bidi="fa-IR"/>
        </w:rPr>
        <w:t>دانشگاه آزاد اسلامی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  <w:t>واحد تهران جنوب</w:t>
      </w:r>
    </w:p>
    <w:p w:rsidR="009117B9" w:rsidRDefault="009117B9" w:rsidP="009117B9">
      <w:pPr>
        <w:bidi/>
        <w:spacing w:after="0" w:line="240" w:lineRule="auto"/>
        <w:jc w:val="center"/>
        <w:rPr>
          <w:rFonts w:ascii="F_kamran" w:eastAsia="Calibri" w:hAnsi="F_kamran" w:cs="B Nazanin" w:hint="cs"/>
          <w:b/>
          <w:bCs/>
          <w:sz w:val="32"/>
          <w:szCs w:val="32"/>
          <w:rtl/>
          <w:lang w:bidi="fa-IR"/>
        </w:rPr>
      </w:pPr>
      <w:r>
        <w:rPr>
          <w:rFonts w:ascii="F_kamran" w:eastAsia="Calibri" w:hAnsi="F_kamran" w:cs="B Nazanin" w:hint="cs"/>
          <w:b/>
          <w:bCs/>
          <w:sz w:val="32"/>
          <w:szCs w:val="32"/>
          <w:rtl/>
          <w:lang w:bidi="fa-IR"/>
        </w:rPr>
        <w:t>دانشکده تحصیلات تکمیلی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36"/>
          <w:szCs w:val="36"/>
          <w:rtl/>
          <w:lang w:bidi="fa-IR"/>
        </w:rPr>
        <w:t>پایان نامه برای دریافت درجه کارشناسی ارشد</w:t>
      </w:r>
      <w:r>
        <w:rPr>
          <w:rFonts w:ascii="Times New Roman" w:eastAsia="Calibri" w:hAnsi="Times New Roman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  <w:t>“</w:t>
      </w:r>
      <w:r>
        <w:rPr>
          <w:rFonts w:ascii="Times New Roman" w:eastAsia="Calibri" w:hAnsi="Times New Roman" w:cs="B Nazanin"/>
          <w:b/>
          <w:bCs/>
          <w:sz w:val="34"/>
          <w:szCs w:val="34"/>
          <w:lang w:bidi="fa-IR"/>
        </w:rPr>
        <w:t>M.Sc</w:t>
      </w:r>
      <w:r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  <w:t>”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36"/>
          <w:szCs w:val="36"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36"/>
          <w:szCs w:val="36"/>
          <w:rtl/>
          <w:lang w:bidi="fa-IR"/>
        </w:rPr>
        <w:t xml:space="preserve">مهندسی شیمی- فرآیند 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</w:pP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40"/>
          <w:szCs w:val="40"/>
          <w:lang w:bidi="fa-IR"/>
        </w:rPr>
      </w:pP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36"/>
          <w:szCs w:val="36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40"/>
          <w:szCs w:val="40"/>
          <w:rtl/>
          <w:lang w:bidi="fa-IR"/>
        </w:rPr>
        <w:t>عنوان</w:t>
      </w:r>
      <w:r>
        <w:rPr>
          <w:rFonts w:ascii="Times New Roman" w:eastAsia="Calibri" w:hAnsi="Times New Roman" w:cs="B Nazanin" w:hint="cs"/>
          <w:b/>
          <w:bCs/>
          <w:sz w:val="36"/>
          <w:szCs w:val="36"/>
          <w:rtl/>
          <w:lang w:bidi="fa-IR"/>
        </w:rPr>
        <w:t>: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  <w:t>اندازه گیری ضریب نفوذ</w:t>
      </w:r>
      <w:r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  <w:t xml:space="preserve"> </w:t>
      </w:r>
      <w:r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  <w:t>آمين آزيد در هوا و ارائه مدل مربوطه جهت انبارداري سوخت مايع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40"/>
          <w:szCs w:val="40"/>
          <w:rtl/>
          <w:lang w:bidi="fa-IR"/>
        </w:rPr>
      </w:pP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40"/>
          <w:szCs w:val="40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40"/>
          <w:szCs w:val="40"/>
          <w:rtl/>
          <w:lang w:bidi="fa-IR"/>
        </w:rPr>
        <w:t>استاد راهنما: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</w:pPr>
      <w:r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  <w:t xml:space="preserve"> 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</w:pP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40"/>
          <w:szCs w:val="40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40"/>
          <w:szCs w:val="40"/>
          <w:rtl/>
          <w:lang w:bidi="fa-IR"/>
        </w:rPr>
        <w:t>استاد مشاور: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</w:pPr>
      <w:r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  <w:t xml:space="preserve"> 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</w:pP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40"/>
          <w:szCs w:val="40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40"/>
          <w:szCs w:val="40"/>
          <w:rtl/>
          <w:lang w:bidi="fa-IR"/>
        </w:rPr>
        <w:t>نگارش: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</w:pPr>
      <w:r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  <w:t xml:space="preserve"> </w:t>
      </w: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</w:pP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  <w:lang w:bidi="fa-IR"/>
        </w:rPr>
      </w:pPr>
    </w:p>
    <w:p w:rsidR="009117B9" w:rsidRDefault="009117B9" w:rsidP="009117B9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B9" w:rsidRDefault="009117B9" w:rsidP="009117B9">
      <w:pPr>
        <w:bidi/>
        <w:spacing w:after="0" w:line="240" w:lineRule="auto"/>
        <w:jc w:val="both"/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</w:pPr>
    </w:p>
    <w:p w:rsidR="009117B9" w:rsidRDefault="009117B9" w:rsidP="009117B9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</w:pPr>
    </w:p>
    <w:p w:rsidR="009117B9" w:rsidRDefault="009117B9" w:rsidP="009117B9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</w:pPr>
    </w:p>
    <w:p w:rsidR="009117B9" w:rsidRDefault="009117B9" w:rsidP="009117B9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</w:pPr>
    </w:p>
    <w:p w:rsidR="009117B9" w:rsidRDefault="009117B9" w:rsidP="009117B9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</w:pPr>
    </w:p>
    <w:p w:rsidR="009117B9" w:rsidRDefault="009117B9" w:rsidP="009117B9">
      <w:pPr>
        <w:bidi/>
        <w:jc w:val="both"/>
        <w:rPr>
          <w:rFonts w:ascii="Times New Roman" w:eastAsia="Calibri" w:hAnsi="Times New Roman" w:cs="B Nazanin"/>
          <w:b/>
          <w:bCs/>
          <w:sz w:val="32"/>
          <w:szCs w:val="32"/>
          <w:lang w:bidi="fa-IR"/>
        </w:rPr>
      </w:pPr>
    </w:p>
    <w:p w:rsidR="009117B9" w:rsidRDefault="009117B9" w:rsidP="009117B9">
      <w:pPr>
        <w:bidi/>
        <w:jc w:val="both"/>
        <w:rPr>
          <w:rFonts w:ascii="B Nazanin" w:cs="B Nazanin" w:hint="cs"/>
          <w:sz w:val="32"/>
          <w:szCs w:val="32"/>
          <w:rtl/>
        </w:rPr>
      </w:pPr>
    </w:p>
    <w:p w:rsidR="009117B9" w:rsidRDefault="009117B9" w:rsidP="009117B9">
      <w:pPr>
        <w:bidi/>
        <w:jc w:val="both"/>
        <w:rPr>
          <w:rFonts w:cs="B Nazanin" w:hint="cs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="-342" w:tblpY="1"/>
        <w:tblOverlap w:val="never"/>
        <w:tblW w:w="10008" w:type="dxa"/>
        <w:tblInd w:w="0" w:type="dxa"/>
        <w:tblLook w:val="04A0" w:firstRow="1" w:lastRow="0" w:firstColumn="1" w:lastColumn="0" w:noHBand="0" w:noVBand="1"/>
      </w:tblPr>
      <w:tblGrid>
        <w:gridCol w:w="1728"/>
        <w:gridCol w:w="5711"/>
        <w:gridCol w:w="2569"/>
      </w:tblGrid>
      <w:tr w:rsidR="009117B9" w:rsidTr="009117B9">
        <w:trPr>
          <w:gridAfter w:val="1"/>
          <w:wAfter w:w="2569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ind w:left="-62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فهرست مطالب</w:t>
            </w:r>
          </w:p>
        </w:tc>
      </w:tr>
      <w:tr w:rsidR="009117B9" w:rsidTr="009117B9">
        <w:trPr>
          <w:trHeight w:val="418"/>
        </w:trPr>
        <w:tc>
          <w:tcPr>
            <w:tcW w:w="172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صفحه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مطالب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</w:t>
            </w:r>
          </w:p>
        </w:tc>
      </w:tr>
      <w:tr w:rsidR="009117B9" w:rsidTr="009117B9">
        <w:tc>
          <w:tcPr>
            <w:tcW w:w="172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2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چکیده ...........................................................................................................................................................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52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مقدمه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............................................................................................................................................................ 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فصل اول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اهميت ضريب نفوذ در انبارداري سوخت مايع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1-1)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مقدمه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pStyle w:val="FootnoteText"/>
              <w:bidi/>
              <w:spacing w:before="100" w:beforeAutospacing="1" w:after="0" w:line="240" w:lineRule="auto"/>
              <w:ind w:left="0"/>
              <w:jc w:val="left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1-2) 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پارامتر های محیطی بر انبارداری سوخت مایع</w:t>
            </w:r>
            <w:r>
              <w:rPr>
                <w:rFonts w:ascii="B Nazanin" w:eastAsiaTheme="minorHAnsi" w:hAnsiTheme="minorHAnsi" w:cs="B Nazanin" w:hint="cs"/>
                <w:sz w:val="28"/>
                <w:szCs w:val="28"/>
                <w:rtl/>
              </w:rPr>
              <w:t>..........................................................................</w:t>
            </w:r>
            <w:r>
              <w:rPr>
                <w:rFonts w:asciiTheme="minorHAnsi" w:eastAsiaTheme="minorHAnsi" w:hAnsiTheme="minorHAnsi" w:cs="B Nazanin" w:hint="cs"/>
                <w:sz w:val="28"/>
                <w:szCs w:val="28"/>
              </w:rPr>
              <w:t xml:space="preserve"> 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spacing w:after="0" w:line="240" w:lineRule="auto"/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shd w:val="clear" w:color="auto" w:fill="FFFFFF"/>
              <w:tabs>
                <w:tab w:val="left" w:pos="8602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ascii="BRoya" w:cs="B Nazanin" w:hint="cs"/>
                <w:sz w:val="28"/>
                <w:szCs w:val="28"/>
                <w:rtl/>
                <w:lang w:bidi="fa-IR"/>
              </w:rPr>
              <w:t>1-2-1)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خواص مطلوب سوختهاي مايع.................................................................................................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Roya" w:cs="B Nazanin" w:hint="cs"/>
                <w:sz w:val="28"/>
                <w:szCs w:val="28"/>
                <w:rtl/>
                <w:lang w:bidi="fa-IR"/>
              </w:rPr>
              <w:t>1-2-2)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فاکتورهای انبارداری سوختهای مایع 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Roya" w:cs="B Nazanin" w:hint="cs"/>
                <w:sz w:val="28"/>
                <w:szCs w:val="28"/>
                <w:rtl/>
                <w:lang w:bidi="fa-IR"/>
              </w:rPr>
              <w:t xml:space="preserve">1-2-3)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 های خطرناک سوختهای مایع........................................................................................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Roya" w:cs="B Nazanin" w:hint="cs"/>
                <w:sz w:val="28"/>
                <w:szCs w:val="28"/>
                <w:rtl/>
                <w:lang w:bidi="fa-IR"/>
              </w:rPr>
              <w:t xml:space="preserve">1-2-4)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های خطر ناک سوختهای مایع......................................................................................</w:t>
            </w:r>
          </w:p>
          <w:p w:rsidR="009117B9" w:rsidRDefault="009117B9">
            <w:pPr>
              <w:tabs>
                <w:tab w:val="left" w:pos="57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Roya" w:cs="B Nazanin" w:hint="cs"/>
                <w:sz w:val="28"/>
                <w:szCs w:val="28"/>
                <w:rtl/>
                <w:lang w:bidi="fa-IR"/>
              </w:rPr>
              <w:t>1-3)</w:t>
            </w:r>
            <w:r>
              <w:rPr>
                <w:rFonts w:ascii="B Nazanin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همیت ضریب نفوذ در انبارداری سوخت مایع .......................................................................... </w:t>
            </w:r>
          </w:p>
          <w:p w:rsidR="009117B9" w:rsidRDefault="009117B9">
            <w:pPr>
              <w:bidi/>
              <w:spacing w:after="0"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فصل دوم :</w:t>
            </w:r>
            <w:r>
              <w:rPr>
                <w:rFonts w:ascii="B Nazanin" w:hAnsi="Cambria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تئوري ها و معادلات معرفي شده براي  ضريب نفوذ و تحليل آنها براي حالت گازي</w:t>
            </w:r>
          </w:p>
          <w:p w:rsidR="009117B9" w:rsidRDefault="009117B9">
            <w:pPr>
              <w:bidi/>
              <w:spacing w:after="0"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2-1)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تئوری نفوذ در گازها.......................................................................................................................... </w:t>
            </w:r>
          </w:p>
          <w:p w:rsidR="009117B9" w:rsidRDefault="009117B9">
            <w:pPr>
              <w:bidi/>
              <w:spacing w:after="0"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2-1-1)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تئوری 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ضرایب نفوذ سیستم های دو تایی گازها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در فشار پایین.......................................</w:t>
            </w:r>
          </w:p>
          <w:p w:rsidR="009117B9" w:rsidRDefault="009117B9">
            <w:pPr>
              <w:tabs>
                <w:tab w:val="left" w:pos="6414"/>
              </w:tabs>
              <w:bidi/>
              <w:spacing w:after="0"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2-1-1-1)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معادله برد و اسلاتري(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BS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)....................................................................................................   </w:t>
            </w:r>
          </w:p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2-1-1-2)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معادله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چاپمن-انسکوگ(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CE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2-1-1-3)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معادله ريد و شرود (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RS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</w:t>
            </w:r>
          </w:p>
          <w:p w:rsidR="009117B9" w:rsidRDefault="009117B9">
            <w:pPr>
              <w:tabs>
                <w:tab w:val="left" w:pos="6731"/>
              </w:tabs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2-1-1-4)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معادله استفان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ماکسول(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SM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2-1-1-5) معادله هایرش فلدر-برد-اسپاتس 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HBS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2-1-1-6)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معادلۀ وایک</w:t>
            </w:r>
            <w:r>
              <w:rPr>
                <w:rFonts w:asciiTheme="majorBidi" w:hAnsiTheme="majorBidi" w:cs="B Nazanin"/>
                <w:sz w:val="28"/>
                <w:szCs w:val="28"/>
              </w:rPr>
              <w:t>-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لی</w:t>
            </w:r>
            <w:r>
              <w:rPr>
                <w:rFonts w:ascii="B Nazanin" w:hAnsiTheme="majorBidi" w:cs="B Nazanin" w:hint="cs"/>
                <w:sz w:val="28"/>
                <w:szCs w:val="28"/>
                <w:rtl/>
              </w:rPr>
              <w:t>(</w:t>
            </w:r>
            <w:r>
              <w:rPr>
                <w:rFonts w:asciiTheme="majorBidi" w:hAnsiTheme="majorBidi" w:cs="B Nazanin"/>
                <w:sz w:val="28"/>
                <w:szCs w:val="28"/>
              </w:rPr>
              <w:t>W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L</w:t>
            </w:r>
            <w:r>
              <w:rPr>
                <w:rFonts w:ascii="B Nazanin" w:hAnsiTheme="majorBidi" w:cs="B Nazanin" w:hint="cs"/>
                <w:sz w:val="28"/>
                <w:szCs w:val="28"/>
                <w:rtl/>
              </w:rPr>
              <w:t>)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2-1-1-7) معادلۀ گیلیلند...........................................................................................................................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2-1-1-8) چن-اوتمر(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CO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).......................................................................................................................</w:t>
            </w:r>
          </w:p>
          <w:p w:rsidR="009117B9" w:rsidRDefault="009117B9">
            <w:pPr>
              <w:tabs>
                <w:tab w:val="left" w:pos="7260"/>
              </w:tabs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2-1-1-9) معادلهْ هاوآنگ(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Huang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همکارانش.................................................................................</w:t>
            </w:r>
          </w:p>
          <w:p w:rsidR="009117B9" w:rsidRDefault="009117B9">
            <w:pPr>
              <w:tabs>
                <w:tab w:val="left" w:pos="7260"/>
              </w:tabs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2-1-1-10)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معادله فولر ،شتلر وگیدینگز(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FSG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9117B9" w:rsidRDefault="009117B9">
            <w:pPr>
              <w:bidi/>
              <w:spacing w:after="0"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فهرست مطالب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rPr>
          <w:trHeight w:val="182"/>
        </w:trPr>
        <w:tc>
          <w:tcPr>
            <w:tcW w:w="172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صفحه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مطالب                                              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</w:t>
            </w:r>
          </w:p>
        </w:tc>
      </w:tr>
      <w:tr w:rsidR="009117B9" w:rsidTr="009117B9">
        <w:tc>
          <w:tcPr>
            <w:tcW w:w="172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6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eastAsia="Calibri" w:cs="B Nazanin" w:hint="cs"/>
                <w:sz w:val="28"/>
                <w:szCs w:val="28"/>
                <w:rtl/>
                <w:lang w:bidi="fa-IR"/>
              </w:rPr>
              <w:t xml:space="preserve">فصل سوم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دستگاهها و روشهاي معرفي شده براي اندازه گيري ضريب نفوذ درحالت گازي و انتخاب روش مناسب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25 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25 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26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26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eastAsia="Calibri" w:cs="B Nazanin"/>
                <w:sz w:val="28"/>
                <w:szCs w:val="28"/>
                <w:lang w:bidi="fa-IR"/>
              </w:rPr>
            </w:pPr>
            <w:r>
              <w:rPr>
                <w:rFonts w:eastAsia="Calibri" w:cs="B Nazanin" w:hint="cs"/>
                <w:sz w:val="28"/>
                <w:szCs w:val="28"/>
                <w:rtl/>
                <w:lang w:bidi="fa-IR"/>
              </w:rPr>
              <w:t>3-1) مقدمه ......................................................................................................................................................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3-2) انواع روشها و دستگاههای معرفی شده.............................................................................................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3-2-1) روش کروماتوگرافی گازي(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GC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3-2-2) روشهای تداخلی جریان(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PF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3-2-3) روش لوله ای......................................................................................................................................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3-2-4) روش لوله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بسته(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3-2-5) روش دو حبابی (دوبالني)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TB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3-2-6) روش لولۀ استفان- ماکسول يا روش لولۀ تبخیری(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SM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3-2-7) روش کاتافرز(کاتافورز).....................................................................................................................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3-2-8) روش نفوذ برگشتی...........................................................................................................................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3-2-9)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روش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پراکندگی تیلوري(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TD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3-2-10)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مویینگی................................................................................................................................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3-2-11)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روش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سلول دیافراگمی(سلول غشایی) 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DC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3-2-12) روش تداخل سنجی هالوگرافیکی(تمام نگاری)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HI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3-2-13)  روش طیف سنجی تحرک یونی (اسپکترومتری تحرک یونی)(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IMS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3-2-14) روش تداخل موج دمایی(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TWI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3-2-15) روش نشتی مویینگی(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CL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3-2-16) روش انتشار نورپایا یا (روش لیزر-دوپلر)(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SSS-LD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3-2-17) روش تبخیر درحالت پایا 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SSE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3-2-18) روش تداخل سنجی گوه ای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WI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3-2-19) روش دیسک چرخان(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SD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3-2-20) روش جذب صوت(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SA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tabs>
                <w:tab w:val="left" w:pos="766"/>
                <w:tab w:val="center" w:pos="2747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>فهرست مطالب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9117B9" w:rsidTr="009117B9">
        <w:trPr>
          <w:trHeight w:val="563"/>
        </w:trPr>
        <w:tc>
          <w:tcPr>
            <w:tcW w:w="172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صفحه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مطالب                                                                                                 </w:t>
            </w:r>
          </w:p>
        </w:tc>
      </w:tr>
      <w:tr w:rsidR="009117B9" w:rsidTr="009117B9">
        <w:tc>
          <w:tcPr>
            <w:tcW w:w="172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/>
                <w:sz w:val="28"/>
                <w:szCs w:val="28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فصل چهارم</w:t>
            </w:r>
            <w:r>
              <w:rPr>
                <w:rFonts w:ascii="B Nazanin" w:cs="B Nazanin" w:hint="cs"/>
                <w:sz w:val="26"/>
                <w:szCs w:val="26"/>
                <w:rtl/>
              </w:rPr>
              <w:t>: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انجام آزمایشات ، معرفی تجهیزات مورد استفاده ، نحوه محاسبات و ارائه  فرمولهاي مربوطه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37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37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39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40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</w:t>
            </w:r>
            <w:r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صفحه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6550660" cy="0"/>
                      <wp:effectExtent l="28575" t="29210" r="31115" b="374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066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9FB5C" id="Straight Connector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05pt" to="50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" strokeweight="4.5pt">
                      <v:stroke linestyle="thinThick"/>
                    </v:line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70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77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80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81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lastRenderedPageBreak/>
              <w:t>4-1)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مقدمه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.........................................  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-2)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خاصيت كشش سطحي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-3)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پديدة مويينگي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4-4)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آزمایشات و معرفی تجهیزات مورد استفاده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4-4-1)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تجهیزات و سیالات مورد استفاده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4-4-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سیال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4-4-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-2)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تجهیزات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..........................................................................................................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</w:t>
            </w:r>
          </w:p>
          <w:p w:rsidR="009117B9" w:rsidRDefault="009117B9">
            <w:pPr>
              <w:tabs>
                <w:tab w:val="left" w:pos="206"/>
              </w:tabs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لولۀ نفوذ همراه با سه راهی اختناقی(لولۀ استفان-ماكسول)..........................................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-2)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کمپرسور....................................................................................................................................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-3)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فلومتر.........................................................................................................................................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-4)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ترمومتر جیوه ای.....................................................................................................................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-5)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هیتر............................................................................................................................................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-6)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ترازو............................................................................................................................................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-7)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حمام آب...................................................................................................................................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-1-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-8)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قیف های شیشه ای................................................................................................................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4-4-1-2-9)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مگنت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-5)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اندازه گیری فشار هوای خروجی از فلومتر و فشار کل سیستم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4-6)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نحوۀ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انجام آزمایش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-7)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تست مقايسه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-8)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نحوة انجام محاسبات 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فصل پنجم: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انجام محاسبات و بحث و بررسی نتایج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5-1)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مقدمه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5-2) انجام محاسبات........................................................................................................................................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1-5-2) تعيين ضريب نفوذ آب مقطر............................................................................................................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5-5-2) تعيين ضريب نفوذ آمين آزيد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</w:t>
            </w:r>
          </w:p>
          <w:p w:rsidR="009117B9" w:rsidRDefault="009117B9">
            <w:pPr>
              <w:tabs>
                <w:tab w:val="right" w:pos="8396"/>
              </w:tabs>
              <w:bidi/>
              <w:spacing w:after="0" w:line="240" w:lineRule="auto"/>
              <w:jc w:val="center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tabs>
                <w:tab w:val="right" w:pos="8396"/>
              </w:tabs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        </w:t>
            </w:r>
          </w:p>
          <w:p w:rsidR="009117B9" w:rsidRDefault="009117B9">
            <w:pPr>
              <w:tabs>
                <w:tab w:val="right" w:pos="8396"/>
              </w:tabs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فهرست مطالب</w:t>
            </w:r>
          </w:p>
          <w:p w:rsidR="009117B9" w:rsidRDefault="009117B9">
            <w:pPr>
              <w:tabs>
                <w:tab w:val="left" w:pos="455"/>
                <w:tab w:val="center" w:pos="4032"/>
              </w:tabs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عنوان مطالب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</w:p>
          <w:p w:rsidR="009117B9" w:rsidRDefault="009117B9">
            <w:pPr>
              <w:tabs>
                <w:tab w:val="right" w:pos="8396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5-3) مقايسه ي بين  ضرايب نفوذ تجربي آب  و آمين آزيد با ضرايب نفوذ آنها در مراجع.............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1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5-4) تخمین مدل تجربی آمین آزید باتوجه به معادلات تجربی حالت گازی در مراجع...................   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5-5) تخمین شعاع انبارداری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......................................</w:t>
            </w:r>
            <w:r>
              <w:rPr>
                <w:rFonts w:ascii="B Nazanin" w:cs="B Nazanin" w:hint="cs"/>
                <w:sz w:val="28"/>
                <w:szCs w:val="28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............................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</w:t>
            </w:r>
            <w:r>
              <w:rPr>
                <w:rFonts w:ascii="B Nazanin" w:cs="B Nazanin" w:hint="cs"/>
                <w:sz w:val="28"/>
                <w:szCs w:val="28"/>
              </w:rPr>
              <w:t>....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..........     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فصل ششم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>نتیجه گیری و پیشنهادات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6-1) </w:t>
            </w:r>
            <w:r>
              <w:rPr>
                <w:rFonts w:cs="B Nazanin" w:hint="cs"/>
                <w:sz w:val="28"/>
                <w:szCs w:val="28"/>
                <w:rtl/>
              </w:rPr>
              <w:t>نتیجه گیری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.............................................................................................</w:t>
            </w:r>
            <w:r>
              <w:rPr>
                <w:rFonts w:ascii="B Nazanin" w:cs="B Nazanin" w:hint="cs"/>
                <w:sz w:val="28"/>
                <w:szCs w:val="28"/>
              </w:rPr>
              <w:t>....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...................................      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6-2) </w:t>
            </w:r>
            <w:r>
              <w:rPr>
                <w:rFonts w:cs="B Nazanin" w:hint="cs"/>
                <w:sz w:val="28"/>
                <w:szCs w:val="28"/>
                <w:rtl/>
              </w:rPr>
              <w:t>پیشنهادات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................................................................................................................................................      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منابع و ماخذ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منابع فارسی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       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منابع لاتين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       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83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tabs>
                <w:tab w:val="right" w:pos="8396"/>
              </w:tabs>
              <w:bidi/>
              <w:spacing w:after="0" w:line="240" w:lineRule="auto"/>
              <w:jc w:val="both"/>
              <w:rPr>
                <w:rFonts w:ascii="B Nazanin"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چکیده انگلیسی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........................................................................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..................................      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پيوست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(1)......................................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B Nazanin" w:cs="B Nazanin" w:hint="cs"/>
                <w:sz w:val="28"/>
                <w:szCs w:val="28"/>
              </w:rPr>
              <w:t>...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......................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                </w:t>
            </w:r>
            <w:r>
              <w:rPr>
                <w:rFonts w:cs="B Nazanin" w:hint="cs"/>
                <w:sz w:val="28"/>
                <w:szCs w:val="28"/>
                <w:rtl/>
              </w:rPr>
              <w:t>فهرست جدول ها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صفحه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</w:tr>
      <w:tr w:rsidR="009117B9" w:rsidTr="009117B9">
        <w:tc>
          <w:tcPr>
            <w:tcW w:w="172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17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32</w:t>
            </w:r>
          </w:p>
        </w:tc>
        <w:tc>
          <w:tcPr>
            <w:tcW w:w="82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tabs>
                <w:tab w:val="right" w:pos="8073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2-1: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مقادیر حجم های نفوذ اتمی ومولکولی ارائه شده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ab/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4-1: ضرایب نفوذ آب در هوا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در شرایط اتمسفری......................................................................................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44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4-2 :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نمایشی از جدول داده ها جهت یافتن ضریب نفوذ........................................................................</w:t>
            </w:r>
          </w:p>
        </w:tc>
      </w:tr>
      <w:tr w:rsidR="009117B9" w:rsidTr="009117B9">
        <w:trPr>
          <w:trHeight w:val="42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49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42"/>
                <w:szCs w:val="42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34"/>
                <w:szCs w:val="34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44"/>
                <w:szCs w:val="44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57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59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</w:t>
            </w:r>
            <w:r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صفحه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5-1: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داده های اختلاف جرم آب مقطر (</w:t>
            </w:r>
            <w:r>
              <w:rPr>
                <w:rFonts w:ascii="B Nazanin" w:cs="B Nazanin" w:hint="cs"/>
                <w:position w:val="-10"/>
                <w:sz w:val="28"/>
                <w:szCs w:val="28"/>
                <w:lang w:bidi="fa-IR"/>
              </w:rPr>
              <w:object w:dxaOrig="51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5.8pt;height:17pt" o:ole="">
                  <v:imagedata r:id="rId6" o:title=""/>
                </v:shape>
                <o:OLEObject Type="Embed" ProgID="Equation.3" ShapeID="_x0000_i1027" DrawAspect="Content" ObjectID="_1534352692" r:id="rId7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زمانهای مربوطه(</w:t>
            </w:r>
            <w:r>
              <w:rPr>
                <w:rFonts w:cs="B Nazanin"/>
                <w:position w:val="-6"/>
                <w:sz w:val="28"/>
                <w:szCs w:val="28"/>
              </w:rPr>
              <w:object w:dxaOrig="300" w:dyaOrig="285">
                <v:shape id="_x0000_i1028" type="#_x0000_t75" style="width:14.95pt;height:14.25pt" o:ole="">
                  <v:imagedata r:id="rId8" o:title=""/>
                </v:shape>
                <o:OLEObject Type="Embed" ProgID="Equation.DSMT4" ShapeID="_x0000_i1028" DrawAspect="Content" ObjectID="_1534352693" r:id="rId9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وضریب نفوذ مربوطه آنها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95/15..................................................................................................................................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5-2 : داده های اختلاف جرم آب مقطر (</w:t>
            </w:r>
            <w:r>
              <w:rPr>
                <w:rFonts w:ascii="B Nazanin" w:cs="B Nazanin" w:hint="cs"/>
                <w:position w:val="-10"/>
                <w:sz w:val="28"/>
                <w:szCs w:val="28"/>
                <w:lang w:bidi="fa-IR"/>
              </w:rPr>
              <w:object w:dxaOrig="510" w:dyaOrig="345">
                <v:shape id="_x0000_i1029" type="#_x0000_t75" style="width:25.8pt;height:17pt" o:ole="">
                  <v:imagedata r:id="rId6" o:title=""/>
                </v:shape>
                <o:OLEObject Type="Embed" ProgID="Equation.3" ShapeID="_x0000_i1029" DrawAspect="Content" ObjectID="_1534352694" r:id="rId10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زمانهای مربوطه(</w:t>
            </w:r>
            <w:r>
              <w:rPr>
                <w:rFonts w:cs="B Nazanin"/>
                <w:position w:val="-6"/>
                <w:sz w:val="28"/>
                <w:szCs w:val="28"/>
              </w:rPr>
              <w:object w:dxaOrig="300" w:dyaOrig="285">
                <v:shape id="_x0000_i1030" type="#_x0000_t75" style="width:14.95pt;height:14.25pt" o:ole="">
                  <v:imagedata r:id="rId8" o:title=""/>
                </v:shape>
                <o:OLEObject Type="Embed" ProgID="Equation.DSMT4" ShapeID="_x0000_i1030" DrawAspect="Content" ObjectID="_1534352695" r:id="rId11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وضریب نفوذ مربوطه آنها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05/25.................................................................................................................................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5-3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داده های اختلاف جرم آب مقطر (</w:t>
            </w:r>
            <w:r>
              <w:rPr>
                <w:rFonts w:ascii="B Nazanin" w:cs="B Nazanin" w:hint="cs"/>
                <w:position w:val="-10"/>
                <w:sz w:val="28"/>
                <w:szCs w:val="28"/>
                <w:lang w:bidi="fa-IR"/>
              </w:rPr>
              <w:object w:dxaOrig="510" w:dyaOrig="345">
                <v:shape id="_x0000_i1031" type="#_x0000_t75" style="width:25.8pt;height:17pt" o:ole="">
                  <v:imagedata r:id="rId6" o:title=""/>
                </v:shape>
                <o:OLEObject Type="Embed" ProgID="Equation.3" ShapeID="_x0000_i1031" DrawAspect="Content" ObjectID="_1534352696" r:id="rId12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زمانهای مربوطه(</w:t>
            </w:r>
            <w:r>
              <w:rPr>
                <w:rFonts w:cs="B Nazanin"/>
                <w:position w:val="-6"/>
                <w:sz w:val="28"/>
                <w:szCs w:val="28"/>
              </w:rPr>
              <w:object w:dxaOrig="300" w:dyaOrig="285">
                <v:shape id="_x0000_i1032" type="#_x0000_t75" style="width:14.95pt;height:14.25pt" o:ole="">
                  <v:imagedata r:id="rId8" o:title=""/>
                </v:shape>
                <o:OLEObject Type="Embed" ProgID="Equation.DSMT4" ShapeID="_x0000_i1032" DrawAspect="Content" ObjectID="_1534352697" r:id="rId13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وضریب نفوذ مربوطه آنها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45/39................................................................................................................................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5-4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داده های اختلاف جرم آب مقطر (</w:t>
            </w:r>
            <w:r>
              <w:rPr>
                <w:rFonts w:ascii="B Nazanin" w:cs="B Nazanin" w:hint="cs"/>
                <w:position w:val="-10"/>
                <w:sz w:val="28"/>
                <w:szCs w:val="28"/>
                <w:lang w:bidi="fa-IR"/>
              </w:rPr>
              <w:object w:dxaOrig="510" w:dyaOrig="345">
                <v:shape id="_x0000_i1033" type="#_x0000_t75" style="width:25.8pt;height:17pt" o:ole="">
                  <v:imagedata r:id="rId6" o:title=""/>
                </v:shape>
                <o:OLEObject Type="Embed" ProgID="Equation.3" ShapeID="_x0000_i1033" DrawAspect="Content" ObjectID="_1534352698" r:id="rId14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زمانهای مربوطه(</w:t>
            </w:r>
            <w:r>
              <w:rPr>
                <w:rFonts w:cs="B Nazanin"/>
                <w:position w:val="-6"/>
                <w:sz w:val="28"/>
                <w:szCs w:val="28"/>
              </w:rPr>
              <w:object w:dxaOrig="300" w:dyaOrig="285">
                <v:shape id="_x0000_i1034" type="#_x0000_t75" style="width:14.95pt;height:14.25pt" o:ole="">
                  <v:imagedata r:id="rId8" o:title=""/>
                </v:shape>
                <o:OLEObject Type="Embed" ProgID="Equation.DSMT4" ShapeID="_x0000_i1034" DrawAspect="Content" ObjectID="_1534352699" r:id="rId15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وضریب نفوذ مربوطه آنها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05/60................................................................................................................................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5-5: داده های اختلاف جرم آمین آزید (</w:t>
            </w:r>
            <w:r>
              <w:rPr>
                <w:rFonts w:ascii="B Nazanin" w:cs="B Nazanin" w:hint="cs"/>
                <w:position w:val="-10"/>
                <w:sz w:val="28"/>
                <w:szCs w:val="28"/>
                <w:lang w:bidi="fa-IR"/>
              </w:rPr>
              <w:object w:dxaOrig="510" w:dyaOrig="345">
                <v:shape id="_x0000_i1035" type="#_x0000_t75" style="width:25.8pt;height:17pt" o:ole="">
                  <v:imagedata r:id="rId6" o:title=""/>
                </v:shape>
                <o:OLEObject Type="Embed" ProgID="Equation.3" ShapeID="_x0000_i1035" DrawAspect="Content" ObjectID="_1534352700" r:id="rId16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زمانهای مربوطه(</w:t>
            </w:r>
            <w:r>
              <w:rPr>
                <w:rFonts w:cs="B Nazanin"/>
                <w:position w:val="-6"/>
                <w:sz w:val="28"/>
                <w:szCs w:val="28"/>
              </w:rPr>
              <w:object w:dxaOrig="300" w:dyaOrig="285">
                <v:shape id="_x0000_i1036" type="#_x0000_t75" style="width:14.95pt;height:14.25pt" o:ole="">
                  <v:imagedata r:id="rId8" o:title=""/>
                </v:shape>
                <o:OLEObject Type="Embed" ProgID="Equation.DSMT4" ShapeID="_x0000_i1036" DrawAspect="Content" ObjectID="_1534352701" r:id="rId17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وضریب نفوذ مربوطه آنها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95/15................................................................................................................................</w:t>
            </w:r>
          </w:p>
          <w:p w:rsidR="009117B9" w:rsidRDefault="009117B9">
            <w:pPr>
              <w:tabs>
                <w:tab w:val="left" w:pos="219"/>
                <w:tab w:val="left" w:pos="7857"/>
                <w:tab w:val="right" w:pos="9360"/>
              </w:tabs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5-6: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داده های اختلاف جرم آمین آزید (</w:t>
            </w:r>
            <w:r>
              <w:rPr>
                <w:rFonts w:ascii="B Nazanin" w:cs="B Nazanin" w:hint="cs"/>
                <w:position w:val="-10"/>
                <w:sz w:val="28"/>
                <w:szCs w:val="28"/>
                <w:lang w:bidi="fa-IR"/>
              </w:rPr>
              <w:object w:dxaOrig="510" w:dyaOrig="345">
                <v:shape id="_x0000_i1037" type="#_x0000_t75" style="width:25.8pt;height:17pt" o:ole="">
                  <v:imagedata r:id="rId6" o:title=""/>
                </v:shape>
                <o:OLEObject Type="Embed" ProgID="Equation.3" ShapeID="_x0000_i1037" DrawAspect="Content" ObjectID="_1534352702" r:id="rId18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زمانهای مربوطه(</w:t>
            </w:r>
            <w:r>
              <w:rPr>
                <w:rFonts w:cs="B Nazanin"/>
                <w:position w:val="-6"/>
                <w:sz w:val="28"/>
                <w:szCs w:val="28"/>
              </w:rPr>
              <w:object w:dxaOrig="300" w:dyaOrig="285">
                <v:shape id="_x0000_i1038" type="#_x0000_t75" style="width:14.95pt;height:14.25pt" o:ole="">
                  <v:imagedata r:id="rId8" o:title=""/>
                </v:shape>
                <o:OLEObject Type="Embed" ProgID="Equation.DSMT4" ShapeID="_x0000_i1038" DrawAspect="Content" ObjectID="_1534352703" r:id="rId19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وضریب نفوذ مربوطه آنها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05/25..................................................................................................................................</w:t>
            </w:r>
          </w:p>
          <w:p w:rsidR="009117B9" w:rsidRDefault="009117B9">
            <w:pPr>
              <w:tabs>
                <w:tab w:val="left" w:pos="219"/>
                <w:tab w:val="left" w:pos="7857"/>
                <w:tab w:val="right" w:pos="9360"/>
              </w:tabs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5-7: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داده های اختلاف جرم آمین آزید (</w:t>
            </w:r>
            <w:r>
              <w:rPr>
                <w:rFonts w:ascii="B Nazanin" w:cs="B Nazanin" w:hint="cs"/>
                <w:position w:val="-10"/>
                <w:sz w:val="28"/>
                <w:szCs w:val="28"/>
                <w:lang w:bidi="fa-IR"/>
              </w:rPr>
              <w:object w:dxaOrig="510" w:dyaOrig="345">
                <v:shape id="_x0000_i1039" type="#_x0000_t75" style="width:25.8pt;height:17pt" o:ole="">
                  <v:imagedata r:id="rId6" o:title=""/>
                </v:shape>
                <o:OLEObject Type="Embed" ProgID="Equation.3" ShapeID="_x0000_i1039" DrawAspect="Content" ObjectID="_1534352704" r:id="rId20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زمانهای مربوطه(</w:t>
            </w:r>
            <w:r>
              <w:rPr>
                <w:rFonts w:cs="B Nazanin"/>
                <w:position w:val="-6"/>
                <w:sz w:val="28"/>
                <w:szCs w:val="28"/>
              </w:rPr>
              <w:object w:dxaOrig="300" w:dyaOrig="285">
                <v:shape id="_x0000_i1040" type="#_x0000_t75" style="width:14.95pt;height:14.25pt" o:ole="">
                  <v:imagedata r:id="rId8" o:title=""/>
                </v:shape>
                <o:OLEObject Type="Embed" ProgID="Equation.DSMT4" ShapeID="_x0000_i1040" DrawAspect="Content" ObjectID="_1534352705" r:id="rId21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وضریب نفوذ مربوطه آنها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45/39..................................................................................................................................</w:t>
            </w:r>
          </w:p>
          <w:p w:rsidR="009117B9" w:rsidRDefault="009117B9">
            <w:pPr>
              <w:tabs>
                <w:tab w:val="left" w:pos="219"/>
                <w:tab w:val="left" w:pos="7857"/>
                <w:tab w:val="right" w:pos="9360"/>
              </w:tabs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5-8: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داده های اختلاف جرم آمین آزید (</w:t>
            </w:r>
            <w:r>
              <w:rPr>
                <w:rFonts w:ascii="B Nazanin" w:cs="B Nazanin" w:hint="cs"/>
                <w:position w:val="-10"/>
                <w:sz w:val="28"/>
                <w:szCs w:val="28"/>
                <w:lang w:bidi="fa-IR"/>
              </w:rPr>
              <w:object w:dxaOrig="510" w:dyaOrig="345">
                <v:shape id="_x0000_i1041" type="#_x0000_t75" style="width:25.8pt;height:17pt" o:ole="">
                  <v:imagedata r:id="rId6" o:title=""/>
                </v:shape>
                <o:OLEObject Type="Embed" ProgID="Equation.3" ShapeID="_x0000_i1041" DrawAspect="Content" ObjectID="_1534352706" r:id="rId22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زمانهای مربوطه(</w:t>
            </w:r>
            <w:r>
              <w:rPr>
                <w:rFonts w:cs="B Nazanin"/>
                <w:position w:val="-6"/>
                <w:sz w:val="28"/>
                <w:szCs w:val="28"/>
              </w:rPr>
              <w:object w:dxaOrig="300" w:dyaOrig="285">
                <v:shape id="_x0000_i1042" type="#_x0000_t75" style="width:14.95pt;height:14.25pt" o:ole="">
                  <v:imagedata r:id="rId8" o:title=""/>
                </v:shape>
                <o:OLEObject Type="Embed" ProgID="Equation.DSMT4" ShapeID="_x0000_i1042" DrawAspect="Content" ObjectID="_1534352707" r:id="rId23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وضریب نفوذ مربوطه آنها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</w:t>
            </w:r>
            <w:r>
              <w:rPr>
                <w:rFonts w:cs="B Nazanin"/>
                <w:sz w:val="28"/>
                <w:szCs w:val="28"/>
                <w:lang w:bidi="fa-IR"/>
              </w:rPr>
              <w:t>60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5-9: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ضرايب نفوذ حاصله آب مقطر و ماده سوختي آمين آزيدي در برابر ضرايب نفوذ آب در مراجع....................................................................................................................................................................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5-10: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مقایسه ی  معادلات  تجربی برای  آب  مقطر  در  دمای  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>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1/289=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/>
                <w:sz w:val="28"/>
                <w:szCs w:val="28"/>
                <w:lang w:bidi="fa-IR"/>
              </w:rPr>
              <w:t>15/95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 و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 xml:space="preserve"> 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2/298=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05/25)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5-11:مقايسه ي  معادلات  تجربي  براي  آب  مقطر  در  دماي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>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2/298=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05/25) و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 xml:space="preserve"> 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6/312=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45/39)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 xml:space="preserve">            </w:t>
            </w:r>
            <w:r>
              <w:rPr>
                <w:rFonts w:ascii="B Nazani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فهرست جدول ها</w:t>
            </w:r>
          </w:p>
          <w:p w:rsidR="009117B9" w:rsidRDefault="009117B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</w:tr>
      <w:tr w:rsidR="009117B9" w:rsidTr="009117B9">
        <w:trPr>
          <w:trHeight w:val="28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52" w:lineRule="auto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  <w:lang w:bidi="fa-I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30480</wp:posOffset>
                      </wp:positionV>
                      <wp:extent cx="6569710" cy="0"/>
                      <wp:effectExtent l="31750" t="30480" r="37465" b="361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97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6EB56" id="Straight Connector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2.4pt" to="507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" strokeweight="4.5pt">
                      <v:stroke linestyle="thinThick"/>
                    </v:line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tabs>
                <w:tab w:val="left" w:pos="229"/>
                <w:tab w:val="right" w:pos="8073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66 </w:t>
            </w:r>
          </w:p>
          <w:p w:rsidR="009117B9" w:rsidRDefault="009117B9">
            <w:pPr>
              <w:bidi/>
              <w:spacing w:after="0" w:line="252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67 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5-12: مقایسه ی معادلات تجربی برای آب مقطر در دمای 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 xml:space="preserve"> 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6/312=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45/39) و             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 xml:space="preserve"> 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2/333=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05/60)................................................................................................................................    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5-13: مقایسه ی معادلات تجربی برای آمین آزید در دمای 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>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1/289=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/>
                <w:sz w:val="28"/>
                <w:szCs w:val="28"/>
                <w:lang w:bidi="fa-IR"/>
              </w:rPr>
              <w:t>15/95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و                  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 xml:space="preserve"> 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2/298=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05/25)....................................................................................... ........................................    </w:t>
            </w:r>
          </w:p>
        </w:tc>
      </w:tr>
      <w:tr w:rsidR="009117B9" w:rsidTr="009117B9">
        <w:trPr>
          <w:trHeight w:val="102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center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52" w:lineRule="auto"/>
              <w:jc w:val="center"/>
              <w:rPr>
                <w:rFonts w:ascii="B Nazanin" w:cs="B Nazanin" w:hint="cs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</w:rPr>
              <w:t>68</w:t>
            </w:r>
          </w:p>
          <w:p w:rsidR="009117B9" w:rsidRDefault="009117B9">
            <w:pPr>
              <w:bidi/>
              <w:spacing w:after="0" w:line="252" w:lineRule="auto"/>
              <w:jc w:val="center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52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69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5-14: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مقایسه ی معادلات تجربی برای آمین آزید در دمای 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>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2/298=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05/25) و              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 xml:space="preserve"> 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6/312=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45/39)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................................................................................................................................       </w:t>
            </w:r>
          </w:p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5-15:  مقایسه  ی  معادلات تجربی    برای آمین  آزید در  دمای    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>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6/312=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45/39) و </w:t>
            </w:r>
          </w:p>
          <w:p w:rsidR="009117B9" w:rsidRDefault="009117B9">
            <w:pPr>
              <w:bidi/>
              <w:spacing w:after="0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Theme="majorBidi" w:hAnsiTheme="majorBidi" w:cs="B Nazanin"/>
                <w:position w:val="-4"/>
                <w:sz w:val="28"/>
                <w:szCs w:val="28"/>
              </w:rPr>
              <w:t>K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2/333=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05/60).................................................................................................................................    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ascii="B Nazanin" w:cs="B Nazanin"/>
                <w:sz w:val="28"/>
                <w:szCs w:val="28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                  </w:t>
            </w:r>
            <w:r>
              <w:rPr>
                <w:rFonts w:cs="B Nazanin" w:hint="cs"/>
                <w:sz w:val="28"/>
                <w:szCs w:val="28"/>
                <w:rtl/>
              </w:rPr>
              <w:t>فهرست نمودارها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صفحه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</w:tr>
      <w:tr w:rsidR="009117B9" w:rsidTr="009117B9">
        <w:tc>
          <w:tcPr>
            <w:tcW w:w="172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50</w:t>
            </w:r>
          </w:p>
        </w:tc>
        <w:tc>
          <w:tcPr>
            <w:tcW w:w="82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4-1:  شیب داده های </w:t>
            </w:r>
            <w:r>
              <w:rPr>
                <w:rFonts w:cs="B Nazanin"/>
                <w:position w:val="-14"/>
                <w:sz w:val="28"/>
                <w:szCs w:val="28"/>
              </w:rPr>
              <w:object w:dxaOrig="480" w:dyaOrig="405">
                <v:shape id="_x0000_i1043" type="#_x0000_t75" style="width:23.75pt;height:20.4pt" o:ole="">
                  <v:imagedata r:id="rId24" o:title=""/>
                </v:shape>
                <o:OLEObject Type="Embed" ProgID="Equation.DSMT4" ShapeID="_x0000_i1043" DrawAspect="Content" ObjectID="_1534352708" r:id="rId25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 حسب</w:t>
            </w:r>
            <w:r>
              <w:rPr>
                <w:rFonts w:cs="B Nazanin"/>
                <w:position w:val="-6"/>
                <w:sz w:val="28"/>
                <w:szCs w:val="28"/>
              </w:rPr>
              <w:object w:dxaOrig="315" w:dyaOrig="285">
                <v:shape id="_x0000_i1044" type="#_x0000_t75" style="width:15.6pt;height:14.25pt" o:ole="">
                  <v:imagedata r:id="rId8" o:title=""/>
                </v:shape>
                <o:OLEObject Type="Embed" ProgID="Equation.DSMT4" ShapeID="_x0000_i1044" DrawAspect="Content" ObjectID="_1534352709" r:id="rId26"/>
              </w:objec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5-1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شیب منحنی داده های اختلاف جرم بر حسب زمان برای سیستم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Air-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position w:val="-12"/>
                <w:sz w:val="28"/>
                <w:szCs w:val="28"/>
              </w:rPr>
              <w:object w:dxaOrig="510" w:dyaOrig="360">
                <v:shape id="_x0000_i1045" type="#_x0000_t75" style="width:25.8pt;height:18.35pt" o:ole="">
                  <v:imagedata r:id="rId27" o:title=""/>
                </v:shape>
                <o:OLEObject Type="Embed" ProgID="Equation.DSMT4" ShapeID="_x0000_i1045" DrawAspect="Content" ObjectID="_1534352710" r:id="rId28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95/15....................................................................................................................................................</w:t>
            </w: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52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56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59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74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5-2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شیب منحنی داده های اختلاف جرم بر حسب زمان برای سیستم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Air-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position w:val="-12"/>
                <w:sz w:val="28"/>
                <w:szCs w:val="28"/>
              </w:rPr>
              <w:object w:dxaOrig="510" w:dyaOrig="360">
                <v:shape id="_x0000_i1046" type="#_x0000_t75" style="width:25.8pt;height:18.35pt" o:ole="">
                  <v:imagedata r:id="rId27" o:title=""/>
                </v:shape>
                <o:OLEObject Type="Embed" ProgID="Equation.DSMT4" ShapeID="_x0000_i1046" DrawAspect="Content" ObjectID="_1534352711" r:id="rId29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05/25...................................................................................................................................................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5-3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شیب منحنی داده های اختلاف جرم بر حسب زمان برای سیستم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Air-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position w:val="-12"/>
                <w:sz w:val="28"/>
                <w:szCs w:val="28"/>
              </w:rPr>
              <w:object w:dxaOrig="510" w:dyaOrig="360">
                <v:shape id="_x0000_i1047" type="#_x0000_t75" style="width:25.8pt;height:18.35pt" o:ole="">
                  <v:imagedata r:id="rId27" o:title=""/>
                </v:shape>
                <o:OLEObject Type="Embed" ProgID="Equation.DSMT4" ShapeID="_x0000_i1047" DrawAspect="Content" ObjectID="_1534352712" r:id="rId30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45/39...................................................................................................................................................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5-4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شیب منحنی داده های اختلاف جرم بر حسب زمان برای سیستم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Air-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position w:val="-12"/>
                <w:sz w:val="28"/>
                <w:szCs w:val="28"/>
              </w:rPr>
              <w:object w:dxaOrig="510" w:dyaOrig="360">
                <v:shape id="_x0000_i1048" type="#_x0000_t75" style="width:25.8pt;height:18.35pt" o:ole="">
                  <v:imagedata r:id="rId27" o:title=""/>
                </v:shape>
                <o:OLEObject Type="Embed" ProgID="Equation.DSMT4" ShapeID="_x0000_i1048" DrawAspect="Content" ObjectID="_1534352713" r:id="rId31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05/60...................................................................................................................................................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5-5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شیب منحنی داده های اختلاف جرم بر حسب زمان برای سیستم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Air-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position w:val="-12"/>
                <w:sz w:val="28"/>
                <w:szCs w:val="28"/>
              </w:rPr>
              <w:object w:dxaOrig="930" w:dyaOrig="360">
                <v:shape id="_x0000_i1049" type="#_x0000_t75" style="width:46.2pt;height:18.35pt" o:ole="">
                  <v:imagedata r:id="rId32" o:title=""/>
                </v:shape>
                <o:OLEObject Type="Embed" ProgID="Equation.DSMT4" ShapeID="_x0000_i1049" DrawAspect="Content" ObjectID="_1534352714" r:id="rId33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95/15......................................................................................................................................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5-6 : شیب منحنی داده های اختلاف جرم بر حسب زمان برای سیستم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Air-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position w:val="-12"/>
                <w:sz w:val="28"/>
                <w:szCs w:val="28"/>
              </w:rPr>
              <w:object w:dxaOrig="930" w:dyaOrig="360">
                <v:shape id="_x0000_i1050" type="#_x0000_t75" style="width:46.2pt;height:18.35pt" o:ole="">
                  <v:imagedata r:id="rId32" o:title=""/>
                </v:shape>
                <o:OLEObject Type="Embed" ProgID="Equation.DSMT4" ShapeID="_x0000_i1050" DrawAspect="Content" ObjectID="_1534352715" r:id="rId34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05/25.........................................................................................................................................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5-7 : شیب منحنی داده های اختلاف جرم بر حسب زمان برای سیستم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Air-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position w:val="-12"/>
                <w:sz w:val="28"/>
                <w:szCs w:val="28"/>
              </w:rPr>
              <w:object w:dxaOrig="930" w:dyaOrig="360">
                <v:shape id="_x0000_i1051" type="#_x0000_t75" style="width:46.2pt;height:18.35pt" o:ole="">
                  <v:imagedata r:id="rId32" o:title=""/>
                </v:shape>
                <o:OLEObject Type="Embed" ProgID="Equation.DSMT4" ShapeID="_x0000_i1051" DrawAspect="Content" ObjectID="_1534352716" r:id="rId35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45/39......................................................................................................................................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5-8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شیب منحنی داده های اختلاف جرم بر حسب زمان برای سیستم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Air-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/>
                <w:position w:val="-12"/>
                <w:sz w:val="28"/>
                <w:szCs w:val="28"/>
              </w:rPr>
              <w:object w:dxaOrig="930" w:dyaOrig="360">
                <v:shape id="_x0000_i1052" type="#_x0000_t75" style="width:46.2pt;height:18.35pt" o:ole="">
                  <v:imagedata r:id="rId32" o:title=""/>
                </v:shape>
                <o:OLEObject Type="Embed" ProgID="Equation.DSMT4" ShapeID="_x0000_i1052" DrawAspect="Content" ObjectID="_1534352717" r:id="rId36"/>
              </w:objec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05/60......................................................................................................................................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5-9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مقايسه ي منحني داده هاي ضرايب نفوذ تجربي حاصله آب مقطر و ضرايب نفوذ تجربي آب در مراجع برحسب دما.....................................................................................................................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5-10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 مقايسه ي منحني داده هاي ضرايب نفوذ تجربي حاصله آمين آزيد در برابر ضرايب نفوذ تجربي آب در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مراجع برحسب دما.......................................................................................................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5-11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منحني داده هاي کسر مولی سوخت مایع آمین آزید در هوا در برابر شعاع انبارداری  آن در 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/>
                <w:sz w:val="28"/>
                <w:szCs w:val="28"/>
                <w:lang w:bidi="fa-IR"/>
              </w:rPr>
              <w:t>15/95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5-12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منحني داده هاي کسر مولی سوخت مایع آمین آزید در هوا در برابر شعاع انبارداری  آن در 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05/25.............................................................................................................................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>فهرست نمودارها</w:t>
            </w:r>
          </w:p>
        </w:tc>
      </w:tr>
      <w:tr w:rsidR="009117B9" w:rsidTr="009117B9">
        <w:trPr>
          <w:trHeight w:val="338"/>
        </w:trPr>
        <w:tc>
          <w:tcPr>
            <w:tcW w:w="172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صفحه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                                                                                                      </w:t>
            </w:r>
          </w:p>
        </w:tc>
      </w:tr>
      <w:tr w:rsidR="009117B9" w:rsidTr="009117B9">
        <w:trPr>
          <w:trHeight w:val="360"/>
        </w:trPr>
        <w:tc>
          <w:tcPr>
            <w:tcW w:w="172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75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5-13 : منحني داده هاي کسر مولی سوخت مایع آمین آزید در هوا در برابر شعاع انبارداری  آن در 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45/39.................................................................................................................................</w:t>
            </w:r>
          </w:p>
          <w:p w:rsidR="009117B9" w:rsidRDefault="009117B9">
            <w:pPr>
              <w:tabs>
                <w:tab w:val="left" w:pos="2187"/>
              </w:tabs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5-14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منحني داده هاي کسر مولی سوخت مایع آمین آزید در هوا در برابر شعاع انبارداری  آن در  دمای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C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˚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05/60 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tabs>
                <w:tab w:val="left" w:pos="218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52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360" w:lineRule="auto"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>فهرست شکل ها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117B9" w:rsidTr="009117B9">
        <w:tc>
          <w:tcPr>
            <w:tcW w:w="172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صفحه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</w:t>
            </w:r>
          </w:p>
        </w:tc>
      </w:tr>
      <w:tr w:rsidR="009117B9" w:rsidTr="009117B9">
        <w:tc>
          <w:tcPr>
            <w:tcW w:w="172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29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29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30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34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35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36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36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37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37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38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40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40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41</w:t>
            </w:r>
          </w:p>
          <w:p w:rsidR="009117B9" w:rsidRDefault="009117B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45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17B9" w:rsidRDefault="009117B9">
            <w:pPr>
              <w:bidi/>
              <w:spacing w:after="0" w:line="240" w:lineRule="auto"/>
              <w:jc w:val="both"/>
              <w:rPr>
                <w:rFonts w:cs="B Nazanin"/>
                <w:position w:val="-28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4-1 :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ميزان صعود مويينگي در يك لوله مويين در حالت معمول.....................................................           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/>
                <w:sz w:val="28"/>
                <w:szCs w:val="28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4-2: ميزان صعود مويينگي بين دو صفحه با فاصله (</w:t>
            </w:r>
            <w:r>
              <w:rPr>
                <w:rFonts w:asciiTheme="majorBidi" w:hAnsiTheme="majorBidi" w:cs="B Nazanin"/>
                <w:sz w:val="28"/>
                <w:szCs w:val="28"/>
              </w:rPr>
              <w:t>D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)....................................................................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position w:val="-28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4-3 : </w:t>
            </w:r>
            <w:r>
              <w:rPr>
                <w:rFonts w:cs="B Nazanin" w:hint="cs"/>
                <w:sz w:val="28"/>
                <w:szCs w:val="28"/>
                <w:rtl/>
              </w:rPr>
              <w:t>میزان صعود مویینگی بین دو لولۀ مویین هم مرکز و به شعاعهای</w:t>
            </w:r>
            <w:r>
              <w:rPr>
                <w:rFonts w:cs="B Nazanin"/>
                <w:position w:val="-10"/>
                <w:sz w:val="20"/>
                <w:szCs w:val="20"/>
              </w:rPr>
              <w:object w:dxaOrig="600" w:dyaOrig="345">
                <v:shape id="_x0000_i1053" type="#_x0000_t75" style="width:29.9pt;height:17pt" o:ole="">
                  <v:imagedata r:id="rId37" o:title=""/>
                </v:shape>
                <o:OLEObject Type="Embed" ProgID="Equation.3" ShapeID="_x0000_i1053" DrawAspect="Content" ObjectID="_1534352718" r:id="rId38"/>
              </w:objec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.......................... </w:t>
            </w:r>
          </w:p>
          <w:p w:rsidR="009117B9" w:rsidRDefault="009117B9">
            <w:pPr>
              <w:tabs>
                <w:tab w:val="left" w:pos="5901"/>
              </w:tabs>
              <w:bidi/>
              <w:spacing w:after="0" w:line="240" w:lineRule="auto"/>
              <w:jc w:val="both"/>
              <w:rPr>
                <w:rFonts w:ascii="B Nazanin" w:cs="B Nazanin" w:hint="cs"/>
                <w:sz w:val="20"/>
                <w:szCs w:val="20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4-4 : </w:t>
            </w:r>
            <w:r>
              <w:rPr>
                <w:rFonts w:cs="B Nazanin" w:hint="cs"/>
                <w:sz w:val="28"/>
                <w:szCs w:val="28"/>
                <w:rtl/>
              </w:rPr>
              <w:t>لولۀ با قطر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(16/6</w:t>
            </w:r>
            <w:r>
              <w:rPr>
                <w:rFonts w:cs="B Nazanin" w:hint="cs"/>
                <w:sz w:val="28"/>
                <w:szCs w:val="28"/>
                <w:rtl/>
              </w:rPr>
              <w:t>میلیمتر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)................................................................................................................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4-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لولۀ با قطر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(10</w:t>
            </w:r>
            <w:r>
              <w:rPr>
                <w:rFonts w:cs="B Nazanin" w:hint="cs"/>
                <w:sz w:val="28"/>
                <w:szCs w:val="28"/>
                <w:rtl/>
              </w:rPr>
              <w:t>میلیمتر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</w:t>
            </w:r>
          </w:p>
          <w:p w:rsidR="009117B9" w:rsidRDefault="009117B9">
            <w:pPr>
              <w:tabs>
                <w:tab w:val="left" w:pos="5197"/>
              </w:tabs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4-6 :</w:t>
            </w:r>
            <w:r>
              <w:rPr>
                <w:rFonts w:cs="B Nazanin" w:hint="cs"/>
                <w:sz w:val="28"/>
                <w:szCs w:val="28"/>
                <w:rtl/>
              </w:rPr>
              <w:t>لولۀ با قطر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(75/31</w:t>
            </w:r>
            <w:r>
              <w:rPr>
                <w:rFonts w:cs="B Nazanin" w:hint="cs"/>
                <w:sz w:val="28"/>
                <w:szCs w:val="28"/>
                <w:rtl/>
              </w:rPr>
              <w:t>میلیمتر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)..............................................................................................................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4-7: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نمای کلی از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set up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مورد استفاده....................................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4-8 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لولۀ نفوذ همرا با سه راهی اختناقی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4-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 :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كمپرسور فيني(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230</w:t>
            </w:r>
            <w:r>
              <w:rPr>
                <w:rFonts w:cs="B Nazanin" w:hint="cs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OL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4-10: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فلومتر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سري......................................................................................................................................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4-11: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ترمومتر جیوه ای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4-12: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هيتر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MR3001K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4-13: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 ترازو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Mettler AE160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4-14: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حمام آب............................................................................................................................................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4-15: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قیف های شیشه ای....................................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.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4-16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مگنت..................................................................................................................................................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4-17: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تعیین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 xml:space="preserve"> فشار هوای خروجی از فلومتر............................................................................................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hAnsi="Times New Roman" w:cs="B Nazanin" w:hint="cs"/>
                <w:noProof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4-18: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شمای کلی تجهیزات و دستگاه نفوذ تست اصلی.....................................................................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4-19: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شمای کلی تجهیزات و دستگاه نفوذ در تست(1)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B Nazanin"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4-20: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شمای کلی تجهیزات و دستگاه نفوذ در تست(2)</w:t>
            </w: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ascii="Symbol" w:eastAsia="Calibri" w:hAnsi="Symbol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4-21:</w:t>
            </w:r>
            <w:r>
              <w:rPr>
                <w:rFonts w:ascii="Symbol" w:eastAsia="Calibri" w:hAnsi="Symbol" w:cs="B Nazanin" w:hint="cs"/>
                <w:sz w:val="28"/>
                <w:szCs w:val="28"/>
                <w:rtl/>
                <w:lang w:bidi="fa-IR"/>
              </w:rPr>
              <w:t xml:space="preserve"> عنصر حجمی سیال به ابعاد</w:t>
            </w:r>
            <w:r>
              <w:rPr>
                <w:rFonts w:cs="B Nazanin"/>
                <w:position w:val="-10"/>
                <w:sz w:val="28"/>
                <w:szCs w:val="28"/>
              </w:rPr>
              <w:object w:dxaOrig="1020" w:dyaOrig="315">
                <v:shape id="_x0000_i1054" type="#_x0000_t75" style="width:50.95pt;height:15.6pt" o:ole="">
                  <v:imagedata r:id="rId39" o:title=""/>
                </v:shape>
                <o:OLEObject Type="Embed" ProgID="Equation.DSMT4" ShapeID="_x0000_i1054" DrawAspect="Content" ObjectID="_1534352719" r:id="rId40"/>
              </w:object>
            </w:r>
            <w:r>
              <w:rPr>
                <w:rFonts w:ascii="Symbol" w:eastAsia="Calibri" w:hAnsi="Symbol" w:cs="B Nazanin" w:hint="cs"/>
                <w:sz w:val="28"/>
                <w:szCs w:val="28"/>
                <w:rtl/>
                <w:lang w:bidi="fa-IR"/>
              </w:rPr>
              <w:t>... ...............................................................................</w:t>
            </w: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9117B9" w:rsidRDefault="009117B9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117B9" w:rsidRDefault="009117B9" w:rsidP="009117B9">
      <w:pPr>
        <w:tabs>
          <w:tab w:val="left" w:pos="3060"/>
        </w:tabs>
        <w:bidi/>
        <w:spacing w:before="240" w:after="60" w:line="240" w:lineRule="auto"/>
        <w:jc w:val="both"/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br/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br/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lastRenderedPageBreak/>
        <w:br w:type="textWrapping" w:clear="all"/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br w:type="textWrapping" w:clear="all"/>
      </w:r>
    </w:p>
    <w:p w:rsidR="009117B9" w:rsidRDefault="009117B9" w:rsidP="009117B9">
      <w:pPr>
        <w:spacing w:after="0" w:line="240" w:lineRule="auto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sectPr w:rsidR="009117B9">
          <w:pgSz w:w="12240" w:h="15840"/>
          <w:pgMar w:top="1440" w:right="1440" w:bottom="1440" w:left="1440" w:header="720" w:footer="720" w:gutter="0"/>
          <w:pgNumType w:fmt="arabicAbjad" w:start="1"/>
          <w:cols w:space="720"/>
        </w:sectPr>
      </w:pPr>
    </w:p>
    <w:p w:rsidR="009117B9" w:rsidRDefault="009117B9" w:rsidP="009117B9">
      <w:pPr>
        <w:tabs>
          <w:tab w:val="left" w:pos="3060"/>
        </w:tabs>
        <w:bidi/>
        <w:spacing w:before="240" w:after="60" w:line="240" w:lineRule="auto"/>
        <w:jc w:val="both"/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lastRenderedPageBreak/>
        <w:t>چکیده</w:t>
      </w:r>
      <w:r>
        <w:rPr>
          <w:rFonts w:ascii="Times New Roman" w:hAnsi="Times New Roman" w:cs="B Nazanin"/>
          <w:b/>
          <w:bCs/>
          <w:sz w:val="32"/>
          <w:szCs w:val="32"/>
        </w:rPr>
        <w:t xml:space="preserve"> </w:t>
      </w:r>
    </w:p>
    <w:p w:rsidR="009117B9" w:rsidRDefault="009117B9" w:rsidP="009117B9">
      <w:pPr>
        <w:bidi/>
        <w:spacing w:after="0" w:line="240" w:lineRule="auto"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نکته اساسي پس از توليد يک سوخت مایع ، انبار داري آن است</w:t>
      </w:r>
      <w:r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متاسفانه تا کنون  پارامترهای جامع و کاملی از سوی موسسات ایمنی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ارائه نشده است که خاصیت انتقالی و ترموفیزیکی ضریب نفوذ یکی از عوامل بررسی نشده و جدید در این زمینه می باشد. نشتی احتمالی سوخت مایع از مخزن ایجاب می کند که ضریب نفوذ آن در هوا و شعاع انبارداری آن جهت ایمنی کاربران  در منطقۀ نگهداری مخازن تعیین شود.</w:t>
      </w:r>
    </w:p>
    <w:p w:rsidR="009117B9" w:rsidRDefault="009117B9" w:rsidP="009117B9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این تحقیق یک مطالعه جامع جهت تعیین </w:t>
      </w:r>
      <w:r>
        <w:rPr>
          <w:rFonts w:ascii="Times New Roman" w:hAnsi="Times New Roman" w:cs="B Nazanin" w:hint="cs"/>
          <w:sz w:val="28"/>
          <w:szCs w:val="28"/>
          <w:rtl/>
        </w:rPr>
        <w:t>اندازه گیری ضریب نفوذ سوخت مایع آمين آزيد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جهت انبارداری آن انجام شده است. برای اندازه گیری ضریب نفوذ این سوخت مایع در هوا از روش استفان-ماکسول استفاده گردید. بدین منظور جهت کالیبره نمودن دستگاه از آب مقطر استفاده شد که ضرایب نفوذ آن در هوا  و در </w:t>
      </w:r>
      <w:r>
        <w:rPr>
          <w:rFonts w:cs="B Nazanin" w:hint="cs"/>
          <w:sz w:val="28"/>
          <w:szCs w:val="28"/>
          <w:rtl/>
          <w:lang w:bidi="fa-IR"/>
        </w:rPr>
        <w:t>فشار یک اتمسفر  و در دما های مختلف  جهت مقایسه موجود است</w:t>
      </w:r>
      <w:r>
        <w:rPr>
          <w:rFonts w:ascii="B Nazanin" w:hAnsi="Times New Roman" w:cs="B Nazanin" w:hint="cs"/>
          <w:sz w:val="28"/>
          <w:szCs w:val="28"/>
          <w:rtl/>
        </w:rPr>
        <w:t xml:space="preserve">.  </w:t>
      </w:r>
      <w:r>
        <w:rPr>
          <w:rFonts w:ascii="Times New Roman" w:hAnsi="Times New Roman" w:cs="B Nazanin" w:hint="cs"/>
          <w:sz w:val="28"/>
          <w:szCs w:val="28"/>
          <w:rtl/>
        </w:rPr>
        <w:t>جهت بدست آوردن ضریب نفوذ این سیالات</w:t>
      </w:r>
      <w:r>
        <w:rPr>
          <w:rFonts w:ascii="B Nazanin" w:hAnsi="Times New Roman" w:cs="B Nazanin" w:hint="cs"/>
          <w:sz w:val="28"/>
          <w:szCs w:val="28"/>
          <w:rtl/>
        </w:rPr>
        <w:t xml:space="preserve">( </w:t>
      </w:r>
      <w:r>
        <w:rPr>
          <w:rFonts w:ascii="Times New Roman" w:hAnsi="Times New Roman" w:cs="B Nazanin" w:hint="cs"/>
          <w:sz w:val="28"/>
          <w:szCs w:val="28"/>
          <w:rtl/>
        </w:rPr>
        <w:t>آب مقطر و آمين آزيد</w:t>
      </w:r>
      <w:r>
        <w:rPr>
          <w:rFonts w:ascii="B Nazanin" w:hAnsi="Times New Roman" w:cs="B Nazanin" w:hint="cs"/>
          <w:sz w:val="28"/>
          <w:szCs w:val="28"/>
          <w:rtl/>
        </w:rPr>
        <w:t xml:space="preserve">)  </w:t>
      </w:r>
      <w:r>
        <w:rPr>
          <w:rFonts w:ascii="Times New Roman" w:hAnsi="Times New Roman" w:cs="B Nazanin" w:hint="cs"/>
          <w:sz w:val="28"/>
          <w:szCs w:val="28"/>
          <w:rtl/>
        </w:rPr>
        <w:t>دو روش ارائه شده است كه به دنبال آن ضریب نفوذ محاسبه شده اين سوخت در قانون دوم فیک تک بعدی جهت محاسبۀ حداقل شعاع انبارداری قرار داده میشود</w:t>
      </w:r>
      <w:r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هم چنين با تخمین معادلات تجربی برای سوخت مایع آمین آزید بهترین مدل ارائه می گردد</w:t>
      </w:r>
      <w:r>
        <w:rPr>
          <w:rFonts w:ascii="B Nazanin" w:hAnsi="Times New Roman" w:cs="B Nazanin" w:hint="cs"/>
          <w:sz w:val="28"/>
          <w:szCs w:val="28"/>
          <w:rtl/>
        </w:rPr>
        <w:t xml:space="preserve">. </w:t>
      </w:r>
    </w:p>
    <w:p w:rsidR="009117B9" w:rsidRDefault="009117B9" w:rsidP="009117B9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واژ هاي كليدي:</w:t>
      </w:r>
      <w:r>
        <w:rPr>
          <w:rFonts w:cs="B Nazanin" w:hint="cs"/>
          <w:sz w:val="28"/>
          <w:szCs w:val="28"/>
          <w:rtl/>
          <w:lang w:bidi="fa-IR"/>
        </w:rPr>
        <w:t xml:space="preserve"> سوخت مايع، انبارداري، ضريب نفوذ، آمين آزيد، آب مقطر، استفان-ماكسول، شعاع انبارداري</w:t>
      </w:r>
    </w:p>
    <w:p w:rsidR="00C21ADE" w:rsidRPr="009117B9" w:rsidRDefault="00C21ADE" w:rsidP="009117B9">
      <w:bookmarkStart w:id="0" w:name="_GoBack"/>
      <w:bookmarkEnd w:id="0"/>
    </w:p>
    <w:sectPr w:rsidR="00C21ADE" w:rsidRPr="0091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kamr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8A"/>
    <w:rsid w:val="009117B9"/>
    <w:rsid w:val="00C21ADE"/>
    <w:rsid w:val="00D0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3316F-C9FD-4254-8E9F-92E85414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17B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7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7B9"/>
    <w:pPr>
      <w:spacing w:before="200" w:after="0" w:line="268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7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7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7B9"/>
    <w:pPr>
      <w:spacing w:after="0" w:line="268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7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7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7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7B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7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7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7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7B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7B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7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Emphasis">
    <w:name w:val="Emphasis"/>
    <w:uiPriority w:val="20"/>
    <w:qFormat/>
    <w:rsid w:val="009117B9"/>
    <w:rPr>
      <w:b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"/>
    <w:rsid w:val="0091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7B9"/>
    <w:pPr>
      <w:ind w:left="340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7B9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1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7B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91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7B9"/>
    <w:rPr>
      <w:rFonts w:eastAsiaTheme="minorEastAsi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17B9"/>
    <w:pPr>
      <w:bidi/>
      <w:spacing w:line="240" w:lineRule="auto"/>
    </w:pPr>
    <w:rPr>
      <w:rFonts w:ascii="Times New Roman" w:eastAsia="Times New Roman" w:hAnsi="Times New Roman" w:cs="Times New Roman"/>
      <w:b/>
      <w:bCs/>
      <w:noProof/>
      <w:color w:val="5B9BD5" w:themeColor="accent1"/>
      <w:sz w:val="18"/>
      <w:szCs w:val="18"/>
      <w:lang w:val="so-S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17B9"/>
    <w:pPr>
      <w:ind w:left="340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17B9"/>
    <w:rPr>
      <w:rFonts w:ascii="Calibri" w:eastAsia="Calibri" w:hAnsi="Calibri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17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7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7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7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B9"/>
    <w:rPr>
      <w:rFonts w:ascii="Tahoma" w:eastAsiaTheme="minorEastAsi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117B9"/>
  </w:style>
  <w:style w:type="paragraph" w:styleId="NoSpacing">
    <w:name w:val="No Spacing"/>
    <w:basedOn w:val="Normal"/>
    <w:link w:val="NoSpacingChar"/>
    <w:uiPriority w:val="1"/>
    <w:qFormat/>
    <w:rsid w:val="009117B9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117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17B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17B9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7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7B9"/>
    <w:rPr>
      <w:rFonts w:eastAsiaTheme="minorEastAsia"/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7B9"/>
    <w:pPr>
      <w:outlineLvl w:val="9"/>
    </w:pPr>
  </w:style>
  <w:style w:type="paragraph" w:customStyle="1" w:styleId="Default">
    <w:name w:val="Default"/>
    <w:rsid w:val="009117B9"/>
    <w:pPr>
      <w:autoSpaceDE w:val="0"/>
      <w:autoSpaceDN w:val="0"/>
      <w:adjustRightInd w:val="0"/>
      <w:spacing w:after="0" w:line="240" w:lineRule="auto"/>
    </w:pPr>
    <w:rPr>
      <w:rFonts w:ascii="HelveticaNeue Condensed" w:eastAsiaTheme="minorEastAsia" w:hAnsi="HelveticaNeue Condensed" w:cs="HelveticaNeue Condensed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117B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117B9"/>
    <w:rPr>
      <w:color w:val="808080"/>
    </w:rPr>
  </w:style>
  <w:style w:type="character" w:styleId="SubtleEmphasis">
    <w:name w:val="Subtle Emphasis"/>
    <w:uiPriority w:val="19"/>
    <w:qFormat/>
    <w:rsid w:val="009117B9"/>
    <w:rPr>
      <w:i/>
      <w:iCs/>
    </w:rPr>
  </w:style>
  <w:style w:type="character" w:styleId="IntenseEmphasis">
    <w:name w:val="Intense Emphasis"/>
    <w:uiPriority w:val="21"/>
    <w:qFormat/>
    <w:rsid w:val="009117B9"/>
    <w:rPr>
      <w:b/>
      <w:bCs/>
    </w:rPr>
  </w:style>
  <w:style w:type="character" w:styleId="SubtleReference">
    <w:name w:val="Subtle Reference"/>
    <w:uiPriority w:val="31"/>
    <w:qFormat/>
    <w:rsid w:val="009117B9"/>
    <w:rPr>
      <w:smallCaps/>
    </w:rPr>
  </w:style>
  <w:style w:type="character" w:styleId="IntenseReference">
    <w:name w:val="Intense Reference"/>
    <w:uiPriority w:val="32"/>
    <w:qFormat/>
    <w:rsid w:val="009117B9"/>
    <w:rPr>
      <w:smallCaps/>
      <w:spacing w:val="5"/>
      <w:u w:val="single"/>
    </w:rPr>
  </w:style>
  <w:style w:type="character" w:styleId="BookTitle">
    <w:name w:val="Book Title"/>
    <w:uiPriority w:val="33"/>
    <w:qFormat/>
    <w:rsid w:val="009117B9"/>
    <w:rPr>
      <w:i/>
      <w:iCs/>
      <w:smallCaps/>
      <w:spacing w:val="5"/>
    </w:rPr>
  </w:style>
  <w:style w:type="character" w:customStyle="1" w:styleId="EndnoteTextChar1">
    <w:name w:val="Endnote Text Char1"/>
    <w:basedOn w:val="DefaultParagraphFont"/>
    <w:uiPriority w:val="99"/>
    <w:semiHidden/>
    <w:rsid w:val="009117B9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9117B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9117B9"/>
    <w:rPr>
      <w:color w:val="5A5A5A" w:themeColor="text1" w:themeTint="A5"/>
      <w:spacing w:val="15"/>
    </w:rPr>
  </w:style>
  <w:style w:type="character" w:customStyle="1" w:styleId="QuoteChar1">
    <w:name w:val="Quote Char1"/>
    <w:basedOn w:val="DefaultParagraphFont"/>
    <w:uiPriority w:val="29"/>
    <w:rsid w:val="009117B9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9117B9"/>
    <w:rPr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9117B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9117B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9117B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9117B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8.bin"/><Relationship Id="rId39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4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7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0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4.bin"/><Relationship Id="rId24" Type="http://schemas.openxmlformats.org/officeDocument/2006/relationships/image" Target="media/image5.wmf"/><Relationship Id="rId32" Type="http://schemas.openxmlformats.org/officeDocument/2006/relationships/image" Target="media/image7.wmf"/><Relationship Id="rId37" Type="http://schemas.openxmlformats.org/officeDocument/2006/relationships/image" Target="media/image8.wmf"/><Relationship Id="rId40" Type="http://schemas.openxmlformats.org/officeDocument/2006/relationships/oleObject" Target="embeddings/oleObject28.bin"/><Relationship Id="rId5" Type="http://schemas.openxmlformats.org/officeDocument/2006/relationships/image" Target="media/image2.png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2.bin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image" Target="media/image6.wmf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3658</Words>
  <Characters>20855</Characters>
  <Application>Microsoft Office Word</Application>
  <DocSecurity>0</DocSecurity>
  <Lines>173</Lines>
  <Paragraphs>48</Paragraphs>
  <ScaleCrop>false</ScaleCrop>
  <Company/>
  <LinksUpToDate>false</LinksUpToDate>
  <CharactersWithSpaces>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2016-09-02T15:48:00Z</dcterms:created>
  <dcterms:modified xsi:type="dcterms:W3CDTF">2016-09-02T15:48:00Z</dcterms:modified>
</cp:coreProperties>
</file>