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5D" w:rsidRDefault="00BE0C5D" w:rsidP="00BE0C5D">
      <w:pPr>
        <w:pStyle w:val="Heading6"/>
        <w:spacing w:line="266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Cs/>
          <w:sz w:val="28"/>
          <w:rtl/>
          <w:lang w:bidi="fa-IR"/>
        </w:rPr>
        <w:br w:type="page"/>
      </w:r>
      <w:bookmarkStart w:id="0" w:name="OLE_LINK2"/>
    </w:p>
    <w:p w:rsidR="00BE0C5D" w:rsidRDefault="00BE0C5D" w:rsidP="00BE0C5D">
      <w:pPr>
        <w:pStyle w:val="Heading6"/>
        <w:spacing w:line="266" w:lineRule="auto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-390525</wp:posOffset>
            </wp:positionV>
            <wp:extent cx="832485" cy="1200150"/>
            <wp:effectExtent l="19050" t="0" r="5715" b="0"/>
            <wp:wrapNone/>
            <wp:docPr id="3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anchor>
        </w:drawing>
      </w:r>
    </w:p>
    <w:p w:rsidR="00BE0C5D" w:rsidRDefault="00BE0C5D" w:rsidP="00BE0C5D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</w:p>
    <w:p w:rsidR="00BE0C5D" w:rsidRPr="00BE0C5D" w:rsidRDefault="00BE0C5D" w:rsidP="00BE0C5D">
      <w:pPr>
        <w:pStyle w:val="Heading6"/>
        <w:spacing w:line="240" w:lineRule="auto"/>
        <w:rPr>
          <w:rFonts w:hint="cs"/>
          <w:b w:val="0"/>
          <w:bCs/>
          <w:sz w:val="40"/>
          <w:szCs w:val="40"/>
          <w:rtl/>
          <w:lang w:bidi="fa-IR"/>
        </w:rPr>
      </w:pPr>
    </w:p>
    <w:p w:rsidR="00BE0C5D" w:rsidRDefault="00BE0C5D" w:rsidP="00BE0C5D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</w:rPr>
        <w:t>دانشگا</w:t>
      </w:r>
      <w:r>
        <w:rPr>
          <w:rFonts w:hint="cs"/>
          <w:sz w:val="40"/>
          <w:szCs w:val="40"/>
          <w:rtl/>
          <w:lang w:bidi="fa-IR"/>
        </w:rPr>
        <w:t xml:space="preserve">ه آزاد اسلامي </w:t>
      </w:r>
    </w:p>
    <w:p w:rsidR="00BE0C5D" w:rsidRDefault="00BE0C5D" w:rsidP="00BE0C5D">
      <w:pPr>
        <w:pStyle w:val="Heading6"/>
        <w:spacing w:line="240" w:lineRule="auto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واحد تهران مرکز</w:t>
      </w:r>
    </w:p>
    <w:p w:rsidR="00BE0C5D" w:rsidRDefault="00BE0C5D" w:rsidP="00BE0C5D">
      <w:pPr>
        <w:jc w:val="center"/>
        <w:rPr>
          <w:rFonts w:cs="B Titr" w:hint="cs"/>
          <w:b w:val="0"/>
          <w:bCs/>
          <w:sz w:val="38"/>
          <w:szCs w:val="38"/>
          <w:rtl/>
          <w:lang w:bidi="fa-IR"/>
        </w:rPr>
      </w:pPr>
    </w:p>
    <w:p w:rsidR="00BE0C5D" w:rsidRDefault="00BE0C5D" w:rsidP="00BE0C5D">
      <w:pPr>
        <w:jc w:val="center"/>
        <w:rPr>
          <w:rFonts w:cs="B Titr" w:hint="cs"/>
          <w:b w:val="0"/>
          <w:bCs/>
          <w:sz w:val="42"/>
          <w:szCs w:val="42"/>
          <w:rtl/>
          <w:lang w:bidi="fa-IR"/>
        </w:rPr>
      </w:pPr>
    </w:p>
    <w:p w:rsidR="00BE0C5D" w:rsidRDefault="00BE0C5D" w:rsidP="00BE0C5D">
      <w:pPr>
        <w:jc w:val="center"/>
        <w:rPr>
          <w:rFonts w:cs="B Titr" w:hint="cs"/>
          <w:b w:val="0"/>
          <w:bCs/>
          <w:sz w:val="42"/>
          <w:szCs w:val="42"/>
          <w:rtl/>
          <w:lang w:bidi="fa-IR"/>
        </w:rPr>
      </w:pPr>
      <w:r>
        <w:rPr>
          <w:rFonts w:cs="B Titr" w:hint="cs"/>
          <w:bCs/>
          <w:sz w:val="42"/>
          <w:szCs w:val="42"/>
          <w:rtl/>
          <w:lang w:bidi="fa-IR"/>
        </w:rPr>
        <w:t>موضوع:</w:t>
      </w:r>
    </w:p>
    <w:bookmarkEnd w:id="0"/>
    <w:p w:rsidR="00BE0C5D" w:rsidRDefault="00BE0C5D" w:rsidP="00BE0C5D">
      <w:pPr>
        <w:rPr>
          <w:rFonts w:hint="cs"/>
          <w:rtl/>
          <w:lang w:bidi="fa-IR"/>
        </w:rPr>
      </w:pPr>
    </w:p>
    <w:p w:rsidR="00BE0C5D" w:rsidRDefault="00BE0C5D" w:rsidP="00BE0C5D">
      <w:pPr>
        <w:spacing w:line="840" w:lineRule="atLeast"/>
        <w:jc w:val="center"/>
        <w:rPr>
          <w:rFonts w:cs="B Titr" w:hint="cs"/>
          <w:bCs/>
          <w:sz w:val="42"/>
          <w:szCs w:val="42"/>
          <w:rtl/>
          <w:lang w:bidi="fa-IR"/>
        </w:rPr>
      </w:pPr>
      <w:r>
        <w:rPr>
          <w:rFonts w:cs="B Titr" w:hint="cs"/>
          <w:bCs/>
          <w:sz w:val="42"/>
          <w:szCs w:val="42"/>
          <w:rtl/>
          <w:lang w:bidi="fa-IR"/>
        </w:rPr>
        <w:t>آزانس های هوایی و جهانگردي</w:t>
      </w:r>
    </w:p>
    <w:p w:rsidR="00BE0C5D" w:rsidRDefault="00BE0C5D" w:rsidP="00BE0C5D">
      <w:pPr>
        <w:spacing w:line="840" w:lineRule="atLeast"/>
        <w:jc w:val="lowKashida"/>
        <w:rPr>
          <w:rFonts w:cs="B Nazanin" w:hint="cs"/>
          <w:b w:val="0"/>
          <w:bCs/>
          <w:sz w:val="24"/>
          <w:szCs w:val="32"/>
          <w:rtl/>
          <w:lang w:bidi="fa-IR"/>
        </w:rPr>
      </w:pPr>
    </w:p>
    <w:p w:rsidR="00BE0C5D" w:rsidRDefault="00BE0C5D" w:rsidP="00BE0C5D">
      <w:pPr>
        <w:spacing w:line="840" w:lineRule="atLeast"/>
        <w:jc w:val="lowKashida"/>
        <w:rPr>
          <w:rFonts w:cs="B Nazanin" w:hint="cs"/>
          <w:b w:val="0"/>
          <w:bCs/>
          <w:sz w:val="24"/>
          <w:szCs w:val="32"/>
          <w:rtl/>
          <w:lang w:bidi="fa-IR"/>
        </w:rPr>
      </w:pPr>
    </w:p>
    <w:p w:rsidR="00BE0C5D" w:rsidRDefault="00BE0C5D" w:rsidP="00BE0C5D">
      <w:pPr>
        <w:spacing w:line="840" w:lineRule="atLeast"/>
        <w:jc w:val="lowKashida"/>
        <w:rPr>
          <w:rFonts w:cs="B Nazanin" w:hint="cs"/>
          <w:b w:val="0"/>
          <w:bCs/>
          <w:sz w:val="24"/>
          <w:szCs w:val="32"/>
          <w:rtl/>
          <w:lang w:bidi="fa-IR"/>
        </w:rPr>
      </w:pPr>
    </w:p>
    <w:p w:rsidR="00BE0C5D" w:rsidRDefault="00BE0C5D" w:rsidP="00BE0C5D">
      <w:pPr>
        <w:spacing w:line="840" w:lineRule="atLeast"/>
        <w:jc w:val="lowKashida"/>
        <w:rPr>
          <w:rFonts w:cs="B Nazanin" w:hint="cs"/>
          <w:b w:val="0"/>
          <w:bCs/>
          <w:sz w:val="24"/>
          <w:szCs w:val="32"/>
          <w:rtl/>
          <w:lang w:bidi="fa-IR"/>
        </w:rPr>
      </w:pPr>
    </w:p>
    <w:p w:rsidR="00BE0C5D" w:rsidRDefault="00BE0C5D" w:rsidP="00BE0C5D">
      <w:pPr>
        <w:spacing w:line="840" w:lineRule="atLeast"/>
        <w:jc w:val="lowKashida"/>
        <w:rPr>
          <w:rFonts w:cs="B Nazanin" w:hint="cs"/>
          <w:b w:val="0"/>
          <w:bCs/>
          <w:sz w:val="24"/>
          <w:szCs w:val="32"/>
          <w:rtl/>
          <w:lang w:bidi="fa-IR"/>
        </w:rPr>
      </w:pPr>
    </w:p>
    <w:p w:rsidR="00BE0C5D" w:rsidRDefault="00BE0C5D" w:rsidP="00BE0C5D">
      <w:pPr>
        <w:spacing w:line="840" w:lineRule="atLeast"/>
        <w:jc w:val="lowKashida"/>
        <w:rPr>
          <w:rFonts w:cs="B Nazanin" w:hint="cs"/>
          <w:b w:val="0"/>
          <w:bCs/>
          <w:sz w:val="24"/>
          <w:szCs w:val="32"/>
          <w:rtl/>
          <w:lang w:bidi="fa-IR"/>
        </w:rPr>
      </w:pPr>
    </w:p>
    <w:p w:rsidR="00BE0C5D" w:rsidRDefault="00BE0C5D" w:rsidP="00BE0C5D">
      <w:pPr>
        <w:spacing w:line="840" w:lineRule="atLeast"/>
        <w:jc w:val="lowKashida"/>
        <w:rPr>
          <w:rFonts w:cs="B Nazanin" w:hint="cs"/>
          <w:b w:val="0"/>
          <w:bCs/>
          <w:sz w:val="24"/>
          <w:szCs w:val="32"/>
          <w:rtl/>
          <w:lang w:bidi="fa-IR"/>
        </w:rPr>
      </w:pPr>
    </w:p>
    <w:p w:rsidR="00BE0C5D" w:rsidRDefault="00BE0C5D" w:rsidP="00BE0C5D">
      <w:pPr>
        <w:spacing w:line="840" w:lineRule="atLeast"/>
        <w:jc w:val="lowKashida"/>
        <w:rPr>
          <w:rFonts w:cs="B Nazanin" w:hint="cs"/>
          <w:b w:val="0"/>
          <w:bCs/>
          <w:sz w:val="24"/>
          <w:szCs w:val="32"/>
          <w:rtl/>
          <w:lang w:bidi="fa-IR"/>
        </w:rPr>
      </w:pPr>
    </w:p>
    <w:p w:rsidR="00BE0C5D" w:rsidRDefault="00BE0C5D" w:rsidP="00BE0C5D">
      <w:pPr>
        <w:spacing w:line="840" w:lineRule="atLeast"/>
        <w:ind w:firstLine="284"/>
        <w:jc w:val="center"/>
        <w:rPr>
          <w:rFonts w:cs="B Nazanin" w:hint="cs"/>
          <w:sz w:val="24"/>
          <w:szCs w:val="32"/>
          <w:rtl/>
        </w:rPr>
      </w:pPr>
      <w:r>
        <w:rPr>
          <w:rFonts w:cs="B Nazanin" w:hint="cs"/>
          <w:sz w:val="24"/>
          <w:szCs w:val="32"/>
          <w:rtl/>
        </w:rPr>
        <w:br w:type="page"/>
      </w:r>
      <w:r>
        <w:rPr>
          <w:rFonts w:cs="B Nazanin" w:hint="cs"/>
          <w:sz w:val="24"/>
          <w:szCs w:val="32"/>
          <w:rtl/>
        </w:rPr>
        <w:lastRenderedPageBreak/>
        <w:t>فهرست مطالب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sz w:val="20"/>
          <w:szCs w:val="32"/>
          <w:rtl/>
        </w:rPr>
      </w:pPr>
      <w:r>
        <w:rPr>
          <w:rFonts w:cs="B Nazanin" w:hint="cs"/>
          <w:sz w:val="20"/>
          <w:szCs w:val="32"/>
          <w:u w:val="single"/>
          <w:rtl/>
        </w:rPr>
        <w:t>عنوان</w:t>
      </w:r>
      <w:r>
        <w:rPr>
          <w:rFonts w:cs="B Nazanin" w:hint="cs"/>
          <w:sz w:val="20"/>
          <w:szCs w:val="32"/>
          <w:rtl/>
        </w:rPr>
        <w:t xml:space="preserve">                                                                                      </w:t>
      </w:r>
      <w:r>
        <w:rPr>
          <w:rFonts w:cs="B Nazanin" w:hint="cs"/>
          <w:sz w:val="20"/>
          <w:szCs w:val="32"/>
          <w:u w:val="single"/>
          <w:rtl/>
        </w:rPr>
        <w:t>صفحه</w:t>
      </w:r>
      <w:r>
        <w:rPr>
          <w:rFonts w:cs="B Nazanin" w:hint="cs"/>
          <w:sz w:val="20"/>
          <w:szCs w:val="32"/>
          <w:rtl/>
        </w:rPr>
        <w:t xml:space="preserve"> 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چكيده مطالب پروژه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3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هدفهاي كلي سازمان و بيان مسئله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5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ضرورت تحقيق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8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محدوديتهاي جهانگردي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8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مستندات تحقيق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11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مفهوم جهانگردي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14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جهانگردي در ايران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15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ادبيات تحقيق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17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اقامتگاه و پذيرايي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20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اثرات عوامل خارجي در صنعت جهانگردي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23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شاخصهاي اساسي جهانگردي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21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طريقة اخذ مجوز هواپيمايي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31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مراحل ثبت شركت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32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شرايط لازم جهت متقاضيات تأسيس دفاتر خدمات مسافرت هوايي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39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آخرين دستورالعمل سازمان هوايي به آژانس مسافرتي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42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مدارك لازم جهت متقاضيان مديريت عاملي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57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مدارك لازم جهت متقاضيان مديريت فني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59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hint="cs"/>
          <w:rtl/>
        </w:rPr>
        <w:lastRenderedPageBreak/>
        <w:pict>
          <v:rect id="_x0000_s1026" style="position:absolute;left:0;text-align:left;margin-left:280.8pt;margin-top:56.95pt;width:50.4pt;height:28.8pt;z-index:251658240;mso-position-horizontal-relative:page" o:allowincell="f" stroked="f">
            <w10:wrap anchorx="page"/>
          </v:rect>
        </w:pict>
      </w:r>
      <w:r>
        <w:rPr>
          <w:rFonts w:cs="B Nazanin" w:hint="cs"/>
          <w:b w:val="0"/>
          <w:bCs w:val="0"/>
          <w:sz w:val="20"/>
          <w:szCs w:val="32"/>
          <w:rtl/>
        </w:rPr>
        <w:t xml:space="preserve">تقاضانامه ثبت شركت هاي داخلي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61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sz w:val="20"/>
          <w:szCs w:val="32"/>
          <w:rtl/>
        </w:rPr>
      </w:pPr>
      <w:r>
        <w:rPr>
          <w:rFonts w:cs="B Nazanin" w:hint="cs"/>
          <w:sz w:val="20"/>
          <w:szCs w:val="32"/>
          <w:u w:val="single"/>
          <w:rtl/>
        </w:rPr>
        <w:t>عنوان</w:t>
      </w:r>
      <w:r>
        <w:rPr>
          <w:rFonts w:cs="B Nazanin" w:hint="cs"/>
          <w:sz w:val="20"/>
          <w:szCs w:val="32"/>
          <w:rtl/>
        </w:rPr>
        <w:t xml:space="preserve">                                                                                      </w:t>
      </w:r>
      <w:r>
        <w:rPr>
          <w:rFonts w:cs="B Nazanin" w:hint="cs"/>
          <w:sz w:val="20"/>
          <w:szCs w:val="32"/>
          <w:u w:val="single"/>
          <w:rtl/>
        </w:rPr>
        <w:t>صفحه</w:t>
      </w:r>
      <w:r>
        <w:rPr>
          <w:rFonts w:cs="B Nazanin" w:hint="cs"/>
          <w:sz w:val="20"/>
          <w:szCs w:val="32"/>
          <w:rtl/>
        </w:rPr>
        <w:t xml:space="preserve"> 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انواع آژانس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68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هزينه هاي سرمايه گذاري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68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>هزينه هاي مالي مربوط به آژانس مسافرتي زرين نما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69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ماليات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70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وظايف آژانس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70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اطلاعات مربوط به پرسنل‌آژانس هواپيمايي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71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مزاياي يك آژانس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74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مشكلات آژانس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75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جايگاه ايران در صنعت جهانگردي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76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فرم اطلاعات مربوط به گشتهاي خارج از كشور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78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فرم اطلاعات مربوط به گشتهاي داخلي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80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>سيستم كامپيوتري براي ذخيره كردن جا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82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اينترنت در آژانسهاي هواپيمايي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85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نتيجه گيري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87</w:t>
      </w:r>
    </w:p>
    <w:p w:rsidR="00BE0C5D" w:rsidRDefault="00BE0C5D" w:rsidP="00BE0C5D">
      <w:pPr>
        <w:pStyle w:val="Subtitle"/>
        <w:spacing w:line="360" w:lineRule="auto"/>
        <w:rPr>
          <w:rFonts w:cs="B Nazanin" w:hint="cs"/>
          <w:b w:val="0"/>
          <w:bCs w:val="0"/>
          <w:sz w:val="20"/>
          <w:szCs w:val="32"/>
          <w:rtl/>
        </w:rPr>
      </w:pPr>
      <w:r>
        <w:rPr>
          <w:rFonts w:cs="B Nazanin" w:hint="cs"/>
          <w:b w:val="0"/>
          <w:bCs w:val="0"/>
          <w:sz w:val="20"/>
          <w:szCs w:val="32"/>
          <w:rtl/>
        </w:rPr>
        <w:t xml:space="preserve">منابع و مأخذ </w:t>
      </w:r>
      <w:r>
        <w:rPr>
          <w:rFonts w:cs="B Nazanin" w:hint="cs"/>
          <w:b w:val="0"/>
          <w:bCs w:val="0"/>
          <w:sz w:val="20"/>
          <w:szCs w:val="32"/>
          <w:rtl/>
        </w:rPr>
        <w:tab/>
        <w:t>90</w:t>
      </w:r>
    </w:p>
    <w:p w:rsidR="00BE0C5D" w:rsidRDefault="00BE0C5D" w:rsidP="00BE0C5D">
      <w:pPr>
        <w:spacing w:line="840" w:lineRule="atLeast"/>
        <w:jc w:val="lowKashida"/>
        <w:rPr>
          <w:rFonts w:cs="B Nazanin" w:hint="cs"/>
          <w:b w:val="0"/>
          <w:bCs/>
          <w:sz w:val="24"/>
          <w:szCs w:val="32"/>
          <w:rtl/>
        </w:rPr>
      </w:pPr>
    </w:p>
    <w:p w:rsidR="00BE0C5D" w:rsidRDefault="00BE0C5D" w:rsidP="00BE0C5D">
      <w:pPr>
        <w:spacing w:line="840" w:lineRule="atLeast"/>
        <w:jc w:val="lowKashida"/>
        <w:rPr>
          <w:rFonts w:cs="B Nazanin" w:hint="cs"/>
          <w:b w:val="0"/>
          <w:bCs/>
          <w:sz w:val="24"/>
          <w:szCs w:val="32"/>
          <w:rtl/>
        </w:rPr>
      </w:pPr>
    </w:p>
    <w:p w:rsidR="00BE0C5D" w:rsidRDefault="00BE0C5D" w:rsidP="00BE0C5D">
      <w:pPr>
        <w:spacing w:line="840" w:lineRule="atLeast"/>
        <w:jc w:val="lowKashida"/>
        <w:rPr>
          <w:rFonts w:cs="B Nazanin" w:hint="cs"/>
          <w:b w:val="0"/>
          <w:bCs/>
          <w:sz w:val="24"/>
          <w:szCs w:val="32"/>
          <w:rtl/>
        </w:rPr>
      </w:pPr>
      <w:r>
        <w:rPr>
          <w:rFonts w:cs="B Nazanin" w:hint="cs"/>
          <w:b w:val="0"/>
          <w:bCs/>
          <w:sz w:val="24"/>
          <w:szCs w:val="32"/>
          <w:rtl/>
        </w:rPr>
        <w:lastRenderedPageBreak/>
        <w:t xml:space="preserve">تقديم به پدر و مادري كه مهربان ترينند . </w:t>
      </w:r>
    </w:p>
    <w:p w:rsidR="00BE0C5D" w:rsidRDefault="00BE0C5D" w:rsidP="00BE0C5D">
      <w:pPr>
        <w:pStyle w:val="BodyText3"/>
        <w:spacing w:line="840" w:lineRule="atLeast"/>
        <w:ind w:firstLine="284"/>
        <w:rPr>
          <w:rFonts w:cs="B Nazanin" w:hint="cs"/>
          <w:sz w:val="24"/>
          <w:szCs w:val="32"/>
          <w:rtl/>
        </w:rPr>
      </w:pPr>
      <w:r>
        <w:rPr>
          <w:rFonts w:cs="B Nazanin" w:hint="cs"/>
          <w:sz w:val="24"/>
          <w:szCs w:val="32"/>
          <w:rtl/>
        </w:rPr>
        <w:t xml:space="preserve">سلام به شما كه معناي وسيع عطوفتيد و راز جاري اشك ، شما كه نامتان اميد زيستن است و لبخندتان مرهمي براي زخمهاي كهنه ام ، بوسه مي نهم به دستان پر از مهر و محبت و پر رنج شما و تقديم مي كنم گلهاي سرخ باغ عشق را به شما كه تنديس عشق ، گنجينه مهر و مظهر محبتيد . سوگند به خداوندگار زمين و آسمانها و سوگند به تابندگي دلهاي شما با تمام وجود دوستتان داريم . </w:t>
      </w:r>
    </w:p>
    <w:p w:rsidR="00BE0C5D" w:rsidRDefault="00BE0C5D" w:rsidP="00BE0C5D">
      <w:pPr>
        <w:spacing w:line="840" w:lineRule="atLeast"/>
        <w:ind w:firstLine="284"/>
        <w:jc w:val="lowKashida"/>
        <w:rPr>
          <w:rFonts w:cs="B Nazanin" w:hint="cs"/>
          <w:sz w:val="24"/>
          <w:szCs w:val="32"/>
          <w:rtl/>
        </w:rPr>
      </w:pPr>
      <w:r>
        <w:rPr>
          <w:rFonts w:cs="B Nazanin" w:hint="cs"/>
          <w:sz w:val="24"/>
          <w:szCs w:val="32"/>
          <w:rtl/>
        </w:rPr>
        <w:br w:type="page"/>
      </w:r>
    </w:p>
    <w:p w:rsidR="00BE0C5D" w:rsidRDefault="00BE0C5D" w:rsidP="00BE0C5D">
      <w:pPr>
        <w:spacing w:line="840" w:lineRule="atLeast"/>
        <w:ind w:firstLine="284"/>
        <w:jc w:val="lowKashida"/>
        <w:rPr>
          <w:rFonts w:cs="B Nazanin" w:hint="cs"/>
          <w:sz w:val="24"/>
          <w:szCs w:val="32"/>
          <w:rtl/>
        </w:rPr>
      </w:pPr>
      <w:r>
        <w:rPr>
          <w:rFonts w:cs="B Nazanin" w:hint="cs"/>
          <w:sz w:val="24"/>
          <w:szCs w:val="32"/>
          <w:rtl/>
        </w:rPr>
        <w:lastRenderedPageBreak/>
        <w:t xml:space="preserve">با تقديم و سپاس فراوان از شما استاد گرامي سركار خانم اشرف السادات حسيني كه اسوه ايثار و فداكاري و گذشتيد شما كه تمام جان و عمر و زندگي خود را به آساني در اختيار ما گذاشتيد تا به ما نيز درس زندگي دهيد و خوشحاليم از اين كه توانستيم اين ترم از معلومات و تجربيات ارزشمند شما بهره مند شويم و اميدواريم بتوانيم در مراحل بعدي زندگي و كار به نحو شايسته اي از آنها استفاده كنيم و همچنين از جانب آقاي جاويد مدير عامل آژانس پيشگامان پرواز و همچنين آقاي ملك زاده مدير عامل آژانس زرين نما و آقاي ابولحسني مدير عامل آژانس قاليچه كمال تشكر و قدرداني را داريم . </w:t>
      </w:r>
    </w:p>
    <w:p w:rsidR="00BE0C5D" w:rsidRDefault="00BE0C5D" w:rsidP="00BE0C5D">
      <w:pPr>
        <w:spacing w:line="840" w:lineRule="atLeast"/>
        <w:ind w:firstLine="284"/>
        <w:jc w:val="lowKashida"/>
        <w:rPr>
          <w:rFonts w:cs="B Nazanin" w:hint="cs"/>
          <w:b w:val="0"/>
          <w:bCs/>
          <w:sz w:val="24"/>
          <w:szCs w:val="32"/>
          <w:rtl/>
        </w:rPr>
      </w:pPr>
      <w:r>
        <w:rPr>
          <w:rFonts w:cs="B Nazanin" w:hint="cs"/>
          <w:b w:val="0"/>
          <w:bCs/>
          <w:sz w:val="24"/>
          <w:szCs w:val="32"/>
          <w:rtl/>
        </w:rPr>
        <w:br w:type="page"/>
      </w:r>
      <w:r>
        <w:rPr>
          <w:rFonts w:cs="B Nazanin" w:hint="cs"/>
          <w:b w:val="0"/>
          <w:bCs/>
          <w:sz w:val="24"/>
          <w:szCs w:val="32"/>
          <w:rtl/>
        </w:rPr>
        <w:lastRenderedPageBreak/>
        <w:t xml:space="preserve">چكيده مطالب پروژه : </w:t>
      </w:r>
    </w:p>
    <w:p w:rsidR="00BE0C5D" w:rsidRDefault="00BE0C5D" w:rsidP="00BE0C5D">
      <w:pPr>
        <w:spacing w:line="840" w:lineRule="atLeast"/>
        <w:ind w:firstLine="284"/>
        <w:jc w:val="lowKashida"/>
        <w:rPr>
          <w:rFonts w:cs="B Nazanin" w:hint="cs"/>
          <w:sz w:val="24"/>
          <w:szCs w:val="32"/>
          <w:rtl/>
        </w:rPr>
      </w:pPr>
      <w:r>
        <w:rPr>
          <w:rFonts w:cs="B Nazanin" w:hint="cs"/>
          <w:sz w:val="24"/>
          <w:szCs w:val="32"/>
          <w:rtl/>
        </w:rPr>
        <w:t xml:space="preserve">ضمن تشكر و قدرداني از استاد گرامي و دست اندركاران دانشكده سماء كرج ، در فرهنگ عامه مردم ايران ، سفر و مسافرت جايگاه ويژه اي در بابت گسترش اطلاعات ، آگاهيها و شناخت دارد. « مرد پخته» در اين فرهنگ به انسان جهان ديده اطلاق مي گردد و به سير و سفر به اطراف و اكناف جهان پرداخته و از هر قوم و ملتي شناخت و نشانه اي در ذهن خود دارد اين انسان جهان ديده به صفاتي همچون صبوري ، متانت ، افتادگي ، علم و اطلاعات وسيع برخوردار است ، طبيعتاً او حرفهاي تازه وشنيدني براي گفتن دارد . </w:t>
      </w:r>
    </w:p>
    <w:p w:rsidR="00BE0C5D" w:rsidRDefault="00BE0C5D" w:rsidP="00BE0C5D">
      <w:pPr>
        <w:spacing w:line="840" w:lineRule="atLeast"/>
        <w:ind w:firstLine="284"/>
        <w:jc w:val="lowKashida"/>
        <w:rPr>
          <w:rFonts w:cs="B Nazanin" w:hint="cs"/>
          <w:sz w:val="24"/>
          <w:szCs w:val="32"/>
          <w:rtl/>
        </w:rPr>
      </w:pPr>
      <w:r>
        <w:rPr>
          <w:rFonts w:cs="B Nazanin" w:hint="cs"/>
          <w:sz w:val="24"/>
          <w:szCs w:val="32"/>
          <w:rtl/>
        </w:rPr>
        <w:t xml:space="preserve">مرز و بوم ايران عزيز ما نيز بستر مناسبي براي بروز و ظهور ، اين نمادهاي فرهنگي است به لحاظ طبيعي ، ما از آب و هوا و شرايط اقليمي متنوعي در هر گوشه از مملكت خود برخورداريم ،‌كه در هر فصل گوشه اي از آن ، جذب كننده انسانهاي خوش ذوق است . فرهنگ غني و قدمت و تنوع فرهنگي ايران نيز شايستگي سير و سفر در آن را دو چندان نموده است . اقوام و مليتهاي فراوان با تنوع زباني و فرهنگي ، هر يك جاذبه هايي را براي شناخت و تعمق در آنها فراهم نموده است كه مي تواند بستر مناسبي براي سير و سفر ملل ديگر باشد . آثار باستاني به جاي مانده از همين اقوام و مليتها ، جاذبه هايي براي اين تبادل فرهنگي و ارتباطات فرا مليتي است . </w:t>
      </w:r>
    </w:p>
    <w:p w:rsidR="00BE0C5D" w:rsidRDefault="00BE0C5D" w:rsidP="00BE0C5D">
      <w:pPr>
        <w:spacing w:line="840" w:lineRule="atLeast"/>
        <w:ind w:firstLine="284"/>
        <w:jc w:val="lowKashida"/>
        <w:rPr>
          <w:rFonts w:cs="B Nazanin" w:hint="cs"/>
          <w:sz w:val="24"/>
          <w:szCs w:val="32"/>
          <w:rtl/>
        </w:rPr>
      </w:pPr>
      <w:r>
        <w:rPr>
          <w:rFonts w:cs="B Nazanin" w:hint="cs"/>
          <w:sz w:val="24"/>
          <w:szCs w:val="32"/>
          <w:rtl/>
        </w:rPr>
        <w:lastRenderedPageBreak/>
        <w:t xml:space="preserve">علم مديريت جاذبه هاي توريستي ، غناي فرهنگي و تاريخي و تنوع اقليمي يك كشور را منابع ملي آن كشور دانسته و بهره برداري از اين منابع را در گرو يك تلاش سيستماتيك ، علمي و باثبات مي داند تلاشي كه نتيجه سياست گذاري صحيح مسئولين و متصديان اداره آن كشور است . </w:t>
      </w:r>
    </w:p>
    <w:p w:rsidR="00BE0C5D" w:rsidRDefault="00BE0C5D" w:rsidP="00BE0C5D">
      <w:pPr>
        <w:spacing w:line="840" w:lineRule="atLeast"/>
        <w:ind w:firstLine="284"/>
        <w:jc w:val="lowKashida"/>
        <w:rPr>
          <w:rFonts w:cs="B Nazanin" w:hint="cs"/>
          <w:sz w:val="24"/>
          <w:szCs w:val="32"/>
          <w:rtl/>
        </w:rPr>
      </w:pPr>
      <w:r>
        <w:rPr>
          <w:rFonts w:cs="B Nazanin" w:hint="cs"/>
          <w:sz w:val="24"/>
          <w:szCs w:val="32"/>
          <w:rtl/>
        </w:rPr>
        <w:t xml:space="preserve">جهانگردي در دهه هاي اخير توسعه فزاينده اي يافته است و بخش عمده اي از درآمد پاره اي از كشورها را به خود اختصاص داده است . براي بهبود ارائه خدمات در اين بخش فنون و دانش هاي گوناگوني گردآوري شده اند تا جائيكه لقب « صنعت » را به خود تخصيص داده است . در اين وادي علم مديريت مهمترين دانشي است كه جهانگردان را ارتقاء مي بخشد . </w:t>
      </w:r>
    </w:p>
    <w:p w:rsidR="00BE0C5D" w:rsidRDefault="00BE0C5D" w:rsidP="00BE0C5D">
      <w:pPr>
        <w:spacing w:line="840" w:lineRule="atLeast"/>
        <w:ind w:firstLine="284"/>
        <w:jc w:val="lowKashida"/>
        <w:rPr>
          <w:rFonts w:cs="B Nazanin" w:hint="cs"/>
          <w:sz w:val="24"/>
          <w:szCs w:val="32"/>
          <w:rtl/>
        </w:rPr>
      </w:pPr>
      <w:r>
        <w:rPr>
          <w:rFonts w:cs="B Nazanin" w:hint="cs"/>
          <w:sz w:val="24"/>
          <w:szCs w:val="32"/>
          <w:rtl/>
        </w:rPr>
        <w:t xml:space="preserve">دانشمندان معتقدند كه با نگرش سيستمي يه علوم مختلف ، تخصصهاي جديدي حاصل مي شود كه آنها را علوم بين رشته اي ناميده اند در اين راستا مديريت ،‌ علمي است كه امكان ادغام با اغلب علوم و فنون را داراست و پروژه حاضر نمونه اي كوچك از اين پديده مهم به شمار مي آيد . </w:t>
      </w:r>
    </w:p>
    <w:p w:rsidR="00925078" w:rsidRDefault="00925078">
      <w:pPr>
        <w:rPr>
          <w:rFonts w:hint="cs"/>
        </w:rPr>
      </w:pPr>
    </w:p>
    <w:sectPr w:rsidR="00925078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0C5D"/>
    <w:rsid w:val="00925078"/>
    <w:rsid w:val="00BE0C5D"/>
    <w:rsid w:val="00CC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5D"/>
    <w:pPr>
      <w:bidi/>
      <w:spacing w:after="0" w:line="240" w:lineRule="auto"/>
    </w:pPr>
    <w:rPr>
      <w:rFonts w:ascii="Times New Roman" w:eastAsia="Times New Roman" w:hAnsi="Times New Roman" w:cs="Nazanin"/>
      <w:b/>
      <w:sz w:val="20"/>
      <w:szCs w:val="28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E0C5D"/>
    <w:pPr>
      <w:keepNext/>
      <w:spacing w:line="840" w:lineRule="atLeast"/>
      <w:ind w:firstLine="284"/>
      <w:jc w:val="center"/>
      <w:outlineLvl w:val="5"/>
    </w:pPr>
    <w:rPr>
      <w:rFonts w:cs="Yagut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BE0C5D"/>
    <w:rPr>
      <w:rFonts w:ascii="Times New Roman" w:eastAsia="Times New Roman" w:hAnsi="Times New Roman" w:cs="Yagut"/>
      <w:b/>
      <w:sz w:val="24"/>
      <w:szCs w:val="32"/>
      <w:lang w:bidi="ar-SA"/>
    </w:rPr>
  </w:style>
  <w:style w:type="paragraph" w:styleId="Subtitle">
    <w:name w:val="Subtitle"/>
    <w:basedOn w:val="Normal"/>
    <w:link w:val="SubtitleChar"/>
    <w:qFormat/>
    <w:rsid w:val="00BE0C5D"/>
    <w:pPr>
      <w:tabs>
        <w:tab w:val="center" w:leader="dot" w:pos="7313"/>
      </w:tabs>
    </w:pPr>
    <w:rPr>
      <w:rFonts w:cs="Mitra"/>
      <w:bCs/>
      <w:sz w:val="18"/>
      <w:szCs w:val="30"/>
    </w:rPr>
  </w:style>
  <w:style w:type="character" w:customStyle="1" w:styleId="SubtitleChar">
    <w:name w:val="Subtitle Char"/>
    <w:basedOn w:val="DefaultParagraphFont"/>
    <w:link w:val="Subtitle"/>
    <w:rsid w:val="00BE0C5D"/>
    <w:rPr>
      <w:rFonts w:ascii="Times New Roman" w:eastAsia="Times New Roman" w:hAnsi="Times New Roman" w:cs="Mitra"/>
      <w:b/>
      <w:bCs/>
      <w:sz w:val="18"/>
      <w:szCs w:val="30"/>
      <w:lang w:bidi="ar-SA"/>
    </w:rPr>
  </w:style>
  <w:style w:type="paragraph" w:styleId="BodyText3">
    <w:name w:val="Body Text 3"/>
    <w:basedOn w:val="Normal"/>
    <w:link w:val="BodyText3Char"/>
    <w:semiHidden/>
    <w:unhideWhenUsed/>
    <w:rsid w:val="00BE0C5D"/>
    <w:pPr>
      <w:jc w:val="lowKashida"/>
    </w:pPr>
  </w:style>
  <w:style w:type="character" w:customStyle="1" w:styleId="BodyText3Char">
    <w:name w:val="Body Text 3 Char"/>
    <w:basedOn w:val="DefaultParagraphFont"/>
    <w:link w:val="BodyText3"/>
    <w:semiHidden/>
    <w:rsid w:val="00BE0C5D"/>
    <w:rPr>
      <w:rFonts w:ascii="Times New Roman" w:eastAsia="Times New Roman" w:hAnsi="Times New Roman" w:cs="Nazanin"/>
      <w:b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5D"/>
    <w:rPr>
      <w:rFonts w:ascii="Tahoma" w:eastAsia="Times New Roman" w:hAnsi="Tahoma" w:cs="Tahoma"/>
      <w:b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2015-10-01T17:18:00Z</dcterms:created>
  <dcterms:modified xsi:type="dcterms:W3CDTF">2015-10-01T17:20:00Z</dcterms:modified>
</cp:coreProperties>
</file>