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21" w:rsidRDefault="00982C21" w:rsidP="00982C21">
      <w:pPr>
        <w:pStyle w:val="Heading6"/>
        <w:spacing w:line="266" w:lineRule="auto"/>
        <w:rPr>
          <w:sz w:val="36"/>
          <w:lang w:bidi="fa-IR"/>
        </w:rPr>
      </w:pPr>
      <w:bookmarkStart w:id="0" w:name="OLE_LINK2"/>
      <w:r>
        <w:rPr>
          <w:noProof/>
          <w:lang w:bidi="fa-IR"/>
        </w:rPr>
        <w:drawing>
          <wp:anchor distT="0" distB="0" distL="114300" distR="114300" simplePos="0" relativeHeight="251658752" behindDoc="1" locked="0" layoutInCell="1" allowOverlap="1" wp14:anchorId="6492FB6C" wp14:editId="75C45298">
            <wp:simplePos x="0" y="0"/>
            <wp:positionH relativeFrom="column">
              <wp:posOffset>2458085</wp:posOffset>
            </wp:positionH>
            <wp:positionV relativeFrom="paragraph">
              <wp:posOffset>-55245</wp:posOffset>
            </wp:positionV>
            <wp:extent cx="832485" cy="1200150"/>
            <wp:effectExtent l="0" t="0" r="0" b="0"/>
            <wp:wrapNone/>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485" cy="1200150"/>
                    </a:xfrm>
                    <a:prstGeom prst="rect">
                      <a:avLst/>
                    </a:prstGeom>
                    <a:noFill/>
                  </pic:spPr>
                </pic:pic>
              </a:graphicData>
            </a:graphic>
            <wp14:sizeRelH relativeFrom="page">
              <wp14:pctWidth>0</wp14:pctWidth>
            </wp14:sizeRelH>
            <wp14:sizeRelV relativeFrom="page">
              <wp14:pctHeight>0</wp14:pctHeight>
            </wp14:sizeRelV>
          </wp:anchor>
        </w:drawing>
      </w:r>
    </w:p>
    <w:p w:rsidR="00982C21" w:rsidRDefault="00982C21" w:rsidP="00982C21">
      <w:pPr>
        <w:pStyle w:val="Heading6"/>
        <w:spacing w:line="266" w:lineRule="auto"/>
        <w:rPr>
          <w:noProof/>
          <w:sz w:val="2"/>
          <w:szCs w:val="4"/>
        </w:rPr>
      </w:pPr>
    </w:p>
    <w:p w:rsidR="00982C21" w:rsidRDefault="00982C21" w:rsidP="00982C21">
      <w:pPr>
        <w:pStyle w:val="Heading6"/>
        <w:spacing w:line="240" w:lineRule="auto"/>
        <w:rPr>
          <w:sz w:val="40"/>
          <w:szCs w:val="40"/>
          <w:rtl/>
          <w:lang w:bidi="fa-IR"/>
        </w:rPr>
      </w:pPr>
    </w:p>
    <w:p w:rsidR="00982C21" w:rsidRDefault="00982C21" w:rsidP="00982C21">
      <w:pPr>
        <w:pStyle w:val="Heading6"/>
        <w:spacing w:line="240" w:lineRule="auto"/>
        <w:rPr>
          <w:sz w:val="40"/>
          <w:szCs w:val="40"/>
          <w:rtl/>
          <w:lang w:bidi="fa-IR"/>
        </w:rPr>
      </w:pPr>
    </w:p>
    <w:bookmarkEnd w:id="0"/>
    <w:p w:rsidR="006F3716" w:rsidRPr="00402772" w:rsidRDefault="006F3716" w:rsidP="006F3716">
      <w:pPr>
        <w:pStyle w:val="Heading6"/>
        <w:spacing w:line="240" w:lineRule="auto"/>
        <w:rPr>
          <w:sz w:val="24"/>
          <w:szCs w:val="24"/>
          <w:lang w:bidi="fa-IR"/>
        </w:rPr>
      </w:pPr>
      <w:r w:rsidRPr="00402772">
        <w:rPr>
          <w:rFonts w:hint="cs"/>
          <w:sz w:val="24"/>
          <w:szCs w:val="24"/>
          <w:rtl/>
        </w:rPr>
        <w:t>دانشگا</w:t>
      </w:r>
      <w:r w:rsidRPr="00402772">
        <w:rPr>
          <w:rFonts w:hint="cs"/>
          <w:sz w:val="24"/>
          <w:szCs w:val="24"/>
          <w:rtl/>
          <w:lang w:bidi="fa-IR"/>
        </w:rPr>
        <w:t xml:space="preserve">ه آزاد اسلامي </w:t>
      </w:r>
    </w:p>
    <w:p w:rsidR="006F3716" w:rsidRPr="00402772" w:rsidRDefault="006F3716" w:rsidP="006F3716">
      <w:pPr>
        <w:pStyle w:val="Heading6"/>
        <w:spacing w:line="240" w:lineRule="auto"/>
        <w:rPr>
          <w:sz w:val="24"/>
          <w:szCs w:val="24"/>
          <w:rtl/>
          <w:lang w:bidi="fa-IR"/>
        </w:rPr>
      </w:pPr>
      <w:r w:rsidRPr="00402772">
        <w:rPr>
          <w:rFonts w:hint="cs"/>
          <w:sz w:val="24"/>
          <w:szCs w:val="24"/>
          <w:rtl/>
          <w:lang w:bidi="fa-IR"/>
        </w:rPr>
        <w:t xml:space="preserve"> واحد تهران مرکز</w:t>
      </w:r>
    </w:p>
    <w:p w:rsidR="006F3716" w:rsidRDefault="006F3716" w:rsidP="006F3716">
      <w:pPr>
        <w:bidi/>
        <w:jc w:val="center"/>
        <w:rPr>
          <w:rFonts w:cs="B Titr"/>
          <w:b/>
          <w:bCs/>
          <w:sz w:val="38"/>
          <w:szCs w:val="38"/>
          <w:rtl/>
          <w:lang w:bidi="fa-IR"/>
        </w:rPr>
      </w:pPr>
    </w:p>
    <w:p w:rsidR="006F3716" w:rsidRDefault="006F3716" w:rsidP="006F3716">
      <w:pPr>
        <w:bidi/>
        <w:jc w:val="center"/>
        <w:rPr>
          <w:rFonts w:cs="B Titr"/>
          <w:b/>
          <w:bCs/>
          <w:sz w:val="42"/>
          <w:szCs w:val="42"/>
          <w:lang w:bidi="fa-IR"/>
        </w:rPr>
      </w:pPr>
    </w:p>
    <w:p w:rsidR="006F3716" w:rsidRDefault="006F3716" w:rsidP="006F3716">
      <w:pPr>
        <w:bidi/>
        <w:jc w:val="center"/>
        <w:rPr>
          <w:rFonts w:cs="B Titr"/>
          <w:b/>
          <w:bCs/>
          <w:sz w:val="42"/>
          <w:szCs w:val="42"/>
          <w:rtl/>
          <w:lang w:bidi="fa-IR"/>
        </w:rPr>
      </w:pPr>
    </w:p>
    <w:p w:rsidR="006F3716" w:rsidRDefault="006F3716" w:rsidP="006F3716">
      <w:pPr>
        <w:bidi/>
        <w:spacing w:line="276" w:lineRule="auto"/>
        <w:jc w:val="center"/>
        <w:rPr>
          <w:rFonts w:cs="B Titr"/>
          <w:b/>
          <w:bCs/>
          <w:sz w:val="42"/>
          <w:szCs w:val="42"/>
          <w:rtl/>
          <w:lang w:bidi="fa-IR"/>
        </w:rPr>
      </w:pPr>
      <w:r>
        <w:rPr>
          <w:rFonts w:cs="B Titr" w:hint="cs"/>
          <w:b/>
          <w:bCs/>
          <w:sz w:val="42"/>
          <w:szCs w:val="42"/>
          <w:rtl/>
          <w:lang w:bidi="fa-IR"/>
        </w:rPr>
        <w:t>موضوع:</w:t>
      </w:r>
    </w:p>
    <w:p w:rsidR="006F3716" w:rsidRPr="00402772" w:rsidRDefault="006F3716" w:rsidP="006F3716">
      <w:pPr>
        <w:bidi/>
        <w:spacing w:line="276" w:lineRule="auto"/>
        <w:jc w:val="center"/>
        <w:rPr>
          <w:rFonts w:cs="B Titr"/>
          <w:b/>
          <w:bCs/>
          <w:sz w:val="36"/>
          <w:szCs w:val="36"/>
          <w:lang w:bidi="fa-IR"/>
        </w:rPr>
      </w:pPr>
      <w:r w:rsidRPr="00402772">
        <w:rPr>
          <w:rFonts w:cs="B Titr"/>
          <w:b/>
          <w:bCs/>
          <w:sz w:val="36"/>
          <w:szCs w:val="36"/>
          <w:rtl/>
          <w:lang w:bidi="fa-IR"/>
        </w:rPr>
        <w:t>توانبخشي مغز و اعصاب</w:t>
      </w:r>
      <w:r w:rsidRPr="00402772">
        <w:rPr>
          <w:rFonts w:cs="B Titr" w:hint="cs"/>
          <w:b/>
          <w:bCs/>
          <w:sz w:val="36"/>
          <w:szCs w:val="36"/>
          <w:rtl/>
          <w:lang w:bidi="fa-IR"/>
        </w:rPr>
        <w:t xml:space="preserve"> در بیمارانی که دچار ضربه مغزی می شوند</w:t>
      </w:r>
    </w:p>
    <w:p w:rsidR="006F3716" w:rsidRDefault="006F3716" w:rsidP="006F3716">
      <w:pPr>
        <w:bidi/>
        <w:spacing w:line="360" w:lineRule="auto"/>
        <w:jc w:val="lowKashida"/>
        <w:rPr>
          <w:rFonts w:cs="Yagut" w:hint="cs"/>
          <w:sz w:val="28"/>
          <w:szCs w:val="28"/>
          <w:rtl/>
          <w:lang w:bidi="fa-IR"/>
        </w:rPr>
      </w:pPr>
    </w:p>
    <w:p w:rsidR="006F3716" w:rsidRDefault="006F3716" w:rsidP="006F3716">
      <w:pPr>
        <w:bidi/>
        <w:spacing w:line="360" w:lineRule="auto"/>
        <w:jc w:val="lowKashida"/>
        <w:rPr>
          <w:rFonts w:cs="Yagut" w:hint="cs"/>
          <w:sz w:val="28"/>
          <w:szCs w:val="28"/>
          <w:rtl/>
          <w:lang w:bidi="fa-IR"/>
        </w:rPr>
      </w:pPr>
    </w:p>
    <w:p w:rsidR="006F3716" w:rsidRDefault="006F3716" w:rsidP="006F3716">
      <w:pPr>
        <w:bidi/>
        <w:spacing w:line="360" w:lineRule="auto"/>
        <w:jc w:val="lowKashida"/>
        <w:rPr>
          <w:rFonts w:cs="Yagut" w:hint="cs"/>
          <w:sz w:val="28"/>
          <w:szCs w:val="28"/>
          <w:rtl/>
          <w:lang w:bidi="fa-IR"/>
        </w:rPr>
      </w:pPr>
    </w:p>
    <w:p w:rsidR="006F3716" w:rsidRPr="00402772" w:rsidRDefault="006F3716" w:rsidP="006F3716">
      <w:pPr>
        <w:bidi/>
        <w:spacing w:line="360" w:lineRule="auto"/>
        <w:jc w:val="center"/>
        <w:rPr>
          <w:rFonts w:cs="Yagut" w:hint="cs"/>
          <w:b/>
          <w:bCs/>
          <w:sz w:val="28"/>
          <w:szCs w:val="28"/>
          <w:rtl/>
          <w:lang w:bidi="fa-IR"/>
        </w:rPr>
      </w:pPr>
      <w:r w:rsidRPr="00402772">
        <w:rPr>
          <w:rFonts w:cs="Yagut" w:hint="cs"/>
          <w:b/>
          <w:bCs/>
          <w:sz w:val="28"/>
          <w:szCs w:val="28"/>
          <w:rtl/>
          <w:lang w:bidi="fa-IR"/>
        </w:rPr>
        <w:t>استاد راهنما:</w:t>
      </w:r>
    </w:p>
    <w:p w:rsidR="006F3716" w:rsidRPr="00402772" w:rsidRDefault="006F3716" w:rsidP="006F3716">
      <w:pPr>
        <w:bidi/>
        <w:spacing w:line="360" w:lineRule="auto"/>
        <w:jc w:val="center"/>
        <w:rPr>
          <w:rFonts w:cs="Yagut"/>
          <w:b/>
          <w:bCs/>
          <w:sz w:val="28"/>
          <w:szCs w:val="28"/>
          <w:rtl/>
          <w:lang w:bidi="fa-IR"/>
        </w:rPr>
      </w:pPr>
    </w:p>
    <w:p w:rsidR="006F3716" w:rsidRPr="00402772" w:rsidRDefault="006F3716" w:rsidP="006F3716">
      <w:pPr>
        <w:bidi/>
        <w:spacing w:line="360" w:lineRule="auto"/>
        <w:jc w:val="center"/>
        <w:rPr>
          <w:rFonts w:cs="Yagut" w:hint="cs"/>
          <w:b/>
          <w:bCs/>
          <w:sz w:val="28"/>
          <w:szCs w:val="28"/>
          <w:rtl/>
          <w:lang w:bidi="fa-IR"/>
        </w:rPr>
      </w:pPr>
      <w:r w:rsidRPr="00402772">
        <w:rPr>
          <w:rFonts w:cs="Yagut" w:hint="cs"/>
          <w:b/>
          <w:bCs/>
          <w:sz w:val="28"/>
          <w:szCs w:val="28"/>
          <w:rtl/>
          <w:lang w:bidi="fa-IR"/>
        </w:rPr>
        <w:t>دانشجو:</w:t>
      </w:r>
    </w:p>
    <w:p w:rsidR="00982C21" w:rsidRDefault="00982C21" w:rsidP="006F049A">
      <w:pPr>
        <w:bidi/>
        <w:spacing w:line="360" w:lineRule="auto"/>
        <w:jc w:val="lowKashida"/>
        <w:rPr>
          <w:rFonts w:cs="Yagut"/>
          <w:sz w:val="28"/>
          <w:szCs w:val="28"/>
          <w:lang w:bidi="fa-IR"/>
        </w:rPr>
      </w:pPr>
    </w:p>
    <w:p w:rsidR="006F3716" w:rsidRDefault="006F3716" w:rsidP="006F3716">
      <w:pPr>
        <w:bidi/>
        <w:spacing w:line="360" w:lineRule="auto"/>
        <w:jc w:val="lowKashida"/>
        <w:rPr>
          <w:rFonts w:cs="Yagut"/>
          <w:sz w:val="28"/>
          <w:szCs w:val="28"/>
          <w:lang w:bidi="fa-IR"/>
        </w:rPr>
      </w:pPr>
    </w:p>
    <w:p w:rsidR="006F3716" w:rsidRDefault="006F3716" w:rsidP="006F3716">
      <w:pPr>
        <w:bidi/>
        <w:spacing w:line="360" w:lineRule="auto"/>
        <w:jc w:val="lowKashida"/>
        <w:rPr>
          <w:rFonts w:cs="Yagut"/>
          <w:sz w:val="28"/>
          <w:szCs w:val="28"/>
          <w:lang w:bidi="fa-IR"/>
        </w:rPr>
      </w:pPr>
    </w:p>
    <w:p w:rsidR="006F3716" w:rsidRDefault="006F3716" w:rsidP="006F3716">
      <w:pPr>
        <w:bidi/>
        <w:spacing w:line="360" w:lineRule="auto"/>
        <w:jc w:val="lowKashida"/>
        <w:rPr>
          <w:rFonts w:cs="Yagut"/>
          <w:sz w:val="28"/>
          <w:szCs w:val="28"/>
          <w:lang w:bidi="fa-IR"/>
        </w:rPr>
      </w:pPr>
    </w:p>
    <w:p w:rsidR="006F3716" w:rsidRDefault="006F3716" w:rsidP="006F3716">
      <w:pPr>
        <w:bidi/>
        <w:spacing w:line="360" w:lineRule="auto"/>
        <w:jc w:val="lowKashida"/>
        <w:rPr>
          <w:rFonts w:cs="Yagut"/>
          <w:sz w:val="28"/>
          <w:szCs w:val="28"/>
          <w:lang w:bidi="fa-IR"/>
        </w:rPr>
      </w:pPr>
    </w:p>
    <w:p w:rsidR="006F3716" w:rsidRDefault="006F3716" w:rsidP="006F3716">
      <w:pPr>
        <w:bidi/>
        <w:spacing w:line="360" w:lineRule="auto"/>
        <w:jc w:val="lowKashida"/>
        <w:rPr>
          <w:rFonts w:cs="Yagut"/>
          <w:sz w:val="28"/>
          <w:szCs w:val="28"/>
          <w:rtl/>
          <w:lang w:bidi="fa-IR"/>
        </w:rPr>
      </w:pPr>
    </w:p>
    <w:p w:rsidR="006F049A" w:rsidRDefault="006F049A" w:rsidP="00982C21">
      <w:pPr>
        <w:bidi/>
        <w:spacing w:line="360" w:lineRule="auto"/>
        <w:jc w:val="lowKashida"/>
        <w:rPr>
          <w:rFonts w:cs="Yagut"/>
          <w:sz w:val="28"/>
          <w:szCs w:val="28"/>
          <w:rtl/>
          <w:lang w:bidi="fa-IR"/>
        </w:rPr>
      </w:pPr>
      <w:r>
        <w:rPr>
          <w:rFonts w:cs="Yagut" w:hint="cs"/>
          <w:sz w:val="28"/>
          <w:szCs w:val="28"/>
          <w:rtl/>
          <w:lang w:bidi="fa-IR"/>
        </w:rPr>
        <w:lastRenderedPageBreak/>
        <w:t xml:space="preserve">چکيده </w:t>
      </w:r>
    </w:p>
    <w:p w:rsidR="006F049A" w:rsidRDefault="006F3716" w:rsidP="006F049A">
      <w:pPr>
        <w:bidi/>
        <w:spacing w:line="360" w:lineRule="auto"/>
        <w:jc w:val="lowKashida"/>
        <w:rPr>
          <w:rFonts w:cs="Yagut"/>
          <w:sz w:val="28"/>
          <w:szCs w:val="28"/>
          <w:rtl/>
          <w:lang w:bidi="fa-IR"/>
        </w:rPr>
      </w:pPr>
      <w:r>
        <w:rPr>
          <w:rFonts w:cs="Yagut" w:hint="cs"/>
          <w:sz w:val="28"/>
          <w:szCs w:val="28"/>
          <w:rtl/>
          <w:lang w:bidi="fa-IR"/>
        </w:rPr>
        <w:t xml:space="preserve">اين پژوهش </w:t>
      </w:r>
      <w:bookmarkStart w:id="1" w:name="_GoBack"/>
      <w:bookmarkEnd w:id="1"/>
      <w:r w:rsidR="006F049A">
        <w:rPr>
          <w:rFonts w:cs="Yagut" w:hint="cs"/>
          <w:sz w:val="28"/>
          <w:szCs w:val="28"/>
          <w:rtl/>
          <w:lang w:bidi="fa-IR"/>
        </w:rPr>
        <w:t xml:space="preserve">به عنوان يک ابزار دستوري و آموزشي براي کارآموزان توان بخشي سطح متوسط و پرسنل مراقب اوليه تهيه شد و تا از آن در کارشان با افرادي که دچار ضربه مغزي شده اند، خانواده هاي آنها و اعضاي جامعه شان استفاده کنند.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توالي هاي رايج پزشکي، فيزيکي، شناختي  رفتاري صدمه مغزي ياد آوري شده اند. براي درک بهتر صدمه مغزي و حمايت از پروسه توان بخشي فرد صدمه ديده، کتاب راهنما روي اطلاعات پايه تاکيد ميکند تا از اين طريق به پرستاران و اعضاي جامعه که شامل معلمان و کارفرمايان بالقوه ميشوند کمک کند.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دستورات ايمني و راهنماي هاي مراقبتي تهيه شده اند، و همچنين تکنيک هاي آموزشي به فرد براي با آزموني مهارتهاي عملکردي در زمينه هاي حرکتي، ارتباطي و مراقبت شخصي کمک ميکند. نويسندگان ميدانند که تجهيزات پزشکي ويژه هميشه در دسترس نيستند، بنابراين پيشنهاد ميشود که از مواد قابل دسترس براي ساخت وسايلي استفاده کنندکه به پشگيري از ايجاد بد شکلي ها کمک کرده و به فردي که نواقض فيزيکي دارد در انجام فعاليت هاي روزانه ياري برساند.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تصاويري هم تهيه شده اند تا به يادگيري بهتر راهنمايي هاي ايمني، دستورات آموزشي و مراحل موجود در ساخت وسايل تطابقي ويژه کمک کنند. </w:t>
      </w:r>
    </w:p>
    <w:p w:rsidR="006F049A" w:rsidRDefault="006F049A" w:rsidP="006F049A">
      <w:pPr>
        <w:bidi/>
        <w:spacing w:line="360" w:lineRule="auto"/>
        <w:jc w:val="lowKashida"/>
        <w:rPr>
          <w:rFonts w:cs="Yagut"/>
          <w:sz w:val="28"/>
          <w:szCs w:val="28"/>
          <w:rtl/>
          <w:lang w:bidi="fa-IR"/>
        </w:rPr>
      </w:pPr>
    </w:p>
    <w:p w:rsidR="006F049A" w:rsidRDefault="006F049A" w:rsidP="006F049A">
      <w:pPr>
        <w:bidi/>
        <w:spacing w:line="360" w:lineRule="auto"/>
        <w:jc w:val="lowKashida"/>
        <w:rPr>
          <w:rFonts w:cs="Yagut"/>
          <w:sz w:val="28"/>
          <w:szCs w:val="28"/>
          <w:rtl/>
          <w:lang w:bidi="fa-IR"/>
        </w:rPr>
      </w:pPr>
    </w:p>
    <w:p w:rsidR="006F049A" w:rsidRDefault="006F049A" w:rsidP="006F049A">
      <w:pPr>
        <w:bidi/>
        <w:spacing w:line="360" w:lineRule="auto"/>
        <w:jc w:val="lowKashida"/>
        <w:rPr>
          <w:rFonts w:cs="Yagut"/>
          <w:sz w:val="28"/>
          <w:szCs w:val="28"/>
          <w:rtl/>
          <w:lang w:bidi="fa-IR"/>
        </w:rPr>
      </w:pPr>
    </w:p>
    <w:p w:rsidR="006F049A" w:rsidRDefault="006F049A" w:rsidP="006F049A">
      <w:pPr>
        <w:bidi/>
        <w:spacing w:line="360" w:lineRule="auto"/>
        <w:jc w:val="lowKashida"/>
        <w:rPr>
          <w:rFonts w:cs="Yagut"/>
          <w:sz w:val="28"/>
          <w:szCs w:val="28"/>
          <w:rtl/>
          <w:lang w:bidi="fa-IR"/>
        </w:rPr>
      </w:pPr>
    </w:p>
    <w:p w:rsidR="006F049A" w:rsidRDefault="006F049A" w:rsidP="006F049A">
      <w:pPr>
        <w:bidi/>
        <w:spacing w:line="360" w:lineRule="auto"/>
        <w:jc w:val="lowKashida"/>
        <w:rPr>
          <w:rFonts w:cs="Yagut"/>
          <w:sz w:val="28"/>
          <w:szCs w:val="28"/>
          <w:rtl/>
          <w:lang w:bidi="fa-IR"/>
        </w:rPr>
      </w:pP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پيش گفتار</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توانبخشي پس از ضربه مغزي (</w:t>
      </w:r>
      <w:r>
        <w:rPr>
          <w:rFonts w:cs="Yagut"/>
          <w:sz w:val="28"/>
          <w:szCs w:val="28"/>
          <w:lang w:bidi="fa-IR"/>
        </w:rPr>
        <w:t>TBI</w:t>
      </w:r>
      <w:r>
        <w:rPr>
          <w:rFonts w:cs="Yagut" w:hint="cs"/>
          <w:sz w:val="28"/>
          <w:szCs w:val="28"/>
          <w:rtl/>
          <w:lang w:bidi="fa-IR"/>
        </w:rPr>
        <w:t>)</w:t>
      </w:r>
      <w:r>
        <w:rPr>
          <w:rStyle w:val="FootnoteReference"/>
          <w:rFonts w:cs="Yagut"/>
          <w:sz w:val="28"/>
          <w:szCs w:val="28"/>
          <w:rtl/>
          <w:lang w:bidi="fa-IR"/>
        </w:rPr>
        <w:footnoteReference w:id="1"/>
      </w:r>
      <w:r>
        <w:rPr>
          <w:rFonts w:cs="Yagut" w:hint="cs"/>
          <w:sz w:val="28"/>
          <w:szCs w:val="28"/>
          <w:rtl/>
          <w:lang w:bidi="fa-IR"/>
        </w:rPr>
        <w:t xml:space="preserve"> يک پروسه چالشي و پيچيده براي شخص صدمه ديده، خانواده و تمام پرسنل توانبخشي که در اين پروسه شرکت ميکنند مي باشد. در بلاياي طبيعي و جنگ ها که احتمال وجود افرادي که دچار ضربه مغزي شده اند زياد است، به يک رويکرد جامع جهت برخورد با توانائي هاي متعددي که هر فرد صدمه ديده تجربه ميکند نياز است، همچنين پرسنل توانبخشي در کشور هاي در حال توسعه در مورد کارشان به اطلاعاتي درباره رويکرد جامع براي کار با فردي که دچار ضربه مغزي شده است نياز دارند.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اين کتاب راهنما مسئول اين نيازها ميباشد. کتاب راهنما براي کار فرد هم در زمينه خدمات مراقبت سلامتي کلي و هم در زمينه سرويس هاي توانبخشي، هم در سرويس هاي اضطراري و هم در سرويس هاي روزانه اختصاص داده شده است.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اين کتاب راهنما ميتواند براي آموزش پرسنل و به عنوان يک راهنما در هنگام کار با فرد ضربه مغزي شده استفاده شود.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همچنين ممکن است پرسنل بخواهند اين کتاب راهنما را به اعضاي خانواده فردي که ضربه مغزي شده است بدهند به اين منظور که به خانواده ها براي درک محدوديت هاي متعددي که در عملکرد فرد در اثر ضربه مغزي به وجود مي آيد کمک کنند، و به آنها راهنمايي هاي در مورد شيوه هاي کمک در پروسه توانبخشي بدهند.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ما از افرادي که نيازهاي اين کتاب راهنما را تشخيص داده اند و براي تهيه آن تلاش کرده اند بي نهايت تشکر مي کنيم. آقاي </w:t>
      </w:r>
      <w:r>
        <w:rPr>
          <w:rFonts w:cs="Yagut"/>
          <w:sz w:val="28"/>
          <w:szCs w:val="28"/>
          <w:lang w:bidi="fa-IR"/>
        </w:rPr>
        <w:t>Amit Pandya</w:t>
      </w:r>
      <w:r>
        <w:rPr>
          <w:rFonts w:cs="Yagut" w:hint="cs"/>
          <w:sz w:val="28"/>
          <w:szCs w:val="28"/>
          <w:rtl/>
          <w:lang w:bidi="fa-IR"/>
        </w:rPr>
        <w:t xml:space="preserve">، به عنوان سرپرست، اداره </w:t>
      </w:r>
      <w:r>
        <w:rPr>
          <w:rFonts w:cs="Yagut"/>
          <w:sz w:val="28"/>
          <w:szCs w:val="28"/>
          <w:lang w:bidi="fa-IR"/>
        </w:rPr>
        <w:t xml:space="preserve">Humanitarian </w:t>
      </w:r>
      <w:r>
        <w:rPr>
          <w:rFonts w:cs="Yagut"/>
          <w:sz w:val="28"/>
          <w:szCs w:val="28"/>
          <w:lang w:bidi="fa-IR"/>
        </w:rPr>
        <w:lastRenderedPageBreak/>
        <w:t>Assistance</w:t>
      </w:r>
      <w:r>
        <w:rPr>
          <w:rFonts w:cs="Yagut" w:hint="cs"/>
          <w:sz w:val="28"/>
          <w:szCs w:val="28"/>
          <w:rtl/>
          <w:lang w:bidi="fa-IR"/>
        </w:rPr>
        <w:t xml:space="preserve">، سازمان دفاع ايالت متحده (در حال حاضر يکي از اعضاي کارمندان طراح امنيتي، اداره امنيت ايالت، دولت ايالات متحده) حمايت هاي بي دريغي از طرف سازمان دفاع ايالت متحده براي برقراري امنيت بودجه تخصيص داده شده به اين کتاب راهنما نموده است.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با قدر داني ويژه از </w:t>
      </w:r>
      <w:r>
        <w:rPr>
          <w:rFonts w:cs="Yagut"/>
          <w:sz w:val="28"/>
          <w:szCs w:val="28"/>
          <w:lang w:bidi="fa-IR"/>
        </w:rPr>
        <w:t>Lyn Grakome</w:t>
      </w:r>
      <w:r>
        <w:rPr>
          <w:rFonts w:cs="Yagut" w:hint="cs"/>
          <w:sz w:val="28"/>
          <w:szCs w:val="28"/>
          <w:rtl/>
          <w:lang w:bidi="fa-IR"/>
        </w:rPr>
        <w:t xml:space="preserve">، و ديگر نويسندگان. </w:t>
      </w:r>
    </w:p>
    <w:p w:rsidR="006F049A" w:rsidRDefault="006F049A" w:rsidP="006F049A">
      <w:pPr>
        <w:bidi/>
        <w:spacing w:line="360" w:lineRule="auto"/>
        <w:jc w:val="lowKashida"/>
        <w:rPr>
          <w:rFonts w:cs="Yagut"/>
          <w:sz w:val="28"/>
          <w:szCs w:val="28"/>
          <w:rtl/>
          <w:lang w:bidi="fa-IR"/>
        </w:rPr>
      </w:pPr>
      <w:r>
        <w:rPr>
          <w:rFonts w:cs="Yagut"/>
          <w:sz w:val="28"/>
          <w:szCs w:val="28"/>
          <w:lang w:bidi="fa-IR"/>
        </w:rPr>
        <w:t>Gray Goldberg, Md  Mediline dipasquale, Phd Tessa Hard, Phd Mary fran madde, otrl</w:t>
      </w:r>
      <w:r>
        <w:rPr>
          <w:rFonts w:cs="Yagut" w:hint="cs"/>
          <w:sz w:val="28"/>
          <w:szCs w:val="28"/>
          <w:rtl/>
          <w:lang w:bidi="fa-IR"/>
        </w:rPr>
        <w:t xml:space="preserve"> </w:t>
      </w:r>
    </w:p>
    <w:p w:rsidR="006F049A" w:rsidRDefault="006F049A" w:rsidP="006F049A">
      <w:pPr>
        <w:bidi/>
        <w:spacing w:line="360" w:lineRule="auto"/>
        <w:jc w:val="lowKashida"/>
        <w:rPr>
          <w:rFonts w:cs="Yagut"/>
          <w:sz w:val="28"/>
          <w:szCs w:val="28"/>
          <w:rtl/>
          <w:lang w:bidi="fa-IR"/>
        </w:rPr>
      </w:pP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هدف کتاب راهنما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هدف اين کتاب راهنما کمک به آموزش کار آموزان توان بخشي در حد متوسط (</w:t>
      </w:r>
      <w:r>
        <w:rPr>
          <w:rFonts w:cs="Yagut"/>
          <w:sz w:val="28"/>
          <w:szCs w:val="28"/>
          <w:lang w:bidi="fa-IR"/>
        </w:rPr>
        <w:t>MLRWS</w:t>
      </w:r>
      <w:r>
        <w:rPr>
          <w:rFonts w:cs="Yagut" w:hint="cs"/>
          <w:sz w:val="28"/>
          <w:szCs w:val="28"/>
          <w:rtl/>
          <w:lang w:bidi="fa-IR"/>
        </w:rPr>
        <w:t>) و پرسنل مراقبت هاي اوليه اي (</w:t>
      </w:r>
      <w:r>
        <w:rPr>
          <w:rFonts w:cs="Yagut"/>
          <w:sz w:val="28"/>
          <w:szCs w:val="28"/>
          <w:lang w:bidi="fa-IR"/>
        </w:rPr>
        <w:t>PHCP</w:t>
      </w:r>
      <w:r>
        <w:rPr>
          <w:rFonts w:cs="Yagut" w:hint="cs"/>
          <w:sz w:val="28"/>
          <w:szCs w:val="28"/>
          <w:rtl/>
          <w:lang w:bidi="fa-IR"/>
        </w:rPr>
        <w:t xml:space="preserve">) است که با افراد دچار به ضربه مغزي  </w:t>
      </w:r>
      <w:r>
        <w:rPr>
          <w:rStyle w:val="FootnoteReference"/>
          <w:rFonts w:cs="Yagut"/>
          <w:sz w:val="28"/>
          <w:szCs w:val="28"/>
          <w:rtl/>
          <w:lang w:bidi="fa-IR"/>
        </w:rPr>
        <w:footnoteReference w:id="2"/>
      </w:r>
      <w:r>
        <w:rPr>
          <w:rFonts w:cs="Yagut" w:hint="cs"/>
          <w:sz w:val="28"/>
          <w:szCs w:val="28"/>
          <w:rtl/>
          <w:lang w:bidi="fa-IR"/>
        </w:rPr>
        <w:t>(</w:t>
      </w:r>
      <w:r>
        <w:rPr>
          <w:rFonts w:cs="Yagut"/>
          <w:sz w:val="28"/>
          <w:szCs w:val="28"/>
          <w:lang w:bidi="fa-IR"/>
        </w:rPr>
        <w:t>TBI</w:t>
      </w:r>
      <w:r>
        <w:rPr>
          <w:rFonts w:cs="Yagut" w:hint="cs"/>
          <w:sz w:val="28"/>
          <w:szCs w:val="28"/>
          <w:rtl/>
          <w:lang w:bidi="fa-IR"/>
        </w:rPr>
        <w:t xml:space="preserve">) کارميکنند. بعد از آموزش، جاي اميدواري است که اين عنوان يک منبع مفيد براي مرور ايده هاي توان بخشي و پزشکي مرتبط با افرادي دچار ضربه مغزي و مراقبان آنها باشد.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اين سوال براي پرسنل مراقبت هاي اوليه و پرستاران، پزشکان و دستياران پزشک و همچنين کارآموزان توان بخشي تهيه شده است، چون تعداد زيادي از پرسنل در پروسه توان بخشي صدمه مغزي درگير مي شوند. محتواي اين راهنما به تمام پرسنل مراقب سلامت شناخت انواع مختلف ناتواني هاي منتج از ضربه مغزي کمک مينمايد، بنابراين آنها با افراد، خانواده شان و جامعه به طور موثر تري کارميکنند.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در همه کشورها ضربه مغزي باعث ناتواني هايي در مردان، زنان و کودکان ميشود. صدمات توسط تصادفات جاده اي، حوادث مربوط به کار، کارهاي سخت و شديد، افتادن و حوادث </w:t>
      </w:r>
      <w:r>
        <w:rPr>
          <w:rFonts w:cs="Yagut" w:hint="cs"/>
          <w:sz w:val="28"/>
          <w:szCs w:val="28"/>
          <w:rtl/>
          <w:lang w:bidi="fa-IR"/>
        </w:rPr>
        <w:lastRenderedPageBreak/>
        <w:t xml:space="preserve">ورزشي يا فعاليت هاي بازي، ايجاد ميشوند. بعضي اوقات علل ديگري هم هستند، مثل بلاياي طبيعي، جنگ يا مين هاي زميني.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در گذشته، براي درمان صدمه مغزي اقدامات کمتري انجام مي شد و بيشتر افرادي با صدمه شديد نفري از بين مي رفتند. امروزه، بهبود مراحل پزشکي، زنده ماندن بيشتر افراد حتي بيشتر صدمات مغزي شديد را ممکن ساخته است. با اين حال کساني که زنده مي مانند اغلب ناتواني هايي در آنها باقي مي ماند که زندگي خود و اعضاي خانواده شان را تحت تاثير قرار ميدهد. ناتواني هاي ناشي از صدمه مغزي شامل مشکلاتي در حرکت، حافظه، تفکر، ارتباط و رفتار ميشوند.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بعضي اوقات تاثيرات صدمه مغزي به وضوح ديده مي شوند، مثل زماني که فرد تغييرات فيزيکي واضح يا مشکل حرکتي دارد. با اين حال، بسياري از افرادي که دچار صدمه مغزي هستند ناتواني هايي دارند که به صورت اوليه به حافظ و تفکر مربوط ميشوند. ممکن است اين افراد از نظر ظاهري يا توانايي فيزيکي تغيير قابل ملاحظه اي نداشته باشند، بنابراين درک و شناخت ناتواني هاي آنها براي خانواده و جامعه مشکل تر است.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نقش مهم پرسنل مراقب سلامت کمک به فرد، خانواده و جامعه براي شناخت ناتواني هاي ناشي از صدمه مغزي، آموزش و چگونگي کمک به فرد صدمه ديده براي بهبود توانايي هاي در حد ممکن ميباشد.</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تاکيد اين عنوان بر اين است که بيشتر کساني که دچار ضربه مغزي هستند براي مدت طولاني و شايد براي بقيه زندگيشان به کمک ديگران نياز دارند. با اين حال، با شناخت، کمک و آموزش، بسياري از افرادي که دچار ضربه مغزي شده اند ميتوانند به نقش ها و فعاليت هاي مفيد باز گردند، که شامل مسئوليت هاي مربوط به خانه، مدرسه يا کار است.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lastRenderedPageBreak/>
        <w:t xml:space="preserve">اين عنوان 4 قسمت دارد. قسمت 1. توضيح ميدهد توضيح يا تشريح اتفاقاتي که در حين صدمه به نفر ايجاد مي شود و همچنين اطلاعاتي درباره پيشگيري از صدمات مغزي.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قسمت 2. ديدگاهي کلي درباره توالي هاي رايج پزشکي، جسمي، شناختي و رفتاري صدمه مغزي ارائه ميدهد که شامل راهنمايي هاي کلي براي کمک به فرد است تا مهارت هاي عملکردي را دوباره ياد بگيرد. به خاطر اينکه اين عنوان براي پرسنل مراقب سلامتي مثل کارآموزان توان بخشي سطح متوسط جهت داده شده، اين قسمت شامل اطلاعاتي درباره مراقبت هاي پزشکي که اغلب فوراً بعد از صدمه مغزي مورد نياز است، ميباشد.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قسمت 3. پيشنهاداتي براي مراقبت و امنيت فرد در خانه و در جامعه ارائه مي دهد. که شامل اطلاعاتي است که ميتواند در اختيار افراد جامعه قرار بگيرد تا افراد صدمه ديده را در پروسه توان بخشي بهتر درک و حمايت کنند. همچنين پرسنل مراقب سلامت به طور مستقيم با افراد جامعه روبرو نمي شود تا در مورد تک تک شرايط بحثکند، اطلاعات مي تواند در اختيار خانواده هاي مرتبط قرار گيرد تا آنها را با همسايگان خود يا اعضاي يک جامعه بزرگتر سهيم کنند.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قسمت 4. طولاني ترين قسمت اين کتاب راهنما است که پيشنهادات مفصل و شرح و توضيح راهکارها و تکنيک هايي را ارائه مي دهد که به افراد در باز آموزي مهارت هاي ويژه کمک کند. اين ها شامل مهارت هايي هستند که براي مراقبت از خود، مسائل ارتباطي، حرکت و شرکت در امور منزل، فعاليت هاي کار و مدرسه مورد نيازند.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t xml:space="preserve">هم زنان و هم مردان ميتوانند دچار ضربه مغزي شوند بنابراين اطلاعات موجود در اين کتاب راهنما در منبع مربوط به هر دو بخش به طور متناوب آورده شده است و نمونه ها نشان دهنده درگيري هر دو جنس هستند. </w:t>
      </w:r>
    </w:p>
    <w:p w:rsidR="006F049A" w:rsidRDefault="006F049A" w:rsidP="006F049A">
      <w:pPr>
        <w:bidi/>
        <w:spacing w:line="360" w:lineRule="auto"/>
        <w:jc w:val="lowKashida"/>
        <w:rPr>
          <w:rFonts w:cs="Yagut"/>
          <w:sz w:val="28"/>
          <w:szCs w:val="28"/>
          <w:rtl/>
          <w:lang w:bidi="fa-IR"/>
        </w:rPr>
      </w:pPr>
      <w:r>
        <w:rPr>
          <w:rFonts w:cs="Yagut" w:hint="cs"/>
          <w:sz w:val="28"/>
          <w:szCs w:val="28"/>
          <w:rtl/>
          <w:lang w:bidi="fa-IR"/>
        </w:rPr>
        <w:lastRenderedPageBreak/>
        <w:t xml:space="preserve">ممکن است بعضي از خوانندگان اطلاعاتي مضاعف و کلي درباره ناتواني ها بخواهند، تا به اعضاي خانواده يا ديگران در جامعه ارائه دهند. اين کتاب راهنما از يک منبع که شامل سيستمي از مواد </w:t>
      </w:r>
      <w:r>
        <w:rPr>
          <w:rFonts w:cs="Yagut"/>
          <w:sz w:val="28"/>
          <w:szCs w:val="28"/>
          <w:lang w:bidi="fa-IR"/>
        </w:rPr>
        <w:t>WHO</w:t>
      </w:r>
      <w:r>
        <w:rPr>
          <w:rFonts w:cs="Yagut" w:hint="cs"/>
          <w:sz w:val="28"/>
          <w:szCs w:val="28"/>
          <w:rtl/>
          <w:lang w:bidi="fa-IR"/>
        </w:rPr>
        <w:t xml:space="preserve"> است ناشي ميشود که مربوط به موضوعاتي است که به توان بخشي افرادي که دچار ضربه مغزي شده اند، مرتبط ميشود. </w:t>
      </w:r>
    </w:p>
    <w:p w:rsidR="00544E2C" w:rsidRDefault="00544E2C"/>
    <w:sectPr w:rsidR="00544E2C"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68" w:rsidRDefault="00375968" w:rsidP="006F049A">
      <w:r>
        <w:separator/>
      </w:r>
    </w:p>
  </w:endnote>
  <w:endnote w:type="continuationSeparator" w:id="0">
    <w:p w:rsidR="00375968" w:rsidRDefault="00375968" w:rsidP="006F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68" w:rsidRDefault="00375968" w:rsidP="006F049A">
      <w:r>
        <w:separator/>
      </w:r>
    </w:p>
  </w:footnote>
  <w:footnote w:type="continuationSeparator" w:id="0">
    <w:p w:rsidR="00375968" w:rsidRDefault="00375968" w:rsidP="006F049A">
      <w:r>
        <w:continuationSeparator/>
      </w:r>
    </w:p>
  </w:footnote>
  <w:footnote w:id="1">
    <w:p w:rsidR="006F049A" w:rsidRDefault="006F049A" w:rsidP="006F049A">
      <w:pPr>
        <w:pStyle w:val="FootnoteText"/>
        <w:rPr>
          <w:rtl/>
          <w:lang w:bidi="fa-IR"/>
        </w:rPr>
      </w:pPr>
      <w:r>
        <w:rPr>
          <w:rStyle w:val="FootnoteReference"/>
        </w:rPr>
        <w:footnoteRef/>
      </w:r>
      <w:r>
        <w:t xml:space="preserve"> </w:t>
      </w:r>
      <w:r>
        <w:rPr>
          <w:lang w:bidi="fa-IR"/>
        </w:rPr>
        <w:t xml:space="preserve">- TBI: Traumatic Brain Injury </w:t>
      </w:r>
    </w:p>
  </w:footnote>
  <w:footnote w:id="2">
    <w:p w:rsidR="006F049A" w:rsidRDefault="006F049A" w:rsidP="006F049A">
      <w:pPr>
        <w:pStyle w:val="FootnoteText"/>
      </w:pPr>
      <w:r>
        <w:rPr>
          <w:rStyle w:val="FootnoteReference"/>
        </w:rPr>
        <w:footnoteRef/>
      </w:r>
      <w:r>
        <w:t xml:space="preserve"> -</w:t>
      </w:r>
      <w:r>
        <w:rPr>
          <w:lang w:bidi="fa-IR"/>
        </w:rPr>
        <w:t xml:space="preserve"> TBI: Traumatic Brain Injury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049A"/>
    <w:rsid w:val="00054D35"/>
    <w:rsid w:val="00375968"/>
    <w:rsid w:val="003900A4"/>
    <w:rsid w:val="00544E2C"/>
    <w:rsid w:val="006F049A"/>
    <w:rsid w:val="006F3716"/>
    <w:rsid w:val="00982C21"/>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2BC2"/>
  <w15:docId w15:val="{3E934A96-95E0-4465-B09A-8BB3E16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049A"/>
    <w:pPr>
      <w:spacing w:after="0" w:line="240" w:lineRule="auto"/>
    </w:pPr>
    <w:rPr>
      <w:rFonts w:ascii="Times New Roman" w:eastAsia="SimSun" w:hAnsi="Times New Roman" w:cs="Times New Roman"/>
      <w:sz w:val="24"/>
      <w:szCs w:val="24"/>
      <w:lang w:eastAsia="zh-CN" w:bidi="ar-SA"/>
    </w:rPr>
  </w:style>
  <w:style w:type="paragraph" w:styleId="Heading6">
    <w:name w:val="heading 6"/>
    <w:basedOn w:val="Normal"/>
    <w:next w:val="Normal"/>
    <w:link w:val="Heading6Char"/>
    <w:semiHidden/>
    <w:unhideWhenUsed/>
    <w:qFormat/>
    <w:rsid w:val="006F049A"/>
    <w:pPr>
      <w:keepNext/>
      <w:bidi/>
      <w:spacing w:line="360" w:lineRule="auto"/>
      <w:jc w:val="center"/>
      <w:outlineLvl w:val="5"/>
    </w:pPr>
    <w:rPr>
      <w:rFonts w:eastAsia="Times New Roman" w:cs="B Titr"/>
      <w:sz w:val="3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F049A"/>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6F049A"/>
    <w:rPr>
      <w:sz w:val="20"/>
      <w:szCs w:val="20"/>
    </w:rPr>
  </w:style>
  <w:style w:type="character" w:customStyle="1" w:styleId="FootnoteTextChar">
    <w:name w:val="Footnote Text Char"/>
    <w:basedOn w:val="DefaultParagraphFont"/>
    <w:link w:val="FootnoteText"/>
    <w:semiHidden/>
    <w:rsid w:val="006F049A"/>
    <w:rPr>
      <w:rFonts w:ascii="Times New Roman" w:eastAsia="SimSun" w:hAnsi="Times New Roman" w:cs="Times New Roman"/>
      <w:sz w:val="20"/>
      <w:szCs w:val="20"/>
      <w:lang w:eastAsia="zh-CN" w:bidi="ar-SA"/>
    </w:rPr>
  </w:style>
  <w:style w:type="character" w:styleId="FootnoteReference">
    <w:name w:val="footnote reference"/>
    <w:basedOn w:val="DefaultParagraphFont"/>
    <w:semiHidden/>
    <w:unhideWhenUsed/>
    <w:rsid w:val="006F049A"/>
    <w:rPr>
      <w:vertAlign w:val="superscript"/>
    </w:rPr>
  </w:style>
  <w:style w:type="paragraph" w:styleId="BalloonText">
    <w:name w:val="Balloon Text"/>
    <w:basedOn w:val="Normal"/>
    <w:link w:val="BalloonTextChar"/>
    <w:uiPriority w:val="99"/>
    <w:semiHidden/>
    <w:unhideWhenUsed/>
    <w:rsid w:val="006F049A"/>
    <w:rPr>
      <w:rFonts w:ascii="Tahoma" w:hAnsi="Tahoma" w:cs="Tahoma"/>
      <w:sz w:val="16"/>
      <w:szCs w:val="16"/>
    </w:rPr>
  </w:style>
  <w:style w:type="character" w:customStyle="1" w:styleId="BalloonTextChar">
    <w:name w:val="Balloon Text Char"/>
    <w:basedOn w:val="DefaultParagraphFont"/>
    <w:link w:val="BalloonText"/>
    <w:uiPriority w:val="99"/>
    <w:semiHidden/>
    <w:rsid w:val="006F049A"/>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7413">
      <w:bodyDiv w:val="1"/>
      <w:marLeft w:val="0"/>
      <w:marRight w:val="0"/>
      <w:marTop w:val="0"/>
      <w:marBottom w:val="0"/>
      <w:divBdr>
        <w:top w:val="none" w:sz="0" w:space="0" w:color="auto"/>
        <w:left w:val="none" w:sz="0" w:space="0" w:color="auto"/>
        <w:bottom w:val="none" w:sz="0" w:space="0" w:color="auto"/>
        <w:right w:val="none" w:sz="0" w:space="0" w:color="auto"/>
      </w:divBdr>
    </w:div>
    <w:div w:id="18159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2015-10-02T14:24:00Z</dcterms:created>
  <dcterms:modified xsi:type="dcterms:W3CDTF">2016-10-14T10:04:00Z</dcterms:modified>
</cp:coreProperties>
</file>